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B17" w:rsidRPr="00B2456C" w:rsidRDefault="00B00B17" w:rsidP="00B2456C">
      <w:pPr>
        <w:pStyle w:val="1"/>
        <w:keepNext w:val="0"/>
        <w:widowControl w:val="0"/>
        <w:spacing w:after="120"/>
        <w:ind w:firstLine="284"/>
        <w:rPr>
          <w:rFonts w:ascii="Verdana" w:hAnsi="Verdana" w:cs="Verdana"/>
          <w:b w:val="0"/>
          <w:bCs w:val="0"/>
          <w:caps/>
          <w:color w:val="000000"/>
          <w:sz w:val="18"/>
          <w:szCs w:val="18"/>
          <w:lang w:val="ro-RO"/>
        </w:rPr>
      </w:pPr>
      <w:bookmarkStart w:id="0" w:name="_GoBack"/>
      <w:bookmarkEnd w:id="0"/>
    </w:p>
    <w:p w:rsidR="00B00B17" w:rsidRPr="00B2456C" w:rsidRDefault="00B00B17" w:rsidP="00B2456C">
      <w:pPr>
        <w:spacing w:after="120"/>
        <w:ind w:firstLine="284"/>
        <w:rPr>
          <w:sz w:val="18"/>
          <w:szCs w:val="18"/>
          <w:lang w:val="ro-RO" w:eastAsia="ro-RO"/>
        </w:rPr>
      </w:pPr>
    </w:p>
    <w:p w:rsidR="00B00B17" w:rsidRPr="00B2456C" w:rsidRDefault="00B00B17" w:rsidP="00B2456C">
      <w:pPr>
        <w:spacing w:after="120"/>
        <w:ind w:firstLine="284"/>
        <w:rPr>
          <w:sz w:val="18"/>
          <w:szCs w:val="18"/>
          <w:lang w:val="ro-RO" w:eastAsia="ro-RO"/>
        </w:rPr>
      </w:pPr>
    </w:p>
    <w:p w:rsidR="00B00B17" w:rsidRPr="00B2456C" w:rsidRDefault="00B00B17" w:rsidP="00B2456C">
      <w:pPr>
        <w:spacing w:after="120"/>
        <w:ind w:firstLine="284"/>
        <w:rPr>
          <w:sz w:val="18"/>
          <w:szCs w:val="18"/>
          <w:lang w:val="ro-RO" w:eastAsia="ro-RO"/>
        </w:rPr>
      </w:pPr>
    </w:p>
    <w:p w:rsidR="00B00B17" w:rsidRPr="00B2456C" w:rsidRDefault="00B00B17" w:rsidP="00B2456C">
      <w:pPr>
        <w:pStyle w:val="1"/>
        <w:keepNext w:val="0"/>
        <w:widowControl w:val="0"/>
        <w:spacing w:after="120"/>
        <w:ind w:firstLine="284"/>
        <w:rPr>
          <w:rFonts w:ascii="Verdana" w:hAnsi="Verdana" w:cs="Verdana"/>
          <w:b w:val="0"/>
          <w:bCs w:val="0"/>
          <w:caps/>
          <w:color w:val="000000"/>
          <w:sz w:val="18"/>
          <w:szCs w:val="18"/>
          <w:lang w:val="ro-RO"/>
        </w:rPr>
      </w:pPr>
    </w:p>
    <w:p w:rsidR="00B00B17" w:rsidRPr="00B2456C" w:rsidRDefault="00B00B17" w:rsidP="00B2456C">
      <w:pPr>
        <w:rPr>
          <w:sz w:val="18"/>
          <w:szCs w:val="18"/>
          <w:lang w:val="ro-RO" w:eastAsia="ro-RO"/>
        </w:rPr>
      </w:pPr>
    </w:p>
    <w:p w:rsidR="00B00B17" w:rsidRPr="00B2456C" w:rsidRDefault="00B00B17" w:rsidP="00B2456C">
      <w:pPr>
        <w:rPr>
          <w:sz w:val="18"/>
          <w:szCs w:val="18"/>
          <w:lang w:val="ro-RO" w:eastAsia="ro-RO"/>
        </w:rPr>
      </w:pPr>
    </w:p>
    <w:p w:rsidR="00B00B17" w:rsidRPr="00B2456C" w:rsidRDefault="00B00B17" w:rsidP="00B2456C">
      <w:pPr>
        <w:pStyle w:val="1"/>
        <w:keepNext w:val="0"/>
        <w:widowControl w:val="0"/>
        <w:spacing w:after="120"/>
        <w:ind w:firstLine="284"/>
        <w:rPr>
          <w:rFonts w:ascii="Verdana" w:hAnsi="Verdana" w:cs="Verdana"/>
          <w:b w:val="0"/>
          <w:bCs w:val="0"/>
          <w:caps/>
          <w:color w:val="000000"/>
          <w:sz w:val="18"/>
          <w:szCs w:val="18"/>
          <w:lang w:val="ro-RO"/>
        </w:rPr>
      </w:pPr>
    </w:p>
    <w:p w:rsidR="00B00B17" w:rsidRPr="003648F4" w:rsidRDefault="00B00B17" w:rsidP="003648F4">
      <w:pPr>
        <w:pStyle w:val="2"/>
        <w:keepNext w:val="0"/>
        <w:widowControl w:val="0"/>
        <w:spacing w:after="120"/>
        <w:ind w:left="0"/>
        <w:jc w:val="center"/>
        <w:rPr>
          <w:rFonts w:ascii="Verdana" w:hAnsi="Verdana" w:cs="Verdana"/>
          <w:i w:val="0"/>
          <w:iCs w:val="0"/>
          <w:color w:val="000000"/>
          <w:sz w:val="32"/>
          <w:szCs w:val="32"/>
          <w:lang w:val="ro-RO"/>
        </w:rPr>
      </w:pPr>
      <w:r w:rsidRPr="003648F4">
        <w:rPr>
          <w:rFonts w:ascii="Verdana" w:hAnsi="Verdana" w:cs="Verdana"/>
          <w:i w:val="0"/>
          <w:iCs w:val="0"/>
          <w:color w:val="000000"/>
          <w:sz w:val="32"/>
          <w:szCs w:val="32"/>
          <w:lang w:val="ro-RO"/>
        </w:rPr>
        <w:t>Programul Local de Eficienţă Energetică</w:t>
      </w:r>
    </w:p>
    <w:p w:rsidR="00B00B17" w:rsidRPr="003648F4" w:rsidRDefault="00B00B17" w:rsidP="003648F4">
      <w:pPr>
        <w:pStyle w:val="2"/>
        <w:keepNext w:val="0"/>
        <w:widowControl w:val="0"/>
        <w:spacing w:after="120"/>
        <w:ind w:left="0"/>
        <w:jc w:val="center"/>
        <w:rPr>
          <w:rFonts w:ascii="Verdana" w:hAnsi="Verdana" w:cs="Verdana"/>
          <w:i w:val="0"/>
          <w:iCs w:val="0"/>
          <w:color w:val="000000"/>
          <w:sz w:val="32"/>
          <w:szCs w:val="32"/>
          <w:lang w:val="ro-RO"/>
        </w:rPr>
      </w:pPr>
      <w:r w:rsidRPr="003648F4">
        <w:rPr>
          <w:rFonts w:ascii="Verdana" w:hAnsi="Verdana" w:cs="Verdana"/>
          <w:i w:val="0"/>
          <w:iCs w:val="0"/>
          <w:color w:val="000000"/>
          <w:sz w:val="32"/>
          <w:szCs w:val="32"/>
          <w:lang w:val="ro-RO"/>
        </w:rPr>
        <w:br/>
        <w:t xml:space="preserve">pentru consumatorii </w:t>
      </w:r>
      <w:r w:rsidR="00837705" w:rsidRPr="003648F4">
        <w:rPr>
          <w:rFonts w:ascii="Verdana" w:hAnsi="Verdana" w:cs="Verdana"/>
          <w:i w:val="0"/>
          <w:iCs w:val="0"/>
          <w:color w:val="000000"/>
          <w:sz w:val="32"/>
          <w:szCs w:val="32"/>
          <w:lang w:val="ro-RO"/>
        </w:rPr>
        <w:t xml:space="preserve">Primăriei </w:t>
      </w:r>
      <w:r w:rsidRPr="003648F4">
        <w:rPr>
          <w:rFonts w:ascii="Verdana" w:hAnsi="Verdana" w:cs="Verdana"/>
          <w:i w:val="0"/>
          <w:iCs w:val="0"/>
          <w:color w:val="000000"/>
          <w:sz w:val="32"/>
          <w:szCs w:val="32"/>
          <w:lang w:val="ro-RO"/>
        </w:rPr>
        <w:t>Flore</w:t>
      </w:r>
      <w:r w:rsidR="00837705" w:rsidRPr="003648F4">
        <w:rPr>
          <w:rFonts w:ascii="Verdana" w:hAnsi="Verdana" w:cs="Verdana"/>
          <w:i w:val="0"/>
          <w:color w:val="000000"/>
          <w:sz w:val="32"/>
          <w:szCs w:val="32"/>
          <w:lang w:val="ro-RO"/>
        </w:rPr>
        <w:t>ş</w:t>
      </w:r>
      <w:r w:rsidRPr="003648F4">
        <w:rPr>
          <w:rFonts w:ascii="Verdana" w:hAnsi="Verdana" w:cs="Verdana"/>
          <w:i w:val="0"/>
          <w:iCs w:val="0"/>
          <w:color w:val="000000"/>
          <w:sz w:val="32"/>
          <w:szCs w:val="32"/>
          <w:lang w:val="ro-RO"/>
        </w:rPr>
        <w:t>ti</w:t>
      </w:r>
    </w:p>
    <w:p w:rsidR="00B00B17" w:rsidRPr="003648F4" w:rsidRDefault="00B00B17" w:rsidP="003648F4">
      <w:pPr>
        <w:pStyle w:val="1"/>
        <w:keepNext w:val="0"/>
        <w:widowControl w:val="0"/>
        <w:spacing w:after="120"/>
        <w:ind w:firstLine="284"/>
        <w:jc w:val="center"/>
        <w:rPr>
          <w:rFonts w:ascii="Verdana" w:hAnsi="Verdana" w:cs="Verdana"/>
          <w:b w:val="0"/>
          <w:bCs w:val="0"/>
          <w:caps/>
          <w:color w:val="000000"/>
          <w:highlight w:val="yellow"/>
          <w:lang w:val="ro-RO"/>
        </w:rPr>
      </w:pPr>
    </w:p>
    <w:p w:rsidR="00B00B17" w:rsidRPr="003648F4" w:rsidRDefault="00B00B17" w:rsidP="003648F4">
      <w:pPr>
        <w:pStyle w:val="1"/>
        <w:keepNext w:val="0"/>
        <w:widowControl w:val="0"/>
        <w:spacing w:after="120"/>
        <w:ind w:firstLine="284"/>
        <w:jc w:val="center"/>
        <w:rPr>
          <w:rFonts w:ascii="Verdana" w:hAnsi="Verdana" w:cs="Verdana"/>
          <w:b w:val="0"/>
          <w:bCs w:val="0"/>
          <w:caps/>
          <w:color w:val="000000"/>
          <w:highlight w:val="yellow"/>
          <w:lang w:val="ro-RO"/>
        </w:rPr>
      </w:pPr>
    </w:p>
    <w:p w:rsidR="00B00B17" w:rsidRPr="003648F4" w:rsidRDefault="00B00B17" w:rsidP="003648F4">
      <w:pPr>
        <w:pStyle w:val="1"/>
        <w:keepNext w:val="0"/>
        <w:widowControl w:val="0"/>
        <w:spacing w:after="120"/>
        <w:ind w:firstLine="284"/>
        <w:jc w:val="center"/>
        <w:rPr>
          <w:rFonts w:ascii="Verdana" w:hAnsi="Verdana" w:cs="Verdana"/>
          <w:b w:val="0"/>
          <w:bCs w:val="0"/>
          <w:caps/>
          <w:color w:val="000000"/>
          <w:highlight w:val="yellow"/>
          <w:lang w:val="ro-RO"/>
        </w:rPr>
      </w:pPr>
    </w:p>
    <w:p w:rsidR="00B00B17" w:rsidRPr="00B2456C" w:rsidRDefault="00B00B17" w:rsidP="003648F4">
      <w:pPr>
        <w:pStyle w:val="1"/>
        <w:keepNext w:val="0"/>
        <w:widowControl w:val="0"/>
        <w:spacing w:after="120"/>
        <w:ind w:firstLine="284"/>
        <w:jc w:val="center"/>
        <w:rPr>
          <w:rFonts w:ascii="Verdana" w:hAnsi="Verdana" w:cs="Verdana"/>
          <w:b w:val="0"/>
          <w:bCs w:val="0"/>
          <w:caps/>
          <w:color w:val="000000"/>
          <w:sz w:val="18"/>
          <w:szCs w:val="18"/>
          <w:highlight w:val="yellow"/>
          <w:lang w:val="ro-RO"/>
        </w:rPr>
      </w:pPr>
    </w:p>
    <w:p w:rsidR="00B00B17" w:rsidRPr="00B2456C" w:rsidRDefault="00B00B17" w:rsidP="003648F4">
      <w:pPr>
        <w:pStyle w:val="1"/>
        <w:keepNext w:val="0"/>
        <w:widowControl w:val="0"/>
        <w:spacing w:after="120"/>
        <w:ind w:firstLine="284"/>
        <w:jc w:val="center"/>
        <w:rPr>
          <w:rFonts w:ascii="Verdana" w:hAnsi="Verdana" w:cs="Verdana"/>
          <w:b w:val="0"/>
          <w:bCs w:val="0"/>
          <w:caps/>
          <w:color w:val="000000"/>
          <w:sz w:val="18"/>
          <w:szCs w:val="18"/>
          <w:highlight w:val="yellow"/>
          <w:lang w:val="ro-RO"/>
        </w:rPr>
      </w:pPr>
    </w:p>
    <w:p w:rsidR="00B00B17" w:rsidRPr="00B2456C" w:rsidRDefault="00B00B17" w:rsidP="003648F4">
      <w:pPr>
        <w:pStyle w:val="1"/>
        <w:keepNext w:val="0"/>
        <w:widowControl w:val="0"/>
        <w:spacing w:after="120"/>
        <w:ind w:firstLine="284"/>
        <w:jc w:val="center"/>
        <w:rPr>
          <w:rFonts w:ascii="Verdana" w:hAnsi="Verdana" w:cs="Verdana"/>
          <w:b w:val="0"/>
          <w:bCs w:val="0"/>
          <w:caps/>
          <w:color w:val="000000"/>
          <w:sz w:val="18"/>
          <w:szCs w:val="18"/>
          <w:highlight w:val="yellow"/>
          <w:lang w:val="ro-RO"/>
        </w:rPr>
      </w:pPr>
    </w:p>
    <w:p w:rsidR="00B00B17" w:rsidRPr="00B2456C" w:rsidRDefault="00B00B17" w:rsidP="00B2456C">
      <w:pPr>
        <w:pStyle w:val="1"/>
        <w:keepNext w:val="0"/>
        <w:widowControl w:val="0"/>
        <w:spacing w:after="120"/>
        <w:ind w:firstLine="284"/>
        <w:rPr>
          <w:rFonts w:ascii="Verdana" w:hAnsi="Verdana" w:cs="Verdana"/>
          <w:b w:val="0"/>
          <w:bCs w:val="0"/>
          <w:caps/>
          <w:color w:val="000000"/>
          <w:sz w:val="18"/>
          <w:szCs w:val="18"/>
          <w:highlight w:val="yellow"/>
          <w:lang w:val="ro-RO"/>
        </w:rPr>
      </w:pPr>
    </w:p>
    <w:p w:rsidR="00B00B17" w:rsidRPr="00B2456C" w:rsidRDefault="00B00B17" w:rsidP="00B2456C">
      <w:pPr>
        <w:pStyle w:val="1"/>
        <w:keepNext w:val="0"/>
        <w:widowControl w:val="0"/>
        <w:spacing w:after="120"/>
        <w:ind w:firstLine="284"/>
        <w:rPr>
          <w:rFonts w:ascii="Verdana" w:hAnsi="Verdana" w:cs="Verdana"/>
          <w:b w:val="0"/>
          <w:bCs w:val="0"/>
          <w:caps/>
          <w:color w:val="000000"/>
          <w:sz w:val="18"/>
          <w:szCs w:val="18"/>
          <w:highlight w:val="yellow"/>
          <w:lang w:val="ro-RO"/>
        </w:rPr>
      </w:pPr>
    </w:p>
    <w:p w:rsidR="00B00B17" w:rsidRPr="00B2456C" w:rsidRDefault="00B00B17" w:rsidP="00B2456C">
      <w:pPr>
        <w:spacing w:after="120"/>
        <w:ind w:firstLine="284"/>
        <w:rPr>
          <w:rFonts w:ascii="Verdana" w:hAnsi="Verdana" w:cs="Verdana"/>
          <w:color w:val="000000"/>
          <w:sz w:val="18"/>
          <w:szCs w:val="18"/>
          <w:highlight w:val="yellow"/>
          <w:lang w:val="ro-RO"/>
        </w:rPr>
      </w:pPr>
    </w:p>
    <w:p w:rsidR="00B00B17" w:rsidRPr="00B2456C" w:rsidRDefault="00B00B17" w:rsidP="00B2456C">
      <w:pPr>
        <w:spacing w:after="120"/>
        <w:ind w:firstLine="284"/>
        <w:rPr>
          <w:rFonts w:ascii="Verdana" w:hAnsi="Verdana" w:cs="Verdana"/>
          <w:color w:val="000000"/>
          <w:sz w:val="18"/>
          <w:szCs w:val="18"/>
          <w:highlight w:val="yellow"/>
          <w:lang w:val="ro-RO"/>
        </w:rPr>
      </w:pPr>
    </w:p>
    <w:p w:rsidR="00B00B17" w:rsidRPr="00B2456C" w:rsidRDefault="00B00B17" w:rsidP="00B2456C">
      <w:pPr>
        <w:spacing w:after="120"/>
        <w:ind w:firstLine="284"/>
        <w:rPr>
          <w:rFonts w:ascii="Verdana" w:hAnsi="Verdana" w:cs="Verdana"/>
          <w:color w:val="000000"/>
          <w:sz w:val="18"/>
          <w:szCs w:val="18"/>
          <w:highlight w:val="yellow"/>
          <w:lang w:val="ro-RO"/>
        </w:rPr>
      </w:pPr>
    </w:p>
    <w:p w:rsidR="00B00B17" w:rsidRPr="00B2456C" w:rsidRDefault="00B00B17" w:rsidP="00B2456C">
      <w:pPr>
        <w:spacing w:after="120"/>
        <w:ind w:firstLine="284"/>
        <w:rPr>
          <w:rFonts w:ascii="Verdana" w:hAnsi="Verdana" w:cs="Verdana"/>
          <w:color w:val="000000"/>
          <w:sz w:val="18"/>
          <w:szCs w:val="18"/>
          <w:highlight w:val="yellow"/>
          <w:lang w:val="ro-RO"/>
        </w:rPr>
      </w:pPr>
    </w:p>
    <w:p w:rsidR="00B00B17" w:rsidRPr="00B2456C" w:rsidRDefault="00B00B17" w:rsidP="00B2456C">
      <w:pPr>
        <w:spacing w:after="120"/>
        <w:ind w:firstLine="284"/>
        <w:rPr>
          <w:rFonts w:ascii="Verdana" w:hAnsi="Verdana" w:cs="Verdana"/>
          <w:color w:val="000000"/>
          <w:sz w:val="18"/>
          <w:szCs w:val="18"/>
          <w:highlight w:val="yellow"/>
          <w:lang w:val="ro-RO"/>
        </w:rPr>
      </w:pPr>
    </w:p>
    <w:p w:rsidR="00B00B17" w:rsidRPr="00B2456C" w:rsidRDefault="00B00B17" w:rsidP="00B2456C">
      <w:pPr>
        <w:spacing w:after="120"/>
        <w:ind w:firstLine="284"/>
        <w:rPr>
          <w:rFonts w:ascii="Verdana" w:hAnsi="Verdana" w:cs="Verdana"/>
          <w:color w:val="000000"/>
          <w:sz w:val="18"/>
          <w:szCs w:val="18"/>
          <w:highlight w:val="yellow"/>
          <w:lang w:val="ro-RO"/>
        </w:rPr>
      </w:pPr>
    </w:p>
    <w:p w:rsidR="00B00B17" w:rsidRPr="00B2456C" w:rsidRDefault="00B00B17" w:rsidP="00B2456C">
      <w:pPr>
        <w:spacing w:after="120"/>
        <w:ind w:firstLine="284"/>
        <w:rPr>
          <w:rFonts w:ascii="Verdana" w:hAnsi="Verdana" w:cs="Verdana"/>
          <w:color w:val="000000"/>
          <w:sz w:val="18"/>
          <w:szCs w:val="18"/>
          <w:highlight w:val="yellow"/>
          <w:lang w:val="ro-RO"/>
        </w:rPr>
      </w:pPr>
    </w:p>
    <w:p w:rsidR="00B00B17" w:rsidRPr="00B2456C" w:rsidRDefault="00B00B17" w:rsidP="00B2456C">
      <w:pPr>
        <w:spacing w:after="120"/>
        <w:ind w:firstLine="284"/>
        <w:rPr>
          <w:rFonts w:ascii="Verdana" w:hAnsi="Verdana" w:cs="Verdana"/>
          <w:color w:val="000000"/>
          <w:sz w:val="18"/>
          <w:szCs w:val="18"/>
          <w:highlight w:val="yellow"/>
          <w:lang w:val="ro-RO"/>
        </w:rPr>
      </w:pPr>
    </w:p>
    <w:p w:rsidR="00B00B17" w:rsidRPr="00B2456C" w:rsidRDefault="00B00B17" w:rsidP="00B2456C">
      <w:pPr>
        <w:spacing w:after="120"/>
        <w:ind w:firstLine="284"/>
        <w:rPr>
          <w:rFonts w:ascii="Verdana" w:hAnsi="Verdana" w:cs="Verdana"/>
          <w:color w:val="000000"/>
          <w:sz w:val="18"/>
          <w:szCs w:val="18"/>
          <w:highlight w:val="yellow"/>
          <w:lang w:val="ro-RO"/>
        </w:rPr>
      </w:pPr>
    </w:p>
    <w:p w:rsidR="00B00B17" w:rsidRPr="00B2456C" w:rsidRDefault="00B00B17" w:rsidP="00B2456C">
      <w:pPr>
        <w:spacing w:after="120"/>
        <w:ind w:firstLine="284"/>
        <w:rPr>
          <w:rFonts w:ascii="Verdana" w:hAnsi="Verdana" w:cs="Verdana"/>
          <w:color w:val="000000"/>
          <w:sz w:val="18"/>
          <w:szCs w:val="18"/>
          <w:highlight w:val="yellow"/>
          <w:lang w:val="ro-RO"/>
        </w:rPr>
      </w:pPr>
    </w:p>
    <w:p w:rsidR="00B00B17" w:rsidRPr="00B2456C" w:rsidRDefault="00B00B17" w:rsidP="00B2456C">
      <w:pPr>
        <w:spacing w:after="120"/>
        <w:ind w:firstLine="284"/>
        <w:rPr>
          <w:rFonts w:ascii="Verdana" w:hAnsi="Verdana" w:cs="Verdana"/>
          <w:color w:val="000000"/>
          <w:sz w:val="18"/>
          <w:szCs w:val="18"/>
          <w:highlight w:val="yellow"/>
          <w:lang w:val="ro-RO"/>
        </w:rPr>
      </w:pPr>
    </w:p>
    <w:p w:rsidR="00B00B17" w:rsidRPr="00B2456C" w:rsidRDefault="00B00B17" w:rsidP="00B2456C">
      <w:pPr>
        <w:spacing w:after="120"/>
        <w:ind w:firstLine="284"/>
        <w:rPr>
          <w:rFonts w:ascii="Verdana" w:hAnsi="Verdana" w:cs="Verdana"/>
          <w:color w:val="000000"/>
          <w:sz w:val="18"/>
          <w:szCs w:val="18"/>
          <w:highlight w:val="yellow"/>
          <w:lang w:val="ro-RO"/>
        </w:rPr>
      </w:pPr>
    </w:p>
    <w:p w:rsidR="00B00B17" w:rsidRPr="00B2456C" w:rsidRDefault="00B00B17" w:rsidP="00B2456C">
      <w:pPr>
        <w:spacing w:after="120"/>
        <w:ind w:firstLine="284"/>
        <w:rPr>
          <w:rFonts w:ascii="Verdana" w:hAnsi="Verdana" w:cs="Verdana"/>
          <w:color w:val="000000"/>
          <w:sz w:val="18"/>
          <w:szCs w:val="18"/>
          <w:highlight w:val="yellow"/>
          <w:lang w:val="ro-RO"/>
        </w:rPr>
      </w:pPr>
    </w:p>
    <w:p w:rsidR="00B00B17" w:rsidRPr="00B2456C" w:rsidRDefault="00B00B17" w:rsidP="00B2456C">
      <w:pPr>
        <w:spacing w:after="120"/>
        <w:rPr>
          <w:rFonts w:ascii="Verdana" w:hAnsi="Verdana" w:cs="Verdana"/>
          <w:color w:val="000000"/>
          <w:sz w:val="18"/>
          <w:szCs w:val="18"/>
          <w:lang w:val="ro-RO"/>
        </w:rPr>
      </w:pPr>
      <w:r w:rsidRPr="00B2456C">
        <w:rPr>
          <w:rFonts w:ascii="Verdana" w:hAnsi="Verdana" w:cs="Verdana"/>
          <w:color w:val="000000"/>
          <w:sz w:val="18"/>
          <w:szCs w:val="18"/>
          <w:lang w:val="ro-RO"/>
        </w:rPr>
        <w:t>Documentul a fost elaborat de Encon Services International LLC</w:t>
      </w:r>
    </w:p>
    <w:p w:rsidR="00B00B17" w:rsidRPr="00B2456C" w:rsidRDefault="00884E28" w:rsidP="00B2456C">
      <w:pPr>
        <w:pStyle w:val="2"/>
        <w:keepNext w:val="0"/>
        <w:pageBreakBefore/>
        <w:widowControl w:val="0"/>
        <w:tabs>
          <w:tab w:val="center" w:pos="4818"/>
          <w:tab w:val="left" w:pos="6960"/>
        </w:tabs>
        <w:spacing w:before="600" w:after="360"/>
        <w:ind w:left="0"/>
        <w:rPr>
          <w:rFonts w:ascii="Verdana" w:hAnsi="Verdana" w:cs="Verdana"/>
          <w:i w:val="0"/>
          <w:iCs w:val="0"/>
          <w:color w:val="000000"/>
          <w:sz w:val="18"/>
          <w:szCs w:val="18"/>
          <w:lang w:val="ro-RO"/>
        </w:rPr>
      </w:pPr>
      <w:r w:rsidRPr="00B2456C">
        <w:rPr>
          <w:rFonts w:ascii="Verdana" w:hAnsi="Verdana" w:cs="Verdana"/>
          <w:i w:val="0"/>
          <w:iCs w:val="0"/>
          <w:color w:val="000000"/>
          <w:sz w:val="18"/>
          <w:szCs w:val="18"/>
          <w:lang w:val="ro-RO"/>
        </w:rPr>
        <w:lastRenderedPageBreak/>
        <w:tab/>
      </w:r>
      <w:r w:rsidR="00B00B17" w:rsidRPr="00B2456C">
        <w:rPr>
          <w:rFonts w:ascii="Verdana" w:hAnsi="Verdana" w:cs="Verdana"/>
          <w:i w:val="0"/>
          <w:iCs w:val="0"/>
          <w:color w:val="000000"/>
          <w:sz w:val="18"/>
          <w:szCs w:val="18"/>
          <w:lang w:val="ro-RO"/>
        </w:rPr>
        <w:t>Cuprins</w:t>
      </w:r>
      <w:r w:rsidRPr="00B2456C">
        <w:rPr>
          <w:rFonts w:ascii="Verdana" w:hAnsi="Verdana" w:cs="Verdana"/>
          <w:i w:val="0"/>
          <w:iCs w:val="0"/>
          <w:color w:val="000000"/>
          <w:sz w:val="18"/>
          <w:szCs w:val="18"/>
          <w:lang w:val="ro-RO"/>
        </w:rPr>
        <w:tab/>
      </w:r>
    </w:p>
    <w:p w:rsidR="00B00B17" w:rsidRPr="00B2456C" w:rsidRDefault="00B00B17" w:rsidP="00B2456C">
      <w:pPr>
        <w:pStyle w:val="1"/>
        <w:keepNext w:val="0"/>
        <w:widowControl w:val="0"/>
        <w:spacing w:after="120"/>
        <w:ind w:firstLine="284"/>
        <w:rPr>
          <w:rFonts w:ascii="Verdana" w:hAnsi="Verdana" w:cs="Verdana"/>
          <w:b w:val="0"/>
          <w:bCs w:val="0"/>
          <w:caps/>
          <w:color w:val="000000"/>
          <w:sz w:val="18"/>
          <w:szCs w:val="18"/>
          <w:lang w:val="ro-RO"/>
        </w:rPr>
      </w:pPr>
    </w:p>
    <w:tbl>
      <w:tblPr>
        <w:tblW w:w="8825" w:type="dxa"/>
        <w:jc w:val="center"/>
        <w:tblLook w:val="01E0"/>
      </w:tblPr>
      <w:tblGrid>
        <w:gridCol w:w="686"/>
        <w:gridCol w:w="7332"/>
        <w:gridCol w:w="807"/>
      </w:tblGrid>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
                <w:iCs/>
                <w:sz w:val="18"/>
                <w:szCs w:val="18"/>
                <w:lang w:val="ro-RO"/>
              </w:rPr>
            </w:pPr>
          </w:p>
        </w:tc>
        <w:tc>
          <w:tcPr>
            <w:tcW w:w="7332" w:type="dxa"/>
            <w:vAlign w:val="center"/>
          </w:tcPr>
          <w:p w:rsidR="00B00B17" w:rsidRPr="00B2456C" w:rsidRDefault="00B00B17" w:rsidP="00B2456C">
            <w:pPr>
              <w:spacing w:before="20" w:after="20"/>
              <w:rPr>
                <w:rFonts w:ascii="Verdana" w:hAnsi="Verdana" w:cs="Verdana"/>
                <w:sz w:val="18"/>
                <w:szCs w:val="18"/>
                <w:lang w:val="ro-RO"/>
              </w:rPr>
            </w:pP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Pag.</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
                <w:iCs/>
                <w:sz w:val="18"/>
                <w:szCs w:val="18"/>
                <w:lang w:val="ro-RO"/>
              </w:rPr>
            </w:pP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Fonts w:ascii="Verdana" w:hAnsi="Verdana" w:cs="Verdana"/>
                <w:sz w:val="18"/>
                <w:szCs w:val="18"/>
                <w:lang w:val="ro-RO"/>
              </w:rPr>
              <w:t>Listă abrevieri şi unităţi de măsură</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3</w:t>
            </w:r>
          </w:p>
        </w:tc>
      </w:tr>
      <w:tr w:rsidR="00B00B17" w:rsidRPr="00B2456C" w:rsidTr="008E6CF0">
        <w:trPr>
          <w:jc w:val="center"/>
        </w:trPr>
        <w:tc>
          <w:tcPr>
            <w:tcW w:w="8825" w:type="dxa"/>
            <w:gridSpan w:val="3"/>
            <w:shd w:val="clear" w:color="auto" w:fill="E6E6E6"/>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GENERALITĂŢI</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1.</w:t>
            </w: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Fonts w:ascii="Verdana" w:hAnsi="Verdana" w:cs="Verdana"/>
                <w:sz w:val="18"/>
                <w:szCs w:val="18"/>
                <w:lang w:val="ro-RO"/>
              </w:rPr>
              <w:t>Introducere</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4</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1.1</w:t>
            </w: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Fonts w:ascii="Verdana" w:hAnsi="Verdana" w:cs="Verdana"/>
                <w:sz w:val="18"/>
                <w:szCs w:val="18"/>
                <w:lang w:val="it-IT"/>
              </w:rPr>
              <w:t>Metodologie pentru elaborarea PLEE si PLAEE</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4</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1.2</w:t>
            </w: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Fonts w:ascii="Verdana" w:hAnsi="Verdana" w:cs="Verdana"/>
                <w:color w:val="000000"/>
                <w:sz w:val="18"/>
                <w:szCs w:val="18"/>
                <w:lang w:val="ro-RO"/>
              </w:rPr>
              <w:t>Scopul Programului Local de Eficienţă Energetică</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5</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1.3</w:t>
            </w: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Fonts w:ascii="Verdana" w:hAnsi="Verdana" w:cs="Verdana"/>
                <w:color w:val="000000"/>
                <w:sz w:val="18"/>
                <w:szCs w:val="18"/>
                <w:lang w:val="ro-RO"/>
              </w:rPr>
              <w:t>De ce este necesar un Program Local de Eficienta Energetică?</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6</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1.4</w:t>
            </w:r>
          </w:p>
        </w:tc>
        <w:tc>
          <w:tcPr>
            <w:tcW w:w="7332" w:type="dxa"/>
            <w:vAlign w:val="center"/>
          </w:tcPr>
          <w:p w:rsidR="00B00B17" w:rsidRPr="00B2456C" w:rsidRDefault="00B00B17" w:rsidP="00B2456C">
            <w:pPr>
              <w:spacing w:before="20" w:after="20"/>
              <w:rPr>
                <w:rFonts w:ascii="Verdana" w:hAnsi="Verdana" w:cs="Verdana"/>
                <w:sz w:val="18"/>
                <w:szCs w:val="18"/>
                <w:lang w:val="it-IT"/>
              </w:rPr>
            </w:pPr>
            <w:r w:rsidRPr="00B2456C">
              <w:rPr>
                <w:rFonts w:ascii="Verdana" w:hAnsi="Verdana" w:cs="Verdana"/>
                <w:color w:val="000000"/>
                <w:sz w:val="18"/>
                <w:szCs w:val="18"/>
                <w:lang w:val="ro-RO"/>
              </w:rPr>
              <w:t>Caracterul documentului</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7</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1.5</w:t>
            </w:r>
          </w:p>
        </w:tc>
        <w:tc>
          <w:tcPr>
            <w:tcW w:w="7332" w:type="dxa"/>
            <w:vAlign w:val="center"/>
          </w:tcPr>
          <w:p w:rsidR="00B00B17" w:rsidRPr="00B2456C" w:rsidRDefault="00B00B17" w:rsidP="00B2456C">
            <w:pPr>
              <w:spacing w:before="20" w:after="20"/>
              <w:rPr>
                <w:rFonts w:ascii="Verdana" w:hAnsi="Verdana" w:cs="Verdana"/>
                <w:color w:val="000000"/>
                <w:sz w:val="18"/>
                <w:szCs w:val="18"/>
                <w:lang w:val="it-IT"/>
              </w:rPr>
            </w:pPr>
            <w:r w:rsidRPr="00B2456C">
              <w:rPr>
                <w:rFonts w:ascii="Verdana" w:hAnsi="Verdana" w:cs="Verdana"/>
                <w:color w:val="000000"/>
                <w:sz w:val="18"/>
                <w:szCs w:val="18"/>
                <w:lang w:val="it-IT"/>
              </w:rPr>
              <w:t>Grupurile ţintă cărora li se adresează PLEE</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7</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1.6</w:t>
            </w:r>
          </w:p>
        </w:tc>
        <w:tc>
          <w:tcPr>
            <w:tcW w:w="7332" w:type="dxa"/>
            <w:vAlign w:val="center"/>
          </w:tcPr>
          <w:p w:rsidR="00B00B17" w:rsidRPr="00B2456C" w:rsidRDefault="00B00B17" w:rsidP="00B2456C">
            <w:pPr>
              <w:spacing w:before="20" w:after="20"/>
              <w:rPr>
                <w:rFonts w:ascii="Verdana" w:hAnsi="Verdana" w:cs="Verdana"/>
                <w:color w:val="000000"/>
                <w:sz w:val="18"/>
                <w:szCs w:val="18"/>
                <w:lang w:val="ro-RO"/>
              </w:rPr>
            </w:pPr>
            <w:r w:rsidRPr="00B2456C">
              <w:rPr>
                <w:rStyle w:val="longtext"/>
                <w:rFonts w:ascii="Verdana" w:hAnsi="Verdana" w:cs="Verdana"/>
                <w:bCs/>
                <w:color w:val="000000"/>
                <w:sz w:val="18"/>
                <w:szCs w:val="18"/>
                <w:lang w:val="ro-RO"/>
              </w:rPr>
              <w:t>Egalitatea de gen</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7</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1.7</w:t>
            </w:r>
          </w:p>
        </w:tc>
        <w:tc>
          <w:tcPr>
            <w:tcW w:w="7332" w:type="dxa"/>
            <w:vAlign w:val="center"/>
          </w:tcPr>
          <w:p w:rsidR="00B00B17" w:rsidRPr="00B2456C" w:rsidRDefault="00B00B17" w:rsidP="00B2456C">
            <w:pPr>
              <w:spacing w:before="20" w:after="20"/>
              <w:rPr>
                <w:rFonts w:ascii="Verdana" w:hAnsi="Verdana" w:cs="Verdana"/>
                <w:color w:val="000000"/>
                <w:sz w:val="18"/>
                <w:szCs w:val="18"/>
                <w:lang w:val="ro-RO"/>
              </w:rPr>
            </w:pPr>
            <w:r w:rsidRPr="00B2456C">
              <w:rPr>
                <w:rStyle w:val="longtext"/>
                <w:rFonts w:ascii="Verdana" w:hAnsi="Verdana" w:cs="Verdana"/>
                <w:bCs/>
                <w:color w:val="000000"/>
                <w:sz w:val="18"/>
                <w:szCs w:val="18"/>
                <w:lang w:val="ro-RO"/>
              </w:rPr>
              <w:t>Asigurarea transparen</w:t>
            </w:r>
            <w:r w:rsidR="00C13939" w:rsidRPr="00B2456C">
              <w:rPr>
                <w:rFonts w:ascii="Verdana" w:hAnsi="Verdana" w:cs="Verdana"/>
                <w:color w:val="000000"/>
                <w:sz w:val="18"/>
                <w:szCs w:val="18"/>
                <w:lang w:val="it-IT"/>
              </w:rPr>
              <w:t>ţ</w:t>
            </w:r>
            <w:r w:rsidRPr="00B2456C">
              <w:rPr>
                <w:rStyle w:val="longtext"/>
                <w:rFonts w:ascii="Verdana" w:hAnsi="Verdana" w:cs="Verdana"/>
                <w:bCs/>
                <w:color w:val="000000"/>
                <w:sz w:val="18"/>
                <w:szCs w:val="18"/>
                <w:lang w:val="ro-RO"/>
              </w:rPr>
              <w:t>ei</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8</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2.</w:t>
            </w:r>
          </w:p>
        </w:tc>
        <w:tc>
          <w:tcPr>
            <w:tcW w:w="7332" w:type="dxa"/>
            <w:vAlign w:val="center"/>
          </w:tcPr>
          <w:p w:rsidR="00B00B17" w:rsidRPr="00B2456C" w:rsidRDefault="00B00B17" w:rsidP="00B2456C">
            <w:pPr>
              <w:spacing w:before="20" w:after="20"/>
              <w:rPr>
                <w:rFonts w:ascii="Verdana" w:hAnsi="Verdana" w:cs="Verdana"/>
                <w:color w:val="000000"/>
                <w:sz w:val="18"/>
                <w:szCs w:val="18"/>
                <w:lang w:val="ro-RO"/>
              </w:rPr>
            </w:pPr>
            <w:r w:rsidRPr="00B2456C">
              <w:rPr>
                <w:rFonts w:ascii="Verdana" w:hAnsi="Verdana" w:cs="Verdana"/>
                <w:color w:val="000000"/>
                <w:sz w:val="18"/>
                <w:szCs w:val="18"/>
                <w:lang w:val="ro-RO"/>
              </w:rPr>
              <w:t>Cadru legislativ în domeniul eficienţei energetice şi surselor de energie regenerabilă</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9</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3.</w:t>
            </w: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Fonts w:ascii="Verdana" w:hAnsi="Verdana" w:cs="Verdana"/>
                <w:color w:val="000000"/>
                <w:sz w:val="18"/>
                <w:szCs w:val="18"/>
                <w:lang w:val="ro-RO"/>
              </w:rPr>
              <w:t>Surse posibile de finanţare a proiectelor de EE şi SRE</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11</w:t>
            </w:r>
          </w:p>
        </w:tc>
      </w:tr>
      <w:tr w:rsidR="00B00B17" w:rsidRPr="00B2456C" w:rsidTr="008E6CF0">
        <w:trPr>
          <w:jc w:val="center"/>
        </w:trPr>
        <w:tc>
          <w:tcPr>
            <w:tcW w:w="8825" w:type="dxa"/>
            <w:gridSpan w:val="3"/>
            <w:shd w:val="clear" w:color="auto" w:fill="E6E6E6"/>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color w:val="000000"/>
                <w:sz w:val="18"/>
                <w:szCs w:val="18"/>
                <w:lang w:val="ro-RO"/>
              </w:rPr>
              <w:t>SITUAŢIA ENERGETICĂ A ORAŞULUI FLORE</w:t>
            </w:r>
            <w:r w:rsidR="00837705" w:rsidRPr="00B2456C">
              <w:rPr>
                <w:rFonts w:ascii="Verdana" w:hAnsi="Verdana" w:cs="Verdana"/>
                <w:b/>
                <w:color w:val="000000"/>
                <w:sz w:val="18"/>
                <w:szCs w:val="18"/>
                <w:lang w:val="ro-RO"/>
              </w:rPr>
              <w:t>Ş</w:t>
            </w:r>
            <w:r w:rsidRPr="00B2456C">
              <w:rPr>
                <w:rFonts w:ascii="Verdana" w:hAnsi="Verdana" w:cs="Verdana"/>
                <w:b/>
                <w:bCs/>
                <w:iCs/>
                <w:color w:val="000000"/>
                <w:sz w:val="18"/>
                <w:szCs w:val="18"/>
                <w:lang w:val="ro-RO"/>
              </w:rPr>
              <w:t>TI ÎN PREZENT</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4.</w:t>
            </w: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Fonts w:ascii="Verdana" w:hAnsi="Verdana" w:cs="Verdana"/>
                <w:color w:val="000000"/>
                <w:sz w:val="18"/>
                <w:szCs w:val="18"/>
                <w:lang w:val="ro-RO"/>
              </w:rPr>
              <w:t xml:space="preserve">Descrierea oraşului </w:t>
            </w:r>
            <w:r w:rsidR="00837705" w:rsidRPr="00B2456C">
              <w:rPr>
                <w:rFonts w:ascii="Verdana" w:hAnsi="Verdana" w:cs="Verdana"/>
                <w:color w:val="000000"/>
                <w:sz w:val="18"/>
                <w:szCs w:val="18"/>
                <w:lang w:val="ro-RO"/>
              </w:rPr>
              <w:t>Floreşti</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13</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4.1</w:t>
            </w: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Fonts w:ascii="Verdana" w:hAnsi="Verdana" w:cs="Verdana"/>
                <w:color w:val="000000"/>
                <w:sz w:val="18"/>
                <w:szCs w:val="18"/>
                <w:lang w:val="ro-RO"/>
              </w:rPr>
              <w:t>Asigurarea cu utilităţi a oraşului Flore</w:t>
            </w:r>
            <w:r w:rsidR="00837705" w:rsidRPr="00B2456C">
              <w:rPr>
                <w:rFonts w:ascii="Verdana" w:hAnsi="Verdana" w:cs="Verdana"/>
                <w:color w:val="000000"/>
                <w:sz w:val="18"/>
                <w:szCs w:val="18"/>
                <w:lang w:val="ro-RO"/>
              </w:rPr>
              <w:t>ş</w:t>
            </w:r>
            <w:r w:rsidRPr="00B2456C">
              <w:rPr>
                <w:rFonts w:ascii="Verdana" w:hAnsi="Verdana" w:cs="Verdana"/>
                <w:color w:val="000000"/>
                <w:sz w:val="18"/>
                <w:szCs w:val="18"/>
                <w:lang w:val="ro-RO"/>
              </w:rPr>
              <w:t xml:space="preserve">ti </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14</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4.2</w:t>
            </w: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Style w:val="longtext"/>
                <w:rFonts w:ascii="Verdana" w:hAnsi="Verdana" w:cs="Verdana"/>
                <w:color w:val="000000"/>
                <w:sz w:val="18"/>
                <w:szCs w:val="18"/>
                <w:lang w:val="fr-FR"/>
              </w:rPr>
              <w:t>Consumatorii de energie</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15</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5.</w:t>
            </w: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Style w:val="longtext"/>
                <w:rFonts w:ascii="Verdana" w:hAnsi="Verdana" w:cs="Verdana"/>
                <w:color w:val="000000"/>
                <w:sz w:val="18"/>
                <w:szCs w:val="18"/>
                <w:lang w:val="ro-RO"/>
              </w:rPr>
              <w:t>Eficienţa energetică – situaţie actuală şi de perspectivă</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25</w:t>
            </w:r>
          </w:p>
        </w:tc>
      </w:tr>
      <w:tr w:rsidR="00B00B17" w:rsidRPr="00B2456C" w:rsidTr="008E6CF0">
        <w:trPr>
          <w:jc w:val="center"/>
        </w:trPr>
        <w:tc>
          <w:tcPr>
            <w:tcW w:w="8825" w:type="dxa"/>
            <w:gridSpan w:val="3"/>
            <w:shd w:val="clear" w:color="auto" w:fill="E6E6E6"/>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PROGRAM LOCAL DE EFICIENŢĂ ENERGETICĂ</w:t>
            </w:r>
          </w:p>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 xml:space="preserve">PENTRU ORAŞUL </w:t>
            </w:r>
            <w:r w:rsidRPr="00B2456C">
              <w:rPr>
                <w:rFonts w:ascii="Verdana" w:hAnsi="Verdana" w:cs="Verdana"/>
                <w:b/>
                <w:color w:val="000000"/>
                <w:sz w:val="18"/>
                <w:szCs w:val="18"/>
                <w:lang w:val="ro-RO"/>
              </w:rPr>
              <w:t>Floresti</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6.</w:t>
            </w: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Fonts w:ascii="Verdana" w:hAnsi="Verdana" w:cs="Verdana"/>
                <w:color w:val="000000"/>
                <w:sz w:val="18"/>
                <w:szCs w:val="18"/>
                <w:lang w:val="ro-RO"/>
              </w:rPr>
              <w:t xml:space="preserve">Stabilirea situaţiei de referinţă şi a obiectivelor pentru PLEE pentru oraşul </w:t>
            </w:r>
            <w:r w:rsidR="00837705" w:rsidRPr="00B2456C">
              <w:rPr>
                <w:rFonts w:ascii="Verdana" w:hAnsi="Verdana" w:cs="Verdana"/>
                <w:color w:val="000000"/>
                <w:sz w:val="18"/>
                <w:szCs w:val="18"/>
                <w:lang w:val="ro-RO"/>
              </w:rPr>
              <w:t>Floreşti</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27</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7.</w:t>
            </w: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Fonts w:ascii="Verdana" w:hAnsi="Verdana" w:cs="Verdana"/>
                <w:color w:val="000000"/>
                <w:sz w:val="18"/>
                <w:szCs w:val="18"/>
                <w:lang w:val="ro-RO"/>
              </w:rPr>
              <w:t>Stabilirea obiectivelor privind economiile</w:t>
            </w:r>
            <w:r w:rsidRPr="00B2456C">
              <w:rPr>
                <w:rFonts w:ascii="Verdana" w:hAnsi="Verdana" w:cs="Verdana"/>
                <w:sz w:val="18"/>
                <w:szCs w:val="18"/>
                <w:lang w:val="ro-RO"/>
              </w:rPr>
              <w:t xml:space="preserve"> de energie aferente fiecarui sector de activitate pentru o perioadă de 3 ani</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30</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8.</w:t>
            </w: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Fonts w:ascii="Verdana" w:hAnsi="Verdana" w:cs="Verdana"/>
                <w:color w:val="000000"/>
                <w:sz w:val="18"/>
                <w:szCs w:val="18"/>
                <w:lang w:val="ro-RO"/>
              </w:rPr>
              <w:t>Acţiuni de EE cu estimarea economiilor anuale de energie, a bugetului (investiţii necesare), defalcate pe sectoare/activităţi cu perioadele simple de recuperare a investiţiilor şi identificarea resurselor financiare (instrumente principale financiare)</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32</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9.</w:t>
            </w:r>
          </w:p>
        </w:tc>
        <w:tc>
          <w:tcPr>
            <w:tcW w:w="7332" w:type="dxa"/>
            <w:vAlign w:val="center"/>
          </w:tcPr>
          <w:p w:rsidR="00B00B17" w:rsidRPr="00B2456C" w:rsidRDefault="00B00B17" w:rsidP="00B2456C">
            <w:pPr>
              <w:spacing w:before="20" w:after="20"/>
              <w:rPr>
                <w:rFonts w:ascii="Verdana" w:hAnsi="Verdana" w:cs="Verdana"/>
                <w:sz w:val="18"/>
                <w:szCs w:val="18"/>
                <w:lang w:val="ro-RO"/>
              </w:rPr>
            </w:pPr>
            <w:r w:rsidRPr="00B2456C">
              <w:rPr>
                <w:rFonts w:ascii="Verdana" w:hAnsi="Verdana" w:cs="Verdana"/>
                <w:color w:val="000000"/>
                <w:sz w:val="18"/>
                <w:szCs w:val="18"/>
                <w:lang w:val="ro-RO"/>
              </w:rPr>
              <w:t>Constituirea unei structuri organizatorice pentru realizarea si implementarea Programului Local de Eficienta Energetica si a Planului Local de Actiune in domeniul Eficientei Energetice</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50</w:t>
            </w:r>
          </w:p>
        </w:tc>
      </w:tr>
      <w:tr w:rsidR="00B00B17" w:rsidRPr="00B2456C" w:rsidTr="00462287">
        <w:trPr>
          <w:jc w:val="center"/>
        </w:trPr>
        <w:tc>
          <w:tcPr>
            <w:tcW w:w="686" w:type="dxa"/>
          </w:tcPr>
          <w:p w:rsidR="00B00B17" w:rsidRPr="00B2456C" w:rsidRDefault="00B00B17" w:rsidP="00B2456C">
            <w:pPr>
              <w:spacing w:before="20" w:after="20"/>
              <w:rPr>
                <w:rFonts w:ascii="Verdana" w:hAnsi="Verdana" w:cs="Verdana"/>
                <w:b/>
                <w:bCs/>
                <w:iCs/>
                <w:sz w:val="18"/>
                <w:szCs w:val="18"/>
                <w:lang w:val="ro-RO"/>
              </w:rPr>
            </w:pPr>
            <w:r w:rsidRPr="00B2456C">
              <w:rPr>
                <w:rFonts w:ascii="Verdana" w:hAnsi="Verdana" w:cs="Verdana"/>
                <w:b/>
                <w:bCs/>
                <w:iCs/>
                <w:sz w:val="18"/>
                <w:szCs w:val="18"/>
                <w:lang w:val="ro-RO"/>
              </w:rPr>
              <w:t>10.</w:t>
            </w:r>
          </w:p>
        </w:tc>
        <w:tc>
          <w:tcPr>
            <w:tcW w:w="7332" w:type="dxa"/>
            <w:vAlign w:val="center"/>
          </w:tcPr>
          <w:p w:rsidR="00B00B17" w:rsidRPr="00B2456C" w:rsidRDefault="00B00B17" w:rsidP="00B2456C">
            <w:pPr>
              <w:spacing w:before="20" w:after="20"/>
              <w:rPr>
                <w:rFonts w:ascii="Verdana" w:hAnsi="Verdana" w:cs="Verdana"/>
                <w:color w:val="000000"/>
                <w:sz w:val="18"/>
                <w:szCs w:val="18"/>
                <w:lang w:val="ro-RO"/>
              </w:rPr>
            </w:pPr>
            <w:r w:rsidRPr="00B2456C">
              <w:rPr>
                <w:rFonts w:ascii="Verdana" w:hAnsi="Verdana" w:cs="Verdana"/>
                <w:color w:val="000000"/>
                <w:sz w:val="18"/>
                <w:szCs w:val="18"/>
                <w:lang w:val="ro-RO"/>
              </w:rPr>
              <w:t>Acţiuni de Monitorizare şi Evaluare</w:t>
            </w:r>
          </w:p>
        </w:tc>
        <w:tc>
          <w:tcPr>
            <w:tcW w:w="807" w:type="dxa"/>
            <w:vAlign w:val="bottom"/>
          </w:tcPr>
          <w:p w:rsidR="00B00B17" w:rsidRPr="00B2456C" w:rsidDel="004979CF"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51</w:t>
            </w:r>
          </w:p>
        </w:tc>
      </w:tr>
      <w:tr w:rsidR="00B00B17" w:rsidRPr="00B2456C" w:rsidTr="008E6CF0">
        <w:trPr>
          <w:jc w:val="center"/>
        </w:trPr>
        <w:tc>
          <w:tcPr>
            <w:tcW w:w="8018" w:type="dxa"/>
            <w:gridSpan w:val="2"/>
            <w:shd w:val="clear" w:color="auto" w:fill="E6E6E6"/>
          </w:tcPr>
          <w:p w:rsidR="00B00B17" w:rsidRPr="00B2456C" w:rsidRDefault="00B00B17" w:rsidP="00B2456C">
            <w:pPr>
              <w:spacing w:before="20" w:after="20"/>
              <w:rPr>
                <w:rFonts w:ascii="Verdana" w:hAnsi="Verdana" w:cs="Verdana"/>
                <w:b/>
                <w:bCs/>
                <w:iCs/>
                <w:color w:val="000000"/>
                <w:sz w:val="18"/>
                <w:szCs w:val="18"/>
                <w:lang w:val="ro-RO"/>
              </w:rPr>
            </w:pPr>
            <w:r w:rsidRPr="00B2456C">
              <w:rPr>
                <w:rFonts w:ascii="Verdana" w:hAnsi="Verdana" w:cs="Verdana"/>
                <w:b/>
                <w:bCs/>
                <w:iCs/>
                <w:color w:val="000000"/>
                <w:sz w:val="18"/>
                <w:szCs w:val="18"/>
                <w:lang w:val="ro-RO"/>
              </w:rPr>
              <w:t>CONCLUZII ŞI RECOMANDĂRI</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54</w:t>
            </w:r>
          </w:p>
        </w:tc>
      </w:tr>
      <w:tr w:rsidR="00B00B17" w:rsidRPr="00B2456C" w:rsidTr="00A073D3">
        <w:trPr>
          <w:jc w:val="center"/>
        </w:trPr>
        <w:tc>
          <w:tcPr>
            <w:tcW w:w="8018" w:type="dxa"/>
            <w:gridSpan w:val="2"/>
          </w:tcPr>
          <w:p w:rsidR="00B00B17" w:rsidRPr="00B2456C" w:rsidRDefault="00B00B17" w:rsidP="00B2456C">
            <w:pPr>
              <w:rPr>
                <w:rFonts w:ascii="Verdana" w:hAnsi="Verdana" w:cs="Verdana"/>
                <w:b/>
                <w:bCs/>
                <w:iCs/>
                <w:color w:val="000000"/>
                <w:sz w:val="18"/>
                <w:szCs w:val="18"/>
                <w:lang w:val="ro-RO"/>
              </w:rPr>
            </w:pPr>
          </w:p>
        </w:tc>
        <w:tc>
          <w:tcPr>
            <w:tcW w:w="807" w:type="dxa"/>
            <w:vAlign w:val="bottom"/>
          </w:tcPr>
          <w:p w:rsidR="00B00B17" w:rsidRPr="00B2456C" w:rsidRDefault="00B00B17" w:rsidP="00B2456C">
            <w:pPr>
              <w:rPr>
                <w:rFonts w:ascii="Verdana" w:hAnsi="Verdana" w:cs="Verdana"/>
                <w:b/>
                <w:bCs/>
                <w:sz w:val="18"/>
                <w:szCs w:val="18"/>
                <w:lang w:val="ro-RO"/>
              </w:rPr>
            </w:pPr>
          </w:p>
        </w:tc>
      </w:tr>
      <w:tr w:rsidR="00B00B17" w:rsidRPr="00B2456C" w:rsidTr="008E6CF0">
        <w:trPr>
          <w:jc w:val="center"/>
        </w:trPr>
        <w:tc>
          <w:tcPr>
            <w:tcW w:w="8018" w:type="dxa"/>
            <w:gridSpan w:val="2"/>
            <w:shd w:val="clear" w:color="auto" w:fill="E6E6E6"/>
          </w:tcPr>
          <w:p w:rsidR="00B00B17" w:rsidRPr="00B2456C" w:rsidRDefault="00B00B17" w:rsidP="00B2456C">
            <w:pPr>
              <w:spacing w:before="20" w:after="20"/>
              <w:rPr>
                <w:rFonts w:ascii="Verdana" w:hAnsi="Verdana" w:cs="Verdana"/>
                <w:b/>
                <w:bCs/>
                <w:iCs/>
                <w:color w:val="000000"/>
                <w:sz w:val="18"/>
                <w:szCs w:val="18"/>
                <w:lang w:val="ro-RO"/>
              </w:rPr>
            </w:pPr>
            <w:r w:rsidRPr="00B2456C">
              <w:rPr>
                <w:rFonts w:ascii="Verdana" w:hAnsi="Verdana" w:cs="Verdana"/>
                <w:b/>
                <w:bCs/>
                <w:iCs/>
                <w:color w:val="000000"/>
                <w:sz w:val="18"/>
                <w:szCs w:val="18"/>
                <w:lang w:val="ro-RO"/>
              </w:rPr>
              <w:t>BIBLIOGRAFIE</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58</w:t>
            </w:r>
          </w:p>
        </w:tc>
      </w:tr>
      <w:tr w:rsidR="00B00B17" w:rsidRPr="00B2456C" w:rsidTr="00A073D3">
        <w:trPr>
          <w:jc w:val="center"/>
        </w:trPr>
        <w:tc>
          <w:tcPr>
            <w:tcW w:w="8018" w:type="dxa"/>
            <w:gridSpan w:val="2"/>
          </w:tcPr>
          <w:p w:rsidR="00B00B17" w:rsidRPr="00B2456C" w:rsidRDefault="00B00B17" w:rsidP="00B2456C">
            <w:pPr>
              <w:rPr>
                <w:rFonts w:ascii="Verdana" w:hAnsi="Verdana" w:cs="Verdana"/>
                <w:b/>
                <w:bCs/>
                <w:iCs/>
                <w:color w:val="000000"/>
                <w:sz w:val="18"/>
                <w:szCs w:val="18"/>
                <w:lang w:val="ro-RO"/>
              </w:rPr>
            </w:pPr>
          </w:p>
        </w:tc>
        <w:tc>
          <w:tcPr>
            <w:tcW w:w="807" w:type="dxa"/>
            <w:vAlign w:val="bottom"/>
          </w:tcPr>
          <w:p w:rsidR="00B00B17" w:rsidRPr="00B2456C" w:rsidRDefault="00B00B17" w:rsidP="00B2456C">
            <w:pPr>
              <w:rPr>
                <w:rFonts w:ascii="Verdana" w:hAnsi="Verdana" w:cs="Verdana"/>
                <w:b/>
                <w:bCs/>
                <w:sz w:val="18"/>
                <w:szCs w:val="18"/>
                <w:lang w:val="ro-RO"/>
              </w:rPr>
            </w:pPr>
          </w:p>
        </w:tc>
      </w:tr>
      <w:tr w:rsidR="00B00B17" w:rsidRPr="00B2456C" w:rsidTr="008E6CF0">
        <w:trPr>
          <w:jc w:val="center"/>
        </w:trPr>
        <w:tc>
          <w:tcPr>
            <w:tcW w:w="8018" w:type="dxa"/>
            <w:gridSpan w:val="2"/>
            <w:shd w:val="clear" w:color="auto" w:fill="E6E6E6"/>
          </w:tcPr>
          <w:p w:rsidR="00B00B17" w:rsidRPr="00B2456C" w:rsidRDefault="00B00B17" w:rsidP="00B2456C">
            <w:pPr>
              <w:spacing w:before="20" w:after="20"/>
              <w:rPr>
                <w:rFonts w:ascii="Verdana" w:hAnsi="Verdana" w:cs="Verdana"/>
                <w:b/>
                <w:bCs/>
                <w:iCs/>
                <w:color w:val="000000"/>
                <w:sz w:val="18"/>
                <w:szCs w:val="18"/>
                <w:lang w:val="ro-RO"/>
              </w:rPr>
            </w:pPr>
            <w:r w:rsidRPr="00B2456C">
              <w:rPr>
                <w:rFonts w:ascii="Verdana" w:hAnsi="Verdana" w:cs="Verdana"/>
                <w:b/>
                <w:bCs/>
                <w:iCs/>
                <w:color w:val="000000"/>
                <w:sz w:val="18"/>
                <w:szCs w:val="18"/>
                <w:lang w:val="ro-RO"/>
              </w:rPr>
              <w:t>PLAN LOCAL DE ACŢIUNE ÎN DOMENIUL EE</w:t>
            </w:r>
          </w:p>
        </w:tc>
        <w:tc>
          <w:tcPr>
            <w:tcW w:w="807" w:type="dxa"/>
            <w:vAlign w:val="bottom"/>
          </w:tcPr>
          <w:p w:rsidR="00B00B17" w:rsidRPr="00B2456C" w:rsidRDefault="00B00B17" w:rsidP="00B2456C">
            <w:pPr>
              <w:spacing w:before="20" w:after="20"/>
              <w:rPr>
                <w:rFonts w:ascii="Verdana" w:hAnsi="Verdana" w:cs="Verdana"/>
                <w:b/>
                <w:bCs/>
                <w:sz w:val="18"/>
                <w:szCs w:val="18"/>
                <w:lang w:val="ro-RO"/>
              </w:rPr>
            </w:pPr>
            <w:r w:rsidRPr="00B2456C">
              <w:rPr>
                <w:rFonts w:ascii="Verdana" w:hAnsi="Verdana" w:cs="Verdana"/>
                <w:b/>
                <w:bCs/>
                <w:sz w:val="18"/>
                <w:szCs w:val="18"/>
                <w:lang w:val="ro-RO"/>
              </w:rPr>
              <w:t>59</w:t>
            </w:r>
          </w:p>
        </w:tc>
      </w:tr>
    </w:tbl>
    <w:p w:rsidR="00B00B17" w:rsidRPr="00B2456C" w:rsidRDefault="00B00B17" w:rsidP="00B2456C">
      <w:pPr>
        <w:pStyle w:val="1"/>
        <w:keepNext w:val="0"/>
        <w:widowControl w:val="0"/>
        <w:spacing w:after="120"/>
        <w:ind w:firstLine="284"/>
        <w:rPr>
          <w:rFonts w:ascii="Verdana" w:hAnsi="Verdana" w:cs="Verdana"/>
          <w:b w:val="0"/>
          <w:bCs w:val="0"/>
          <w:caps/>
          <w:color w:val="000000"/>
          <w:sz w:val="18"/>
          <w:szCs w:val="18"/>
          <w:lang w:val="ro-RO"/>
        </w:rPr>
      </w:pPr>
    </w:p>
    <w:p w:rsidR="00B00B17" w:rsidRPr="00B2456C" w:rsidRDefault="00B00B17" w:rsidP="00B2456C">
      <w:pPr>
        <w:pStyle w:val="2"/>
        <w:keepNext w:val="0"/>
        <w:pageBreakBefore/>
        <w:widowControl w:val="0"/>
        <w:spacing w:before="600" w:after="360"/>
        <w:ind w:left="0"/>
        <w:rPr>
          <w:rFonts w:ascii="Verdana" w:hAnsi="Verdana" w:cs="Verdana"/>
          <w:i w:val="0"/>
          <w:iCs w:val="0"/>
          <w:color w:val="000000"/>
          <w:sz w:val="18"/>
          <w:szCs w:val="18"/>
          <w:lang w:val="ro-RO"/>
        </w:rPr>
      </w:pPr>
      <w:r w:rsidRPr="00B2456C">
        <w:rPr>
          <w:rFonts w:ascii="Verdana" w:hAnsi="Verdana" w:cs="Verdana"/>
          <w:i w:val="0"/>
          <w:iCs w:val="0"/>
          <w:color w:val="000000"/>
          <w:sz w:val="18"/>
          <w:szCs w:val="18"/>
          <w:lang w:val="ro-RO"/>
        </w:rPr>
        <w:lastRenderedPageBreak/>
        <w:t>Listă abrevieri şi unităţi de măsură4</w:t>
      </w:r>
    </w:p>
    <w:p w:rsidR="00B00B17" w:rsidRPr="00B2456C" w:rsidRDefault="00B00B17" w:rsidP="00B2456C">
      <w:pPr>
        <w:spacing w:after="120"/>
        <w:ind w:firstLine="284"/>
        <w:rPr>
          <w:rFonts w:ascii="Verdana" w:hAnsi="Verdana" w:cs="Verdana"/>
          <w:b/>
          <w:bCs/>
          <w:i/>
          <w:iCs/>
          <w:sz w:val="18"/>
          <w:szCs w:val="18"/>
          <w:u w:val="single"/>
          <w:lang w:val="ro-RO"/>
        </w:rPr>
      </w:pPr>
      <w:r w:rsidRPr="00B2456C">
        <w:rPr>
          <w:rFonts w:ascii="Verdana" w:hAnsi="Verdana" w:cs="Verdana"/>
          <w:b/>
          <w:bCs/>
          <w:i/>
          <w:iCs/>
          <w:sz w:val="18"/>
          <w:szCs w:val="18"/>
          <w:u w:val="single"/>
          <w:lang w:val="ro-RO"/>
        </w:rPr>
        <w:t>Abrevieri</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ACM</w:t>
      </w:r>
      <w:r w:rsidRPr="00B2456C">
        <w:rPr>
          <w:rFonts w:ascii="Verdana" w:hAnsi="Verdana" w:cs="Verdana"/>
          <w:sz w:val="18"/>
          <w:szCs w:val="18"/>
          <w:lang w:val="ro-RO"/>
        </w:rPr>
        <w:tab/>
        <w:t>Apă caldă menajeră</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AEE</w:t>
      </w:r>
      <w:r w:rsidRPr="00B2456C">
        <w:rPr>
          <w:rFonts w:ascii="Verdana" w:hAnsi="Verdana" w:cs="Verdana"/>
          <w:sz w:val="18"/>
          <w:szCs w:val="18"/>
          <w:lang w:val="ro-RO"/>
        </w:rPr>
        <w:tab/>
        <w:t>Agenţia pentru Eficienţă Energetică</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APL</w:t>
      </w:r>
      <w:r w:rsidRPr="00B2456C">
        <w:rPr>
          <w:rFonts w:ascii="Verdana" w:hAnsi="Verdana" w:cs="Verdana"/>
          <w:sz w:val="18"/>
          <w:szCs w:val="18"/>
          <w:lang w:val="ro-RO"/>
        </w:rPr>
        <w:tab/>
        <w:t>Administraţia Publică Locală</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BERD</w:t>
      </w:r>
      <w:r w:rsidRPr="00B2456C">
        <w:rPr>
          <w:rFonts w:ascii="Verdana" w:hAnsi="Verdana" w:cs="Verdana"/>
          <w:sz w:val="18"/>
          <w:szCs w:val="18"/>
          <w:lang w:val="ro-RO"/>
        </w:rPr>
        <w:tab/>
        <w:t>Banca Europeană pentru Reconstrucţie şi Dezvoltare</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CE</w:t>
      </w:r>
      <w:r w:rsidRPr="00B2456C">
        <w:rPr>
          <w:rFonts w:ascii="Verdana" w:hAnsi="Verdana" w:cs="Verdana"/>
          <w:sz w:val="18"/>
          <w:szCs w:val="18"/>
          <w:lang w:val="ro-RO"/>
        </w:rPr>
        <w:tab/>
        <w:t>Comisia Europeană</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CET</w:t>
      </w:r>
      <w:r w:rsidRPr="00B2456C">
        <w:rPr>
          <w:rFonts w:ascii="Verdana" w:hAnsi="Verdana" w:cs="Verdana"/>
          <w:sz w:val="18"/>
          <w:szCs w:val="18"/>
          <w:lang w:val="ro-RO"/>
        </w:rPr>
        <w:tab/>
        <w:t>Centrală Electrică cu Termoficare</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CoM</w:t>
      </w:r>
      <w:r w:rsidRPr="00B2456C">
        <w:rPr>
          <w:rFonts w:ascii="Verdana" w:hAnsi="Verdana" w:cs="Verdana"/>
          <w:sz w:val="18"/>
          <w:szCs w:val="18"/>
          <w:lang w:val="ro-RO"/>
        </w:rPr>
        <w:tab/>
        <w:t>Convenţia Primarilor (Convenant of Mayors)</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CO</w:t>
      </w:r>
      <w:r w:rsidRPr="00B2456C">
        <w:rPr>
          <w:rFonts w:ascii="Verdana" w:hAnsi="Verdana" w:cs="Verdana"/>
          <w:b/>
          <w:bCs/>
          <w:sz w:val="18"/>
          <w:szCs w:val="18"/>
          <w:vertAlign w:val="subscript"/>
          <w:lang w:val="ro-RO"/>
        </w:rPr>
        <w:t>2</w:t>
      </w:r>
      <w:r w:rsidRPr="00B2456C">
        <w:rPr>
          <w:rFonts w:ascii="Verdana" w:hAnsi="Verdana" w:cs="Verdana"/>
          <w:sz w:val="18"/>
          <w:szCs w:val="18"/>
          <w:lang w:val="ro-RO"/>
        </w:rPr>
        <w:tab/>
        <w:t>Bioxid de carbon</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EE</w:t>
      </w:r>
      <w:r w:rsidRPr="00B2456C">
        <w:rPr>
          <w:rFonts w:ascii="Verdana" w:hAnsi="Verdana" w:cs="Verdana"/>
          <w:sz w:val="18"/>
          <w:szCs w:val="18"/>
          <w:lang w:val="ro-RO"/>
        </w:rPr>
        <w:tab/>
        <w:t>Eficienţă energetică</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ESCO</w:t>
      </w:r>
      <w:r w:rsidRPr="00B2456C">
        <w:rPr>
          <w:rFonts w:ascii="Verdana" w:hAnsi="Verdana" w:cs="Verdana"/>
          <w:sz w:val="18"/>
          <w:szCs w:val="18"/>
          <w:lang w:val="ro-RO"/>
        </w:rPr>
        <w:tab/>
        <w:t>Companie de Servicii Energetice</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FEE</w:t>
      </w:r>
      <w:r w:rsidRPr="00B2456C">
        <w:rPr>
          <w:rFonts w:ascii="Verdana" w:hAnsi="Verdana" w:cs="Verdana"/>
          <w:sz w:val="18"/>
          <w:szCs w:val="18"/>
          <w:lang w:val="ro-RO"/>
        </w:rPr>
        <w:tab/>
        <w:t>Fondul pentru Eficienţă Energetică</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sz w:val="18"/>
          <w:szCs w:val="18"/>
          <w:lang w:val="ro-RO"/>
        </w:rPr>
        <w:t>GEF</w:t>
      </w:r>
      <w:r w:rsidRPr="00B2456C">
        <w:rPr>
          <w:rFonts w:ascii="Verdana" w:hAnsi="Verdana" w:cs="Verdana"/>
          <w:sz w:val="18"/>
          <w:szCs w:val="18"/>
          <w:lang w:val="ro-RO"/>
        </w:rPr>
        <w:tab/>
        <w:t>Gaze cu efect de seră</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LED</w:t>
      </w:r>
      <w:r w:rsidRPr="00B2456C">
        <w:rPr>
          <w:rFonts w:ascii="Verdana" w:hAnsi="Verdana" w:cs="Verdana"/>
          <w:sz w:val="18"/>
          <w:szCs w:val="18"/>
          <w:lang w:val="ro-RO"/>
        </w:rPr>
        <w:tab/>
      </w:r>
      <w:r w:rsidR="00F836DA" w:rsidRPr="00B2456C">
        <w:rPr>
          <w:rFonts w:ascii="Verdana" w:hAnsi="Verdana" w:cs="Verdana"/>
          <w:sz w:val="18"/>
          <w:szCs w:val="18"/>
          <w:lang w:val="ro-RO"/>
        </w:rPr>
        <w:t xml:space="preserve">Diode </w:t>
      </w:r>
      <w:r w:rsidRPr="00B2456C">
        <w:rPr>
          <w:rFonts w:ascii="Verdana" w:hAnsi="Verdana" w:cs="Verdana"/>
          <w:sz w:val="18"/>
          <w:szCs w:val="18"/>
          <w:lang w:val="ro-RO"/>
        </w:rPr>
        <w:t>luminescente</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PAED</w:t>
      </w:r>
      <w:r w:rsidRPr="00B2456C">
        <w:rPr>
          <w:rFonts w:ascii="Verdana" w:hAnsi="Verdana" w:cs="Verdana"/>
          <w:sz w:val="18"/>
          <w:szCs w:val="18"/>
          <w:lang w:val="ro-RO"/>
        </w:rPr>
        <w:tab/>
        <w:t>Plan de Acţiune pentru Energie Durabilă</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PLAEE</w:t>
      </w:r>
      <w:r w:rsidRPr="00B2456C">
        <w:rPr>
          <w:rFonts w:ascii="Verdana" w:hAnsi="Verdana" w:cs="Verdana"/>
          <w:sz w:val="18"/>
          <w:szCs w:val="18"/>
          <w:lang w:val="ro-RO"/>
        </w:rPr>
        <w:tab/>
        <w:t>Plan Local de Acţiune în domeniul Eficienţei Energetice</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PLEE</w:t>
      </w:r>
      <w:r w:rsidRPr="00B2456C">
        <w:rPr>
          <w:rFonts w:ascii="Verdana" w:hAnsi="Verdana" w:cs="Verdana"/>
          <w:sz w:val="18"/>
          <w:szCs w:val="18"/>
          <w:lang w:val="ro-RO"/>
        </w:rPr>
        <w:tab/>
        <w:t>Program Local de Eficienţă Energetică</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PPP</w:t>
      </w:r>
      <w:r w:rsidRPr="00B2456C">
        <w:rPr>
          <w:rFonts w:ascii="Verdana" w:hAnsi="Verdana" w:cs="Verdana"/>
          <w:sz w:val="18"/>
          <w:szCs w:val="18"/>
          <w:lang w:val="ro-RO"/>
        </w:rPr>
        <w:tab/>
        <w:t>Parteneriat Public Privat</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sz w:val="18"/>
          <w:szCs w:val="18"/>
          <w:lang w:val="ro-RO"/>
        </w:rPr>
        <w:t>S</w:t>
      </w:r>
      <w:r w:rsidRPr="00B2456C">
        <w:rPr>
          <w:rFonts w:ascii="Verdana" w:hAnsi="Verdana" w:cs="Verdana"/>
          <w:sz w:val="18"/>
          <w:szCs w:val="18"/>
          <w:lang w:val="ro-RO"/>
        </w:rPr>
        <w:tab/>
        <w:t>Subsol</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sz w:val="18"/>
          <w:szCs w:val="18"/>
          <w:lang w:val="ro-RO"/>
        </w:rPr>
        <w:t>SEN</w:t>
      </w:r>
      <w:r w:rsidRPr="00B2456C">
        <w:rPr>
          <w:rFonts w:ascii="Verdana" w:hAnsi="Verdana" w:cs="Verdana"/>
          <w:sz w:val="18"/>
          <w:szCs w:val="18"/>
          <w:lang w:val="ro-RO"/>
        </w:rPr>
        <w:tab/>
      </w:r>
      <w:r w:rsidRPr="00B2456C">
        <w:rPr>
          <w:rStyle w:val="longtext"/>
          <w:rFonts w:ascii="Verdana" w:hAnsi="Verdana" w:cs="Verdana"/>
          <w:color w:val="000000"/>
          <w:sz w:val="18"/>
          <w:szCs w:val="18"/>
          <w:lang w:val="ro-RO"/>
        </w:rPr>
        <w:t>Sistemul Energetic Naţional</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SME</w:t>
      </w:r>
      <w:r w:rsidRPr="00B2456C">
        <w:rPr>
          <w:rFonts w:ascii="Verdana" w:hAnsi="Verdana" w:cs="Verdana"/>
          <w:sz w:val="18"/>
          <w:szCs w:val="18"/>
          <w:lang w:val="ro-RO"/>
        </w:rPr>
        <w:tab/>
        <w:t>Sistem Management Energetic</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SRE</w:t>
      </w:r>
      <w:r w:rsidRPr="00B2456C">
        <w:rPr>
          <w:rFonts w:ascii="Verdana" w:hAnsi="Verdana" w:cs="Verdana"/>
          <w:sz w:val="18"/>
          <w:szCs w:val="18"/>
          <w:lang w:val="ro-RO"/>
        </w:rPr>
        <w:tab/>
        <w:t>Surse Regenerabile de Energie</w:t>
      </w:r>
    </w:p>
    <w:p w:rsidR="00B00B17" w:rsidRPr="00B2456C" w:rsidRDefault="00B00B17" w:rsidP="00B2456C">
      <w:pPr>
        <w:tabs>
          <w:tab w:val="left" w:pos="1320"/>
        </w:tabs>
        <w:spacing w:after="120"/>
        <w:ind w:firstLine="284"/>
        <w:rPr>
          <w:rFonts w:ascii="Verdana" w:hAnsi="Verdana" w:cs="Verdana"/>
          <w:b/>
          <w:bCs/>
          <w:i/>
          <w:iCs/>
          <w:sz w:val="18"/>
          <w:szCs w:val="18"/>
          <w:u w:val="single"/>
          <w:lang w:val="ro-RO"/>
        </w:rPr>
      </w:pPr>
      <w:r w:rsidRPr="00B2456C">
        <w:rPr>
          <w:rFonts w:ascii="Verdana" w:hAnsi="Verdana" w:cs="Verdana"/>
          <w:b/>
          <w:bCs/>
          <w:i/>
          <w:iCs/>
          <w:sz w:val="18"/>
          <w:szCs w:val="18"/>
          <w:u w:val="single"/>
          <w:lang w:val="ro-RO"/>
        </w:rPr>
        <w:t>Unităţi de măsură</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MDL</w:t>
      </w:r>
      <w:r w:rsidRPr="00B2456C">
        <w:rPr>
          <w:rFonts w:ascii="Verdana" w:hAnsi="Verdana" w:cs="Verdana"/>
          <w:sz w:val="18"/>
          <w:szCs w:val="18"/>
          <w:lang w:val="ro-RO"/>
        </w:rPr>
        <w:tab/>
        <w:t>Leu Moldovenesc</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MWh</w:t>
      </w:r>
      <w:r w:rsidRPr="00B2456C">
        <w:rPr>
          <w:rFonts w:ascii="Verdana" w:hAnsi="Verdana" w:cs="Verdana"/>
          <w:sz w:val="18"/>
          <w:szCs w:val="18"/>
          <w:lang w:val="ro-RO"/>
        </w:rPr>
        <w:tab/>
        <w:t>Megawatt-ore</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MWh</w:t>
      </w:r>
      <w:r w:rsidRPr="00B2456C">
        <w:rPr>
          <w:rFonts w:ascii="Verdana" w:hAnsi="Verdana" w:cs="Verdana"/>
          <w:b/>
          <w:bCs/>
          <w:sz w:val="18"/>
          <w:szCs w:val="18"/>
          <w:vertAlign w:val="subscript"/>
          <w:lang w:val="ro-RO"/>
        </w:rPr>
        <w:t>e</w:t>
      </w:r>
      <w:r w:rsidRPr="00B2456C">
        <w:rPr>
          <w:rFonts w:ascii="Verdana" w:hAnsi="Verdana" w:cs="Verdana"/>
          <w:sz w:val="18"/>
          <w:szCs w:val="18"/>
          <w:lang w:val="ro-RO"/>
        </w:rPr>
        <w:tab/>
        <w:t>Megawatt-ore electric</w:t>
      </w:r>
    </w:p>
    <w:p w:rsidR="00B00B17" w:rsidRPr="00B2456C" w:rsidRDefault="00B00B17" w:rsidP="00B2456C">
      <w:pPr>
        <w:tabs>
          <w:tab w:val="left" w:pos="1320"/>
        </w:tabs>
        <w:spacing w:after="120"/>
        <w:ind w:firstLine="284"/>
        <w:rPr>
          <w:rFonts w:ascii="Verdana" w:hAnsi="Verdana" w:cs="Verdana"/>
          <w:sz w:val="18"/>
          <w:szCs w:val="18"/>
          <w:lang w:val="ro-RO"/>
        </w:rPr>
      </w:pPr>
      <w:r w:rsidRPr="00B2456C">
        <w:rPr>
          <w:rFonts w:ascii="Verdana" w:hAnsi="Verdana" w:cs="Verdana"/>
          <w:b/>
          <w:bCs/>
          <w:sz w:val="18"/>
          <w:szCs w:val="18"/>
          <w:lang w:val="ro-RO"/>
        </w:rPr>
        <w:t>MWh</w:t>
      </w:r>
      <w:r w:rsidRPr="00B2456C">
        <w:rPr>
          <w:rFonts w:ascii="Verdana" w:hAnsi="Verdana" w:cs="Verdana"/>
          <w:b/>
          <w:bCs/>
          <w:sz w:val="18"/>
          <w:szCs w:val="18"/>
          <w:vertAlign w:val="subscript"/>
          <w:lang w:val="ro-RO"/>
        </w:rPr>
        <w:t>t</w:t>
      </w:r>
      <w:r w:rsidRPr="00B2456C">
        <w:rPr>
          <w:rFonts w:ascii="Verdana" w:hAnsi="Verdana" w:cs="Verdana"/>
          <w:sz w:val="18"/>
          <w:szCs w:val="18"/>
          <w:lang w:val="ro-RO"/>
        </w:rPr>
        <w:tab/>
        <w:t>Megawatt-ore termic</w:t>
      </w:r>
    </w:p>
    <w:p w:rsidR="00B00B17" w:rsidRPr="00B2456C" w:rsidRDefault="00B00B17" w:rsidP="00B2456C">
      <w:pPr>
        <w:tabs>
          <w:tab w:val="left" w:pos="1320"/>
          <w:tab w:val="left" w:pos="5880"/>
        </w:tabs>
        <w:spacing w:after="120"/>
        <w:ind w:firstLine="284"/>
        <w:rPr>
          <w:rFonts w:ascii="Verdana" w:hAnsi="Verdana" w:cs="Verdana"/>
          <w:sz w:val="18"/>
          <w:szCs w:val="18"/>
          <w:lang w:val="ro-RO"/>
        </w:rPr>
      </w:pPr>
      <w:r w:rsidRPr="00B2456C">
        <w:rPr>
          <w:rFonts w:ascii="Verdana" w:hAnsi="Verdana" w:cs="Verdana"/>
          <w:b/>
          <w:bCs/>
          <w:sz w:val="18"/>
          <w:szCs w:val="18"/>
          <w:lang w:val="ro-RO"/>
        </w:rPr>
        <w:t>t</w:t>
      </w:r>
      <w:r w:rsidRPr="00B2456C">
        <w:rPr>
          <w:rFonts w:ascii="Verdana" w:hAnsi="Verdana" w:cs="Verdana"/>
          <w:b/>
          <w:bCs/>
          <w:sz w:val="18"/>
          <w:szCs w:val="18"/>
          <w:vertAlign w:val="subscript"/>
          <w:lang w:val="ro-RO"/>
        </w:rPr>
        <w:t>CO2</w:t>
      </w:r>
      <w:r w:rsidRPr="00B2456C">
        <w:rPr>
          <w:rFonts w:ascii="Verdana" w:hAnsi="Verdana" w:cs="Verdana"/>
          <w:sz w:val="18"/>
          <w:szCs w:val="18"/>
          <w:lang w:val="ro-RO"/>
        </w:rPr>
        <w:tab/>
        <w:t>tone bioxid de carbon</w:t>
      </w:r>
    </w:p>
    <w:p w:rsidR="00B00B17" w:rsidRPr="00B2456C" w:rsidRDefault="00B00B17" w:rsidP="00B2456C">
      <w:pPr>
        <w:tabs>
          <w:tab w:val="left" w:pos="1320"/>
        </w:tabs>
        <w:spacing w:after="120"/>
        <w:ind w:firstLine="284"/>
        <w:rPr>
          <w:rFonts w:ascii="Verdana" w:hAnsi="Verdana" w:cs="Verdana"/>
          <w:sz w:val="18"/>
          <w:szCs w:val="18"/>
          <w:lang w:val="ro-RO"/>
        </w:rPr>
      </w:pPr>
    </w:p>
    <w:p w:rsidR="00B00B17" w:rsidRPr="00B2456C" w:rsidRDefault="00B00B17" w:rsidP="00B2456C">
      <w:pPr>
        <w:pStyle w:val="2"/>
        <w:keepNext w:val="0"/>
        <w:pageBreakBefore/>
        <w:widowControl w:val="0"/>
        <w:spacing w:before="600" w:after="360"/>
        <w:ind w:left="0"/>
        <w:rPr>
          <w:rFonts w:ascii="Verdana" w:hAnsi="Verdana" w:cs="Verdana"/>
          <w:i w:val="0"/>
          <w:iCs w:val="0"/>
          <w:color w:val="000000"/>
          <w:sz w:val="18"/>
          <w:szCs w:val="18"/>
          <w:lang w:val="ro-RO"/>
        </w:rPr>
      </w:pPr>
      <w:r w:rsidRPr="00B2456C">
        <w:rPr>
          <w:rFonts w:ascii="Verdana" w:hAnsi="Verdana" w:cs="Verdana"/>
          <w:i w:val="0"/>
          <w:iCs w:val="0"/>
          <w:color w:val="000000"/>
          <w:sz w:val="18"/>
          <w:szCs w:val="18"/>
          <w:lang w:val="ro-RO"/>
        </w:rPr>
        <w:lastRenderedPageBreak/>
        <w:t>GENERALITĂŢI</w:t>
      </w:r>
    </w:p>
    <w:p w:rsidR="00B00B17" w:rsidRPr="00B2456C" w:rsidRDefault="00B00B17" w:rsidP="00B2456C">
      <w:pPr>
        <w:pStyle w:val="2"/>
        <w:keepNext w:val="0"/>
        <w:widowControl w:val="0"/>
        <w:spacing w:after="240"/>
        <w:ind w:left="0"/>
        <w:rPr>
          <w:rFonts w:ascii="Verdana" w:hAnsi="Verdana" w:cs="Verdana"/>
          <w:i w:val="0"/>
          <w:iCs w:val="0"/>
          <w:color w:val="000000"/>
          <w:sz w:val="18"/>
          <w:szCs w:val="18"/>
          <w:lang w:val="ro-RO"/>
        </w:rPr>
      </w:pPr>
      <w:r w:rsidRPr="00B2456C">
        <w:rPr>
          <w:rFonts w:ascii="Verdana" w:hAnsi="Verdana" w:cs="Verdana"/>
          <w:i w:val="0"/>
          <w:iCs w:val="0"/>
          <w:color w:val="000000"/>
          <w:sz w:val="18"/>
          <w:szCs w:val="18"/>
          <w:lang w:val="ro-RO"/>
        </w:rPr>
        <w:t>1. INTRODUCERE</w:t>
      </w:r>
    </w:p>
    <w:p w:rsidR="00B00B17" w:rsidRPr="00B2456C" w:rsidRDefault="00B00B17" w:rsidP="00B2456C">
      <w:pPr>
        <w:spacing w:after="240"/>
        <w:rPr>
          <w:rFonts w:ascii="Verdana" w:hAnsi="Verdana" w:cs="Verdana"/>
          <w:b/>
          <w:bCs/>
          <w:sz w:val="18"/>
          <w:szCs w:val="18"/>
          <w:lang w:val="ro-RO"/>
        </w:rPr>
      </w:pPr>
      <w:r w:rsidRPr="00B2456C">
        <w:rPr>
          <w:rFonts w:ascii="Verdana" w:hAnsi="Verdana" w:cs="Verdana"/>
          <w:b/>
          <w:bCs/>
          <w:sz w:val="18"/>
          <w:szCs w:val="18"/>
          <w:lang w:val="ro-RO"/>
        </w:rPr>
        <w:t>1.1 Metodologie pentru elaborarea PLEE si PLAEE</w:t>
      </w:r>
    </w:p>
    <w:p w:rsidR="00B00B17" w:rsidRPr="00B2456C" w:rsidRDefault="00B00B17" w:rsidP="00B2456C">
      <w:pPr>
        <w:pStyle w:val="2"/>
        <w:keepNext w:val="0"/>
        <w:widowControl w:val="0"/>
        <w:spacing w:after="120" w:line="264" w:lineRule="auto"/>
        <w:ind w:left="0" w:firstLine="284"/>
        <w:rPr>
          <w:rStyle w:val="longtext"/>
          <w:rFonts w:ascii="Verdana" w:hAnsi="Verdana" w:cs="Verdana"/>
          <w:i w:val="0"/>
          <w:iCs w:val="0"/>
          <w:color w:val="000000"/>
          <w:sz w:val="18"/>
          <w:szCs w:val="18"/>
          <w:lang w:val="ro-RO"/>
        </w:rPr>
      </w:pPr>
      <w:r w:rsidRPr="00B2456C">
        <w:rPr>
          <w:rFonts w:ascii="Verdana" w:hAnsi="Verdana" w:cs="Verdana"/>
          <w:b w:val="0"/>
          <w:bCs w:val="0"/>
          <w:i w:val="0"/>
          <w:iCs w:val="0"/>
          <w:color w:val="000000"/>
          <w:sz w:val="18"/>
          <w:szCs w:val="18"/>
          <w:lang w:val="ro-RO"/>
        </w:rPr>
        <w:t xml:space="preserve">În prezenta lucrare sunt descrise etapele parcurse pentru elaborarea şi implementarea Programului Local de Eficienţă Energetică (PLEE) şi a Planului Local de Acţiune în domeniul Eficienţei Energetice (PLAEE). Aceste documente sunt destinate Administraţiei Publice Locale </w:t>
      </w:r>
      <w:r w:rsidR="00837705" w:rsidRPr="00B2456C">
        <w:rPr>
          <w:rFonts w:ascii="Verdana" w:hAnsi="Verdana" w:cs="Verdana"/>
          <w:b w:val="0"/>
          <w:i w:val="0"/>
          <w:color w:val="000000"/>
          <w:sz w:val="18"/>
          <w:szCs w:val="18"/>
          <w:lang w:val="ro-RO"/>
        </w:rPr>
        <w:t>Floreşti</w:t>
      </w:r>
      <w:r w:rsidRPr="00B2456C">
        <w:rPr>
          <w:rFonts w:ascii="Verdana" w:hAnsi="Verdana" w:cs="Verdana"/>
          <w:b w:val="0"/>
          <w:bCs w:val="0"/>
          <w:color w:val="000000"/>
          <w:sz w:val="18"/>
          <w:szCs w:val="18"/>
          <w:lang w:val="ro-RO"/>
        </w:rPr>
        <w:t>.</w:t>
      </w:r>
      <w:r w:rsidRPr="00B2456C">
        <w:rPr>
          <w:rStyle w:val="longtext"/>
          <w:rFonts w:ascii="Verdana" w:hAnsi="Verdana" w:cs="Verdana"/>
          <w:i w:val="0"/>
          <w:iCs w:val="0"/>
          <w:color w:val="000000"/>
          <w:sz w:val="18"/>
          <w:szCs w:val="18"/>
          <w:lang w:val="ro-RO"/>
        </w:rPr>
        <w:t xml:space="preserve">PLEE şi PLAEE elaborate pentru oraşul </w:t>
      </w:r>
      <w:r w:rsidR="00837705" w:rsidRPr="00B2456C">
        <w:rPr>
          <w:rFonts w:ascii="Verdana" w:hAnsi="Verdana" w:cs="Verdana"/>
          <w:i w:val="0"/>
          <w:color w:val="000000"/>
          <w:sz w:val="18"/>
          <w:szCs w:val="18"/>
          <w:lang w:val="ro-RO"/>
        </w:rPr>
        <w:t>Floreşti</w:t>
      </w:r>
      <w:r w:rsidRPr="00B2456C">
        <w:rPr>
          <w:rStyle w:val="longtext"/>
          <w:rFonts w:ascii="Verdana" w:hAnsi="Verdana" w:cs="Verdana"/>
          <w:i w:val="0"/>
          <w:iCs w:val="0"/>
          <w:color w:val="000000"/>
          <w:sz w:val="18"/>
          <w:szCs w:val="18"/>
          <w:lang w:val="ro-RO"/>
        </w:rPr>
        <w:t>vizează cresterea eficienţei energetice numai la consumatorii municipali gospodăriţi de APL, respectiv clădirile publice şi iluminatul public.</w:t>
      </w:r>
    </w:p>
    <w:p w:rsidR="00B00B17" w:rsidRPr="00B2456C" w:rsidRDefault="00B00B17" w:rsidP="00B2456C">
      <w:pPr>
        <w:pStyle w:val="2"/>
        <w:keepNext w:val="0"/>
        <w:widowControl w:val="0"/>
        <w:spacing w:after="120" w:line="264" w:lineRule="auto"/>
        <w:ind w:left="0" w:firstLine="284"/>
        <w:rPr>
          <w:rStyle w:val="longtext"/>
          <w:rFonts w:ascii="Verdana" w:hAnsi="Verdana" w:cs="Verdana"/>
          <w:i w:val="0"/>
          <w:iCs w:val="0"/>
          <w:color w:val="000000"/>
          <w:sz w:val="18"/>
          <w:szCs w:val="18"/>
          <w:lang w:val="ro-RO"/>
        </w:rPr>
      </w:pPr>
      <w:r w:rsidRPr="00B2456C">
        <w:rPr>
          <w:rStyle w:val="longtext"/>
          <w:rFonts w:ascii="Verdana" w:hAnsi="Verdana" w:cs="Verdana"/>
          <w:i w:val="0"/>
          <w:iCs w:val="0"/>
          <w:color w:val="000000"/>
          <w:sz w:val="18"/>
          <w:szCs w:val="18"/>
          <w:lang w:val="ro-RO"/>
        </w:rPr>
        <w:t>Principalele activită</w:t>
      </w:r>
      <w:r w:rsidRPr="00B2456C">
        <w:rPr>
          <w:rStyle w:val="longtext"/>
          <w:rFonts w:ascii="Tahoma" w:hAnsi="Tahoma" w:cs="Tahoma"/>
          <w:i w:val="0"/>
          <w:iCs w:val="0"/>
          <w:color w:val="000000"/>
          <w:sz w:val="18"/>
          <w:szCs w:val="18"/>
          <w:lang w:val="ro-RO"/>
        </w:rPr>
        <w:t>ț</w:t>
      </w:r>
      <w:r w:rsidRPr="00B2456C">
        <w:rPr>
          <w:rStyle w:val="longtext"/>
          <w:rFonts w:ascii="Verdana" w:hAnsi="Verdana" w:cs="Verdana"/>
          <w:i w:val="0"/>
          <w:iCs w:val="0"/>
          <w:color w:val="000000"/>
          <w:sz w:val="18"/>
          <w:szCs w:val="18"/>
          <w:lang w:val="ro-RO"/>
        </w:rPr>
        <w:t>i desfă</w:t>
      </w:r>
      <w:r w:rsidRPr="00B2456C">
        <w:rPr>
          <w:rStyle w:val="longtext"/>
          <w:rFonts w:ascii="Tahoma" w:hAnsi="Tahoma" w:cs="Tahoma"/>
          <w:i w:val="0"/>
          <w:iCs w:val="0"/>
          <w:color w:val="000000"/>
          <w:sz w:val="18"/>
          <w:szCs w:val="18"/>
          <w:lang w:val="ro-RO"/>
        </w:rPr>
        <w:t>ș</w:t>
      </w:r>
      <w:r w:rsidRPr="00B2456C">
        <w:rPr>
          <w:rStyle w:val="longtext"/>
          <w:rFonts w:ascii="Verdana" w:hAnsi="Verdana" w:cs="Verdana"/>
          <w:i w:val="0"/>
          <w:iCs w:val="0"/>
          <w:color w:val="000000"/>
          <w:sz w:val="18"/>
          <w:szCs w:val="18"/>
          <w:lang w:val="ro-RO"/>
        </w:rPr>
        <w:t>urate au fost următoarele:</w:t>
      </w:r>
    </w:p>
    <w:p w:rsidR="00B00B17" w:rsidRPr="00B2456C" w:rsidRDefault="00B00B17" w:rsidP="00B2456C">
      <w:pPr>
        <w:numPr>
          <w:ilvl w:val="0"/>
          <w:numId w:val="14"/>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Au fost elaborate documentele de anchetă pentru elaborarea PLEE si PLAEE (chestionare pentru culegerea datelor generale şi energetice necesare elaborarii PLEE si PLAEE, metodologia, conţinutul Programului Local de Eficienţă Energetică (PLEE) şi Planului Local de Acţiune în domeniul Eficienţei Energetice (PLAEE));</w:t>
      </w:r>
    </w:p>
    <w:p w:rsidR="00B00B17" w:rsidRPr="00B2456C" w:rsidRDefault="00B00B17" w:rsidP="00B2456C">
      <w:pPr>
        <w:numPr>
          <w:ilvl w:val="0"/>
          <w:numId w:val="14"/>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Au fost prezentate reprezentanţilor APL Structura, obiectivele şi modul de organizare al PLEE şi PLAEE;</w:t>
      </w:r>
    </w:p>
    <w:p w:rsidR="00B00B17" w:rsidRPr="00B2456C" w:rsidRDefault="00B00B17" w:rsidP="00B2456C">
      <w:pPr>
        <w:numPr>
          <w:ilvl w:val="0"/>
          <w:numId w:val="14"/>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 xml:space="preserve">Au fost efectuate vizite la consumatorii care sunt în responsabilitatea Primăriei </w:t>
      </w:r>
      <w:r w:rsidR="00837705" w:rsidRPr="00B2456C">
        <w:rPr>
          <w:rFonts w:ascii="Verdana" w:hAnsi="Verdana" w:cs="Verdana"/>
          <w:color w:val="000000"/>
          <w:sz w:val="18"/>
          <w:szCs w:val="18"/>
          <w:lang w:val="ro-RO"/>
        </w:rPr>
        <w:t>Floreşti</w:t>
      </w:r>
      <w:r w:rsidRPr="00B2456C">
        <w:rPr>
          <w:rFonts w:ascii="Verdana" w:hAnsi="Verdana" w:cs="Verdana"/>
          <w:color w:val="000000"/>
          <w:sz w:val="18"/>
          <w:szCs w:val="18"/>
          <w:lang w:val="ro-RO"/>
        </w:rPr>
        <w:t>şi s-au purtat discuţii cu persoanele de contact desemnate de Administratia Locală în vederea acordării de sprijin pentru colectarea şi evaluarea informaţiilor, precum şi pentru clarificarea anumitor aspecte tehnice. Persoanele de contact sunt prezentate în tabelul următor.</w:t>
      </w:r>
    </w:p>
    <w:p w:rsidR="00B00B17" w:rsidRPr="00B2456C" w:rsidRDefault="00B00B17" w:rsidP="00B2456C">
      <w:pPr>
        <w:autoSpaceDE w:val="0"/>
        <w:autoSpaceDN w:val="0"/>
        <w:adjustRightInd w:val="0"/>
        <w:spacing w:after="120" w:line="264" w:lineRule="auto"/>
        <w:ind w:left="284"/>
        <w:rPr>
          <w:rFonts w:ascii="Verdana" w:hAnsi="Verdana" w:cs="Verdana"/>
          <w:color w:val="000000"/>
          <w:sz w:val="18"/>
          <w:szCs w:val="18"/>
          <w:lang w:val="ro-RO"/>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
        <w:gridCol w:w="2563"/>
        <w:gridCol w:w="4653"/>
      </w:tblGrid>
      <w:tr w:rsidR="00B00B17" w:rsidRPr="00B2456C" w:rsidTr="001517C2">
        <w:trPr>
          <w:jc w:val="center"/>
        </w:trPr>
        <w:tc>
          <w:tcPr>
            <w:tcW w:w="722" w:type="dxa"/>
            <w:tcBorders>
              <w:top w:val="single" w:sz="12" w:space="0" w:color="auto"/>
              <w:bottom w:val="single" w:sz="12" w:space="0" w:color="auto"/>
            </w:tcBorders>
            <w:shd w:val="clear" w:color="auto" w:fill="E6E6E6"/>
            <w:tcMar>
              <w:left w:w="57" w:type="dxa"/>
              <w:right w:w="57" w:type="dxa"/>
            </w:tcMar>
            <w:vAlign w:val="center"/>
          </w:tcPr>
          <w:p w:rsidR="00B00B17" w:rsidRPr="00B2456C" w:rsidRDefault="00B00B17" w:rsidP="00B2456C">
            <w:pPr>
              <w:rPr>
                <w:rFonts w:ascii="Verdana" w:hAnsi="Verdana" w:cs="Verdana"/>
                <w:b/>
                <w:bCs/>
                <w:iCs/>
                <w:color w:val="000000"/>
                <w:sz w:val="18"/>
                <w:szCs w:val="18"/>
              </w:rPr>
            </w:pPr>
            <w:r w:rsidRPr="00B2456C">
              <w:rPr>
                <w:rFonts w:ascii="Verdana" w:hAnsi="Verdana" w:cs="Verdana"/>
                <w:b/>
                <w:bCs/>
                <w:iCs/>
                <w:color w:val="000000"/>
                <w:sz w:val="18"/>
                <w:szCs w:val="18"/>
              </w:rPr>
              <w:t>Nr. Crt.</w:t>
            </w:r>
          </w:p>
        </w:tc>
        <w:tc>
          <w:tcPr>
            <w:tcW w:w="2563" w:type="dxa"/>
            <w:tcBorders>
              <w:top w:val="single" w:sz="12" w:space="0" w:color="auto"/>
              <w:bottom w:val="single" w:sz="12" w:space="0" w:color="auto"/>
            </w:tcBorders>
            <w:shd w:val="clear" w:color="auto" w:fill="E6E6E6"/>
            <w:tcMar>
              <w:left w:w="57" w:type="dxa"/>
              <w:right w:w="57" w:type="dxa"/>
            </w:tcMar>
            <w:vAlign w:val="center"/>
          </w:tcPr>
          <w:p w:rsidR="00B00B17" w:rsidRPr="00B2456C" w:rsidRDefault="00B00B17" w:rsidP="00B2456C">
            <w:pPr>
              <w:rPr>
                <w:rFonts w:ascii="Verdana" w:hAnsi="Verdana" w:cs="Verdana"/>
                <w:b/>
                <w:bCs/>
                <w:iCs/>
                <w:color w:val="000000"/>
                <w:sz w:val="18"/>
                <w:szCs w:val="18"/>
              </w:rPr>
            </w:pPr>
            <w:r w:rsidRPr="00B2456C">
              <w:rPr>
                <w:rFonts w:ascii="Verdana" w:hAnsi="Verdana" w:cs="Verdana"/>
                <w:b/>
                <w:bCs/>
                <w:iCs/>
                <w:color w:val="000000"/>
                <w:sz w:val="18"/>
                <w:szCs w:val="18"/>
              </w:rPr>
              <w:t>Nume</w:t>
            </w:r>
          </w:p>
        </w:tc>
        <w:tc>
          <w:tcPr>
            <w:tcW w:w="4653" w:type="dxa"/>
            <w:tcBorders>
              <w:top w:val="single" w:sz="12" w:space="0" w:color="auto"/>
              <w:bottom w:val="single" w:sz="12" w:space="0" w:color="auto"/>
            </w:tcBorders>
            <w:shd w:val="clear" w:color="auto" w:fill="E6E6E6"/>
            <w:tcMar>
              <w:left w:w="57" w:type="dxa"/>
              <w:right w:w="57" w:type="dxa"/>
            </w:tcMar>
            <w:vAlign w:val="center"/>
          </w:tcPr>
          <w:p w:rsidR="00B00B17" w:rsidRPr="00B2456C" w:rsidRDefault="00B00B17" w:rsidP="00B2456C">
            <w:pPr>
              <w:rPr>
                <w:rFonts w:ascii="Verdana" w:hAnsi="Verdana" w:cs="Verdana"/>
                <w:b/>
                <w:bCs/>
                <w:iCs/>
                <w:color w:val="000000"/>
                <w:sz w:val="18"/>
                <w:szCs w:val="18"/>
              </w:rPr>
            </w:pPr>
            <w:r w:rsidRPr="00B2456C">
              <w:rPr>
                <w:rFonts w:ascii="Verdana" w:hAnsi="Verdana" w:cs="Verdana"/>
                <w:b/>
                <w:bCs/>
                <w:iCs/>
                <w:color w:val="000000"/>
                <w:sz w:val="18"/>
                <w:szCs w:val="18"/>
              </w:rPr>
              <w:t>Functie</w:t>
            </w:r>
          </w:p>
        </w:tc>
      </w:tr>
      <w:tr w:rsidR="00B00B17" w:rsidRPr="00B2456C" w:rsidTr="001517C2">
        <w:trPr>
          <w:jc w:val="center"/>
        </w:trPr>
        <w:tc>
          <w:tcPr>
            <w:tcW w:w="722" w:type="dxa"/>
            <w:tcBorders>
              <w:top w:val="single" w:sz="12" w:space="0" w:color="auto"/>
            </w:tcBorders>
            <w:tcMar>
              <w:left w:w="57" w:type="dxa"/>
              <w:right w:w="57" w:type="dxa"/>
            </w:tcMar>
            <w:vAlign w:val="center"/>
          </w:tcPr>
          <w:p w:rsidR="00B00B17" w:rsidRPr="00B2456C" w:rsidRDefault="00B00B17" w:rsidP="00B2456C">
            <w:pPr>
              <w:rPr>
                <w:rFonts w:ascii="Verdana" w:hAnsi="Verdana" w:cs="Verdana"/>
                <w:b/>
                <w:bCs/>
                <w:iCs/>
                <w:color w:val="000000"/>
                <w:sz w:val="18"/>
                <w:szCs w:val="18"/>
              </w:rPr>
            </w:pPr>
            <w:r w:rsidRPr="00B2456C">
              <w:rPr>
                <w:rFonts w:ascii="Verdana" w:hAnsi="Verdana" w:cs="Verdana"/>
                <w:b/>
                <w:bCs/>
                <w:iCs/>
                <w:color w:val="000000"/>
                <w:sz w:val="18"/>
                <w:szCs w:val="18"/>
              </w:rPr>
              <w:t>1</w:t>
            </w:r>
          </w:p>
        </w:tc>
        <w:tc>
          <w:tcPr>
            <w:tcW w:w="2563" w:type="dxa"/>
            <w:tcBorders>
              <w:top w:val="single" w:sz="12" w:space="0" w:color="auto"/>
            </w:tcBorders>
            <w:tcMar>
              <w:left w:w="57" w:type="dxa"/>
              <w:right w:w="57" w:type="dxa"/>
            </w:tcMar>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Ludmila PETROV</w:t>
            </w:r>
          </w:p>
        </w:tc>
        <w:tc>
          <w:tcPr>
            <w:tcW w:w="4653" w:type="dxa"/>
            <w:tcBorders>
              <w:top w:val="single" w:sz="12" w:space="0" w:color="auto"/>
            </w:tcBorders>
            <w:tcMar>
              <w:left w:w="57" w:type="dxa"/>
              <w:right w:w="57" w:type="dxa"/>
            </w:tcMar>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Viceprimar</w:t>
            </w:r>
          </w:p>
        </w:tc>
      </w:tr>
      <w:tr w:rsidR="00B00B17" w:rsidRPr="00B2456C" w:rsidTr="001517C2">
        <w:trPr>
          <w:jc w:val="center"/>
        </w:trPr>
        <w:tc>
          <w:tcPr>
            <w:tcW w:w="722" w:type="dxa"/>
            <w:tcMar>
              <w:left w:w="57" w:type="dxa"/>
              <w:right w:w="57" w:type="dxa"/>
            </w:tcMar>
            <w:vAlign w:val="center"/>
          </w:tcPr>
          <w:p w:rsidR="00B00B17" w:rsidRPr="00B2456C" w:rsidRDefault="00B00B17" w:rsidP="00B2456C">
            <w:pPr>
              <w:rPr>
                <w:rFonts w:ascii="Verdana" w:hAnsi="Verdana" w:cs="Verdana"/>
                <w:b/>
                <w:bCs/>
                <w:iCs/>
                <w:color w:val="000000"/>
                <w:sz w:val="18"/>
                <w:szCs w:val="18"/>
              </w:rPr>
            </w:pPr>
            <w:r w:rsidRPr="00B2456C">
              <w:rPr>
                <w:rFonts w:ascii="Verdana" w:hAnsi="Verdana" w:cs="Verdana"/>
                <w:b/>
                <w:bCs/>
                <w:iCs/>
                <w:color w:val="000000"/>
                <w:sz w:val="18"/>
                <w:szCs w:val="18"/>
              </w:rPr>
              <w:t>2</w:t>
            </w:r>
          </w:p>
        </w:tc>
        <w:tc>
          <w:tcPr>
            <w:tcW w:w="2563" w:type="dxa"/>
            <w:tcMar>
              <w:left w:w="57" w:type="dxa"/>
              <w:right w:w="57" w:type="dxa"/>
            </w:tcMar>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Nina GAIVAS</w:t>
            </w:r>
          </w:p>
        </w:tc>
        <w:tc>
          <w:tcPr>
            <w:tcW w:w="4653" w:type="dxa"/>
            <w:tcMar>
              <w:left w:w="57" w:type="dxa"/>
              <w:right w:w="57" w:type="dxa"/>
            </w:tcMar>
            <w:vAlign w:val="center"/>
          </w:tcPr>
          <w:p w:rsidR="00B00B17" w:rsidRPr="00B2456C" w:rsidRDefault="00B00B17" w:rsidP="00B2456C">
            <w:pPr>
              <w:rPr>
                <w:rFonts w:ascii="Verdana" w:hAnsi="Verdana"/>
                <w:color w:val="000000"/>
                <w:sz w:val="18"/>
                <w:szCs w:val="18"/>
                <w:lang w:val="ro-RO"/>
              </w:rPr>
            </w:pPr>
            <w:r w:rsidRPr="00B2456C">
              <w:rPr>
                <w:rFonts w:ascii="Verdana" w:hAnsi="Verdana"/>
                <w:color w:val="000000"/>
                <w:sz w:val="18"/>
                <w:szCs w:val="18"/>
              </w:rPr>
              <w:t>Contabil Șef</w:t>
            </w:r>
          </w:p>
        </w:tc>
      </w:tr>
      <w:tr w:rsidR="00B00B17" w:rsidRPr="00B2456C" w:rsidTr="001517C2">
        <w:trPr>
          <w:jc w:val="center"/>
        </w:trPr>
        <w:tc>
          <w:tcPr>
            <w:tcW w:w="722" w:type="dxa"/>
            <w:tcMar>
              <w:left w:w="57" w:type="dxa"/>
              <w:right w:w="57" w:type="dxa"/>
            </w:tcMar>
            <w:vAlign w:val="center"/>
          </w:tcPr>
          <w:p w:rsidR="00B00B17" w:rsidRPr="00B2456C" w:rsidRDefault="00B00B17" w:rsidP="00B2456C">
            <w:pPr>
              <w:rPr>
                <w:rFonts w:ascii="Verdana" w:hAnsi="Verdana" w:cs="Verdana"/>
                <w:b/>
                <w:bCs/>
                <w:iCs/>
                <w:color w:val="000000"/>
                <w:sz w:val="18"/>
                <w:szCs w:val="18"/>
              </w:rPr>
            </w:pPr>
            <w:r w:rsidRPr="00B2456C">
              <w:rPr>
                <w:rFonts w:ascii="Verdana" w:hAnsi="Verdana" w:cs="Verdana"/>
                <w:b/>
                <w:bCs/>
                <w:iCs/>
                <w:color w:val="000000"/>
                <w:sz w:val="18"/>
                <w:szCs w:val="18"/>
              </w:rPr>
              <w:t>3</w:t>
            </w:r>
          </w:p>
        </w:tc>
        <w:tc>
          <w:tcPr>
            <w:tcW w:w="2563" w:type="dxa"/>
            <w:tcMar>
              <w:left w:w="57" w:type="dxa"/>
              <w:right w:w="57" w:type="dxa"/>
            </w:tcMar>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Tatiana GROSU</w:t>
            </w:r>
          </w:p>
        </w:tc>
        <w:tc>
          <w:tcPr>
            <w:tcW w:w="4653" w:type="dxa"/>
            <w:tcMar>
              <w:left w:w="57" w:type="dxa"/>
              <w:right w:w="57" w:type="dxa"/>
            </w:tcMar>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Specialist Planificare</w:t>
            </w:r>
          </w:p>
        </w:tc>
      </w:tr>
      <w:tr w:rsidR="00B00B17" w:rsidRPr="00B2456C" w:rsidTr="001517C2">
        <w:trPr>
          <w:jc w:val="center"/>
        </w:trPr>
        <w:tc>
          <w:tcPr>
            <w:tcW w:w="722" w:type="dxa"/>
            <w:tcMar>
              <w:left w:w="57" w:type="dxa"/>
              <w:right w:w="57" w:type="dxa"/>
            </w:tcMar>
            <w:vAlign w:val="center"/>
          </w:tcPr>
          <w:p w:rsidR="00B00B17" w:rsidRPr="00B2456C" w:rsidRDefault="00B00B17" w:rsidP="00B2456C">
            <w:pPr>
              <w:rPr>
                <w:rFonts w:ascii="Verdana" w:hAnsi="Verdana" w:cs="Verdana"/>
                <w:b/>
                <w:bCs/>
                <w:iCs/>
                <w:color w:val="000000"/>
                <w:sz w:val="18"/>
                <w:szCs w:val="18"/>
              </w:rPr>
            </w:pPr>
            <w:r w:rsidRPr="00B2456C">
              <w:rPr>
                <w:rFonts w:ascii="Verdana" w:hAnsi="Verdana" w:cs="Verdana"/>
                <w:b/>
                <w:bCs/>
                <w:iCs/>
                <w:color w:val="000000"/>
                <w:sz w:val="18"/>
                <w:szCs w:val="18"/>
              </w:rPr>
              <w:t>4</w:t>
            </w:r>
          </w:p>
        </w:tc>
        <w:tc>
          <w:tcPr>
            <w:tcW w:w="2563" w:type="dxa"/>
            <w:tcMar>
              <w:left w:w="57" w:type="dxa"/>
              <w:right w:w="57" w:type="dxa"/>
            </w:tcMar>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Sveatoslav BOZU</w:t>
            </w:r>
          </w:p>
        </w:tc>
        <w:tc>
          <w:tcPr>
            <w:tcW w:w="4653" w:type="dxa"/>
            <w:tcMar>
              <w:left w:w="57" w:type="dxa"/>
              <w:right w:w="57" w:type="dxa"/>
            </w:tcMar>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Arhitect</w:t>
            </w:r>
          </w:p>
        </w:tc>
      </w:tr>
      <w:tr w:rsidR="00B00B17" w:rsidRPr="00B2456C" w:rsidTr="001517C2">
        <w:trPr>
          <w:jc w:val="center"/>
        </w:trPr>
        <w:tc>
          <w:tcPr>
            <w:tcW w:w="722" w:type="dxa"/>
            <w:tcBorders>
              <w:bottom w:val="single" w:sz="12" w:space="0" w:color="auto"/>
            </w:tcBorders>
            <w:tcMar>
              <w:left w:w="57" w:type="dxa"/>
              <w:right w:w="57" w:type="dxa"/>
            </w:tcMar>
            <w:vAlign w:val="center"/>
          </w:tcPr>
          <w:p w:rsidR="00B00B17" w:rsidRPr="00B2456C" w:rsidRDefault="00B00B17" w:rsidP="00B2456C">
            <w:pPr>
              <w:rPr>
                <w:rFonts w:ascii="Verdana" w:hAnsi="Verdana" w:cs="Verdana"/>
                <w:b/>
                <w:bCs/>
                <w:iCs/>
                <w:color w:val="000000"/>
                <w:sz w:val="18"/>
                <w:szCs w:val="18"/>
              </w:rPr>
            </w:pPr>
            <w:r w:rsidRPr="00B2456C">
              <w:rPr>
                <w:rFonts w:ascii="Verdana" w:hAnsi="Verdana" w:cs="Verdana"/>
                <w:b/>
                <w:bCs/>
                <w:iCs/>
                <w:color w:val="000000"/>
                <w:sz w:val="18"/>
                <w:szCs w:val="18"/>
              </w:rPr>
              <w:t>5</w:t>
            </w:r>
          </w:p>
        </w:tc>
        <w:tc>
          <w:tcPr>
            <w:tcW w:w="2563" w:type="dxa"/>
            <w:tcBorders>
              <w:bottom w:val="single" w:sz="12" w:space="0" w:color="auto"/>
            </w:tcBorders>
            <w:tcMar>
              <w:left w:w="57" w:type="dxa"/>
              <w:right w:w="57" w:type="dxa"/>
            </w:tcMar>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Tatiana BONARI</w:t>
            </w:r>
          </w:p>
        </w:tc>
        <w:tc>
          <w:tcPr>
            <w:tcW w:w="4653" w:type="dxa"/>
            <w:tcBorders>
              <w:bottom w:val="single" w:sz="12" w:space="0" w:color="auto"/>
            </w:tcBorders>
            <w:tcMar>
              <w:left w:w="57" w:type="dxa"/>
              <w:right w:w="57" w:type="dxa"/>
            </w:tcMar>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Departamentul Administrativ</w:t>
            </w:r>
          </w:p>
        </w:tc>
      </w:tr>
    </w:tbl>
    <w:p w:rsidR="00B00B17" w:rsidRPr="00B2456C" w:rsidRDefault="00B00B17" w:rsidP="00B2456C">
      <w:pPr>
        <w:autoSpaceDE w:val="0"/>
        <w:autoSpaceDN w:val="0"/>
        <w:adjustRightInd w:val="0"/>
        <w:spacing w:after="120" w:line="264" w:lineRule="auto"/>
        <w:ind w:left="284"/>
        <w:rPr>
          <w:rFonts w:ascii="Verdana" w:hAnsi="Verdana" w:cs="Verdana"/>
          <w:color w:val="000000"/>
          <w:sz w:val="18"/>
          <w:szCs w:val="18"/>
          <w:highlight w:val="yellow"/>
          <w:lang w:val="ro-RO"/>
        </w:rPr>
      </w:pPr>
    </w:p>
    <w:p w:rsidR="00B00B17" w:rsidRPr="00B2456C" w:rsidRDefault="00B00B17" w:rsidP="00B2456C">
      <w:pPr>
        <w:numPr>
          <w:ilvl w:val="0"/>
          <w:numId w:val="23"/>
        </w:numPr>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 xml:space="preserve">Au fost prezentate scopul şi avantajele elaborării unei strategii energetice la nivel local si s-au discutat problemele energetice cu care se confruntă Primăria </w:t>
      </w:r>
      <w:r w:rsidR="00837705" w:rsidRPr="00B2456C">
        <w:rPr>
          <w:rFonts w:ascii="Verdana" w:hAnsi="Verdana" w:cs="Verdana"/>
          <w:color w:val="000000"/>
          <w:sz w:val="18"/>
          <w:szCs w:val="18"/>
          <w:lang w:val="ro-RO"/>
        </w:rPr>
        <w:t>Floreşti</w:t>
      </w:r>
      <w:r w:rsidRPr="00B2456C">
        <w:rPr>
          <w:rFonts w:ascii="Verdana" w:hAnsi="Verdana" w:cs="Verdana"/>
          <w:color w:val="000000"/>
          <w:sz w:val="18"/>
          <w:szCs w:val="18"/>
          <w:lang w:val="ro-RO"/>
        </w:rPr>
        <w:t xml:space="preserve">, ca şi obiectivele APL </w:t>
      </w:r>
      <w:r w:rsidR="00837705" w:rsidRPr="00B2456C">
        <w:rPr>
          <w:rFonts w:ascii="Verdana" w:hAnsi="Verdana" w:cs="Verdana"/>
          <w:color w:val="000000"/>
          <w:sz w:val="18"/>
          <w:szCs w:val="18"/>
          <w:lang w:val="ro-RO"/>
        </w:rPr>
        <w:t>Floreşti</w:t>
      </w:r>
      <w:r w:rsidRPr="00B2456C">
        <w:rPr>
          <w:rFonts w:ascii="Verdana" w:hAnsi="Verdana" w:cs="Verdana"/>
          <w:color w:val="000000"/>
          <w:sz w:val="18"/>
          <w:szCs w:val="18"/>
          <w:lang w:val="ro-RO"/>
        </w:rPr>
        <w:t>.</w:t>
      </w:r>
    </w:p>
    <w:p w:rsidR="00B00B17" w:rsidRPr="00B2456C" w:rsidRDefault="00B00B17" w:rsidP="00B2456C">
      <w:pPr>
        <w:numPr>
          <w:ilvl w:val="0"/>
          <w:numId w:val="23"/>
        </w:numPr>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Au fost identificate şi analizate sursele de informare, documente tehnice şi economice, studii elaborate;</w:t>
      </w:r>
    </w:p>
    <w:p w:rsidR="00B00B17" w:rsidRPr="00B2456C" w:rsidRDefault="00B00B17" w:rsidP="00B2456C">
      <w:pPr>
        <w:numPr>
          <w:ilvl w:val="0"/>
          <w:numId w:val="23"/>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Au fost prezentate şi clarificate chestionarele de date, modul de colectare a datelor;</w:t>
      </w:r>
    </w:p>
    <w:p w:rsidR="00B00B17" w:rsidRPr="00B2456C" w:rsidRDefault="00B00B17" w:rsidP="00B2456C">
      <w:pPr>
        <w:numPr>
          <w:ilvl w:val="0"/>
          <w:numId w:val="23"/>
        </w:numPr>
        <w:autoSpaceDE w:val="0"/>
        <w:autoSpaceDN w:val="0"/>
        <w:adjustRightInd w:val="0"/>
        <w:spacing w:after="120" w:line="264" w:lineRule="auto"/>
        <w:rPr>
          <w:rFonts w:ascii="Verdana" w:hAnsi="Verdana" w:cs="Verdana"/>
          <w:color w:val="000000"/>
          <w:spacing w:val="-8"/>
          <w:sz w:val="18"/>
          <w:szCs w:val="18"/>
          <w:lang w:val="ro-RO"/>
        </w:rPr>
      </w:pPr>
      <w:r w:rsidRPr="00B2456C">
        <w:rPr>
          <w:rFonts w:ascii="Verdana" w:hAnsi="Verdana" w:cs="Verdana"/>
          <w:color w:val="000000"/>
          <w:spacing w:val="-8"/>
          <w:sz w:val="18"/>
          <w:szCs w:val="18"/>
          <w:lang w:val="ro-RO"/>
        </w:rPr>
        <w:t>A fost evaluată situaţia actuală (aspecte economice, administrative, energetice) pentru a stabili informatiile tehnice de baza necesare si nivelul de referin</w:t>
      </w:r>
      <w:r w:rsidRPr="00B2456C">
        <w:rPr>
          <w:rFonts w:ascii="Tahoma" w:hAnsi="Tahoma" w:cs="Tahoma"/>
          <w:color w:val="000000"/>
          <w:spacing w:val="-8"/>
          <w:sz w:val="18"/>
          <w:szCs w:val="18"/>
          <w:lang w:val="ro-RO"/>
        </w:rPr>
        <w:t>ț</w:t>
      </w:r>
      <w:r w:rsidRPr="00B2456C">
        <w:rPr>
          <w:rFonts w:ascii="Verdana" w:hAnsi="Verdana" w:cs="Verdana"/>
          <w:color w:val="000000"/>
          <w:spacing w:val="-8"/>
          <w:sz w:val="18"/>
          <w:szCs w:val="18"/>
          <w:lang w:val="ro-RO"/>
        </w:rPr>
        <w:t>ă (in vederea evaluarii economiilor viitoare de energie). Din datele colectate au rezultat informatii privind consumurile de energie si carburanti la consumatorii finali, SRE disponibile, starea tehnica a instalatiilor si echipamentelor la nivelul consumatorilor, precum şi date privind monitorizarea si evaluarea consumurilor energetice;</w:t>
      </w:r>
    </w:p>
    <w:p w:rsidR="00B00B17" w:rsidRPr="00B2456C" w:rsidRDefault="00B00B17" w:rsidP="00B2456C">
      <w:pPr>
        <w:numPr>
          <w:ilvl w:val="0"/>
          <w:numId w:val="23"/>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Datele culese (atât din înscrisurile institu</w:t>
      </w:r>
      <w:r w:rsidRPr="00B2456C">
        <w:rPr>
          <w:rFonts w:ascii="Tahoma" w:hAnsi="Tahoma" w:cs="Tahoma"/>
          <w:color w:val="000000"/>
          <w:sz w:val="18"/>
          <w:szCs w:val="18"/>
          <w:lang w:val="ro-RO"/>
        </w:rPr>
        <w:t>ț</w:t>
      </w:r>
      <w:r w:rsidRPr="00B2456C">
        <w:rPr>
          <w:rFonts w:ascii="Verdana" w:hAnsi="Verdana" w:cs="Verdana"/>
          <w:color w:val="000000"/>
          <w:sz w:val="18"/>
          <w:szCs w:val="18"/>
          <w:lang w:val="ro-RO"/>
        </w:rPr>
        <w:t xml:space="preserve">iilor analizate cât </w:t>
      </w:r>
      <w:r w:rsidRPr="00B2456C">
        <w:rPr>
          <w:rFonts w:ascii="Tahoma" w:hAnsi="Tahoma" w:cs="Tahoma"/>
          <w:color w:val="000000"/>
          <w:sz w:val="18"/>
          <w:szCs w:val="18"/>
          <w:lang w:val="ro-RO"/>
        </w:rPr>
        <w:t>ș</w:t>
      </w:r>
      <w:r w:rsidRPr="00B2456C">
        <w:rPr>
          <w:rFonts w:ascii="Verdana" w:hAnsi="Verdana" w:cs="Verdana"/>
          <w:color w:val="000000"/>
          <w:sz w:val="18"/>
          <w:szCs w:val="18"/>
          <w:lang w:val="ro-RO"/>
        </w:rPr>
        <w:t>i pe baza discu</w:t>
      </w:r>
      <w:r w:rsidRPr="00B2456C">
        <w:rPr>
          <w:rFonts w:ascii="Tahoma" w:hAnsi="Tahoma" w:cs="Tahoma"/>
          <w:color w:val="000000"/>
          <w:sz w:val="18"/>
          <w:szCs w:val="18"/>
          <w:lang w:val="ro-RO"/>
        </w:rPr>
        <w:t>ț</w:t>
      </w:r>
      <w:r w:rsidRPr="00B2456C">
        <w:rPr>
          <w:rFonts w:ascii="Verdana" w:hAnsi="Verdana" w:cs="Verdana"/>
          <w:color w:val="000000"/>
          <w:sz w:val="18"/>
          <w:szCs w:val="18"/>
          <w:lang w:val="ro-RO"/>
        </w:rPr>
        <w:t>iilor cu persoanele responsabile la nivel local pentru fiecare domeniu de consum) au fost analizate şi prelucrate pentru fiecare sector de activitate;</w:t>
      </w:r>
    </w:p>
    <w:p w:rsidR="00B00B17" w:rsidRPr="00B2456C" w:rsidRDefault="00B00B17" w:rsidP="00B2456C">
      <w:pPr>
        <w:numPr>
          <w:ilvl w:val="0"/>
          <w:numId w:val="23"/>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Au fost identificate datele lipsă şi au fost stabilite modalităţi de generare indirectă a acestor informaţii;</w:t>
      </w:r>
    </w:p>
    <w:p w:rsidR="00B00B17" w:rsidRPr="00B2456C" w:rsidRDefault="00B00B17" w:rsidP="00B2456C">
      <w:pPr>
        <w:numPr>
          <w:ilvl w:val="0"/>
          <w:numId w:val="23"/>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Suplimentar au fost solicitate şi alte informaţii sau explicaţii cu stabilirea termenelor pentru răspuns;</w:t>
      </w:r>
    </w:p>
    <w:p w:rsidR="00B00B17" w:rsidRPr="00B2456C" w:rsidRDefault="00B00B17" w:rsidP="00B2456C">
      <w:pPr>
        <w:numPr>
          <w:ilvl w:val="0"/>
          <w:numId w:val="23"/>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Pentru elaborarea celor 2 documente strategice au fost necesare:</w:t>
      </w:r>
    </w:p>
    <w:p w:rsidR="00B00B17" w:rsidRPr="00B2456C" w:rsidRDefault="00B00B17" w:rsidP="00B2456C">
      <w:pPr>
        <w:numPr>
          <w:ilvl w:val="1"/>
          <w:numId w:val="24"/>
        </w:numPr>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Stabilirea poten</w:t>
      </w:r>
      <w:r w:rsidRPr="00B2456C">
        <w:rPr>
          <w:rFonts w:ascii="Tahoma" w:hAnsi="Tahoma" w:cs="Tahoma"/>
          <w:color w:val="000000"/>
          <w:sz w:val="18"/>
          <w:szCs w:val="18"/>
          <w:lang w:val="ro-RO"/>
        </w:rPr>
        <w:t>ț</w:t>
      </w:r>
      <w:r w:rsidRPr="00B2456C">
        <w:rPr>
          <w:rFonts w:ascii="Verdana" w:hAnsi="Verdana" w:cs="Verdana"/>
          <w:color w:val="000000"/>
          <w:sz w:val="18"/>
          <w:szCs w:val="18"/>
          <w:lang w:val="ro-RO"/>
        </w:rPr>
        <w:t>ialului de economisire a energiei cu defalcarea ac</w:t>
      </w:r>
      <w:r w:rsidRPr="00B2456C">
        <w:rPr>
          <w:rFonts w:ascii="Tahoma" w:hAnsi="Tahoma" w:cs="Tahoma"/>
          <w:color w:val="000000"/>
          <w:sz w:val="18"/>
          <w:szCs w:val="18"/>
          <w:lang w:val="ro-RO"/>
        </w:rPr>
        <w:t>ț</w:t>
      </w:r>
      <w:r w:rsidRPr="00B2456C">
        <w:rPr>
          <w:rFonts w:ascii="Verdana" w:hAnsi="Verdana" w:cs="Verdana"/>
          <w:color w:val="000000"/>
          <w:sz w:val="18"/>
          <w:szCs w:val="18"/>
          <w:lang w:val="ro-RO"/>
        </w:rPr>
        <w:t>iunilor de eficien</w:t>
      </w:r>
      <w:r w:rsidRPr="00B2456C">
        <w:rPr>
          <w:rFonts w:ascii="Tahoma" w:hAnsi="Tahoma" w:cs="Tahoma"/>
          <w:color w:val="000000"/>
          <w:sz w:val="18"/>
          <w:szCs w:val="18"/>
          <w:lang w:val="ro-RO"/>
        </w:rPr>
        <w:t>ț</w:t>
      </w:r>
      <w:r w:rsidRPr="00B2456C">
        <w:rPr>
          <w:rFonts w:ascii="Verdana" w:hAnsi="Verdana" w:cs="Verdana"/>
          <w:color w:val="000000"/>
          <w:sz w:val="18"/>
          <w:szCs w:val="18"/>
          <w:lang w:val="ro-RO"/>
        </w:rPr>
        <w:t>ă energetică pe sectoare de activită</w:t>
      </w:r>
      <w:r w:rsidRPr="00B2456C">
        <w:rPr>
          <w:rFonts w:ascii="Tahoma" w:hAnsi="Tahoma" w:cs="Tahoma"/>
          <w:color w:val="000000"/>
          <w:sz w:val="18"/>
          <w:szCs w:val="18"/>
          <w:lang w:val="ro-RO"/>
        </w:rPr>
        <w:t>ț</w:t>
      </w:r>
      <w:r w:rsidRPr="00B2456C">
        <w:rPr>
          <w:rFonts w:ascii="Verdana" w:hAnsi="Verdana" w:cs="Verdana"/>
          <w:color w:val="000000"/>
          <w:sz w:val="18"/>
          <w:szCs w:val="18"/>
          <w:lang w:val="ro-RO"/>
        </w:rPr>
        <w:t xml:space="preserve">i </w:t>
      </w:r>
      <w:r w:rsidRPr="00B2456C">
        <w:rPr>
          <w:rFonts w:ascii="Tahoma" w:hAnsi="Tahoma" w:cs="Tahoma"/>
          <w:color w:val="000000"/>
          <w:sz w:val="18"/>
          <w:szCs w:val="18"/>
          <w:lang w:val="ro-RO"/>
        </w:rPr>
        <w:t>ș</w:t>
      </w:r>
      <w:r w:rsidRPr="00B2456C">
        <w:rPr>
          <w:rFonts w:ascii="Verdana" w:hAnsi="Verdana" w:cs="Verdana"/>
          <w:color w:val="000000"/>
          <w:sz w:val="18"/>
          <w:szCs w:val="18"/>
          <w:lang w:val="ro-RO"/>
        </w:rPr>
        <w:t xml:space="preserve">i estimarea efectelor energetice </w:t>
      </w:r>
      <w:r w:rsidRPr="00B2456C">
        <w:rPr>
          <w:rFonts w:ascii="Tahoma" w:hAnsi="Tahoma" w:cs="Tahoma"/>
          <w:color w:val="000000"/>
          <w:sz w:val="18"/>
          <w:szCs w:val="18"/>
          <w:lang w:val="ro-RO"/>
        </w:rPr>
        <w:t>ș</w:t>
      </w:r>
      <w:r w:rsidRPr="00B2456C">
        <w:rPr>
          <w:rFonts w:ascii="Verdana" w:hAnsi="Verdana" w:cs="Verdana"/>
          <w:color w:val="000000"/>
          <w:sz w:val="18"/>
          <w:szCs w:val="18"/>
          <w:lang w:val="ro-RO"/>
        </w:rPr>
        <w:t>i financiare pentru realizarea acestor ac</w:t>
      </w:r>
      <w:r w:rsidRPr="00B2456C">
        <w:rPr>
          <w:rFonts w:ascii="Tahoma" w:hAnsi="Tahoma" w:cs="Tahoma"/>
          <w:color w:val="000000"/>
          <w:sz w:val="18"/>
          <w:szCs w:val="18"/>
          <w:lang w:val="ro-RO"/>
        </w:rPr>
        <w:t>ț</w:t>
      </w:r>
      <w:r w:rsidRPr="00B2456C">
        <w:rPr>
          <w:rFonts w:ascii="Verdana" w:hAnsi="Verdana" w:cs="Verdana"/>
          <w:color w:val="000000"/>
          <w:sz w:val="18"/>
          <w:szCs w:val="18"/>
          <w:lang w:val="ro-RO"/>
        </w:rPr>
        <w:t>iuni;</w:t>
      </w:r>
    </w:p>
    <w:p w:rsidR="00B00B17" w:rsidRPr="00B2456C" w:rsidRDefault="00B00B17" w:rsidP="00B2456C">
      <w:pPr>
        <w:numPr>
          <w:ilvl w:val="1"/>
          <w:numId w:val="24"/>
        </w:numPr>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it-IT"/>
        </w:rPr>
        <w:lastRenderedPageBreak/>
        <w:t>Evaluarea efortului investi</w:t>
      </w:r>
      <w:r w:rsidRPr="00B2456C">
        <w:rPr>
          <w:rFonts w:ascii="Tahoma" w:hAnsi="Tahoma" w:cs="Tahoma"/>
          <w:color w:val="000000"/>
          <w:sz w:val="18"/>
          <w:szCs w:val="18"/>
          <w:lang w:val="it-IT"/>
        </w:rPr>
        <w:t>ț</w:t>
      </w:r>
      <w:r w:rsidRPr="00B2456C">
        <w:rPr>
          <w:rFonts w:ascii="Verdana" w:hAnsi="Verdana" w:cs="Verdana"/>
          <w:color w:val="000000"/>
          <w:sz w:val="18"/>
          <w:szCs w:val="18"/>
          <w:lang w:val="it-IT"/>
        </w:rPr>
        <w:t xml:space="preserve">ional pentru fiecare măsura </w:t>
      </w:r>
      <w:r w:rsidRPr="00B2456C">
        <w:rPr>
          <w:rFonts w:ascii="Tahoma" w:hAnsi="Tahoma" w:cs="Tahoma"/>
          <w:color w:val="000000"/>
          <w:sz w:val="18"/>
          <w:szCs w:val="18"/>
          <w:lang w:val="it-IT"/>
        </w:rPr>
        <w:t>ș</w:t>
      </w:r>
      <w:r w:rsidRPr="00B2456C">
        <w:rPr>
          <w:rFonts w:ascii="Verdana" w:hAnsi="Verdana" w:cs="Verdana"/>
          <w:color w:val="000000"/>
          <w:sz w:val="18"/>
          <w:szCs w:val="18"/>
          <w:lang w:val="it-IT"/>
        </w:rPr>
        <w:t>i a perioadei de implementare;</w:t>
      </w:r>
    </w:p>
    <w:p w:rsidR="00B00B17" w:rsidRPr="00B2456C" w:rsidRDefault="00B00B17" w:rsidP="00B2456C">
      <w:pPr>
        <w:numPr>
          <w:ilvl w:val="1"/>
          <w:numId w:val="24"/>
        </w:numPr>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it-IT"/>
        </w:rPr>
        <w:t>Identificarea surselor posibile de finantare;</w:t>
      </w:r>
    </w:p>
    <w:p w:rsidR="00B00B17" w:rsidRPr="00B2456C" w:rsidRDefault="00B00B17" w:rsidP="00B2456C">
      <w:pPr>
        <w:numPr>
          <w:ilvl w:val="1"/>
          <w:numId w:val="24"/>
        </w:numPr>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es-ES"/>
        </w:rPr>
        <w:t>Elaborarea Programului Local de Eficienta Energetica.</w:t>
      </w:r>
    </w:p>
    <w:p w:rsidR="00B00B17" w:rsidRPr="00B2456C" w:rsidRDefault="00B00B17" w:rsidP="00B2456C">
      <w:pPr>
        <w:autoSpaceDE w:val="0"/>
        <w:autoSpaceDN w:val="0"/>
        <w:adjustRightInd w:val="0"/>
        <w:spacing w:after="120" w:line="264" w:lineRule="auto"/>
        <w:ind w:firstLine="284"/>
        <w:rPr>
          <w:rFonts w:ascii="Verdana" w:hAnsi="Verdana" w:cs="Verdana"/>
          <w:b/>
          <w:bCs/>
          <w:color w:val="000000"/>
          <w:sz w:val="18"/>
          <w:szCs w:val="18"/>
          <w:lang w:val="ro-RO"/>
        </w:rPr>
      </w:pPr>
      <w:r w:rsidRPr="00B2456C">
        <w:rPr>
          <w:rFonts w:ascii="Verdana" w:hAnsi="Verdana" w:cs="Verdana"/>
          <w:b/>
          <w:bCs/>
          <w:color w:val="000000"/>
          <w:sz w:val="18"/>
          <w:szCs w:val="18"/>
          <w:lang w:val="ro-RO"/>
        </w:rPr>
        <w:t>Acţiuni viitoare:</w:t>
      </w:r>
    </w:p>
    <w:p w:rsidR="00B00B17" w:rsidRPr="00B2456C" w:rsidRDefault="00B00B17" w:rsidP="00B2456C">
      <w:pPr>
        <w:numPr>
          <w:ilvl w:val="0"/>
          <w:numId w:val="23"/>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 xml:space="preserve">Echipa de experţi va prezenta cele două documente către APL </w:t>
      </w:r>
      <w:r w:rsidR="00837705" w:rsidRPr="00B2456C">
        <w:rPr>
          <w:rFonts w:ascii="Verdana" w:hAnsi="Verdana" w:cs="Verdana"/>
          <w:color w:val="000000"/>
          <w:sz w:val="18"/>
          <w:szCs w:val="18"/>
          <w:lang w:val="ro-RO"/>
        </w:rPr>
        <w:t>Floreşti</w:t>
      </w:r>
      <w:r w:rsidRPr="00B2456C">
        <w:rPr>
          <w:rFonts w:ascii="Verdana" w:hAnsi="Verdana" w:cs="Verdana"/>
          <w:color w:val="000000"/>
          <w:sz w:val="18"/>
          <w:szCs w:val="18"/>
          <w:lang w:val="ro-RO"/>
        </w:rPr>
        <w:t>;</w:t>
      </w:r>
    </w:p>
    <w:p w:rsidR="00B00B17" w:rsidRPr="00B2456C" w:rsidRDefault="00B00B17" w:rsidP="00B2456C">
      <w:pPr>
        <w:numPr>
          <w:ilvl w:val="0"/>
          <w:numId w:val="23"/>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Formularea comentariilor/punctului de vedere din partea APL;</w:t>
      </w:r>
    </w:p>
    <w:p w:rsidR="00B00B17" w:rsidRPr="00B2456C" w:rsidRDefault="00B00B17" w:rsidP="00B2456C">
      <w:pPr>
        <w:numPr>
          <w:ilvl w:val="0"/>
          <w:numId w:val="23"/>
        </w:numPr>
        <w:autoSpaceDE w:val="0"/>
        <w:autoSpaceDN w:val="0"/>
        <w:adjustRightInd w:val="0"/>
        <w:spacing w:after="120" w:line="264" w:lineRule="auto"/>
        <w:rPr>
          <w:rFonts w:ascii="Verdana" w:hAnsi="Verdana" w:cs="Verdana"/>
          <w:color w:val="000000"/>
          <w:spacing w:val="-4"/>
          <w:sz w:val="18"/>
          <w:szCs w:val="18"/>
          <w:lang w:val="ro-RO"/>
        </w:rPr>
      </w:pPr>
      <w:r w:rsidRPr="00B2456C">
        <w:rPr>
          <w:rFonts w:ascii="Verdana" w:hAnsi="Verdana" w:cs="Verdana"/>
          <w:color w:val="000000"/>
          <w:spacing w:val="-4"/>
          <w:sz w:val="18"/>
          <w:szCs w:val="18"/>
          <w:lang w:val="ro-RO"/>
        </w:rPr>
        <w:t>Ierarhizarea, pe baza propunerilor expertilor, împreuna cu factorii locali de decizie, a modului de implementare a proiectelor din Programul</w:t>
      </w:r>
      <w:r w:rsidRPr="00B2456C">
        <w:rPr>
          <w:rFonts w:ascii="Verdana" w:hAnsi="Verdana" w:cs="Verdana"/>
          <w:color w:val="000000"/>
          <w:spacing w:val="-4"/>
          <w:sz w:val="18"/>
          <w:szCs w:val="18"/>
          <w:lang w:val="ro-RO"/>
        </w:rPr>
        <w:br/>
        <w:t xml:space="preserve">Local de </w:t>
      </w:r>
      <w:r w:rsidRPr="00B2456C">
        <w:rPr>
          <w:rFonts w:ascii="Verdana" w:hAnsi="Verdana" w:cs="Verdana"/>
          <w:color w:val="000000"/>
          <w:sz w:val="18"/>
          <w:szCs w:val="18"/>
          <w:lang w:val="ro-RO"/>
        </w:rPr>
        <w:t>Eficien</w:t>
      </w:r>
      <w:r w:rsidRPr="00B2456C">
        <w:rPr>
          <w:rFonts w:ascii="Tahoma" w:hAnsi="Tahoma" w:cs="Tahoma"/>
          <w:color w:val="000000"/>
          <w:sz w:val="18"/>
          <w:szCs w:val="18"/>
          <w:lang w:val="ro-RO"/>
        </w:rPr>
        <w:t>ț</w:t>
      </w:r>
      <w:r w:rsidRPr="00B2456C">
        <w:rPr>
          <w:rFonts w:ascii="Verdana" w:hAnsi="Verdana" w:cs="Verdana"/>
          <w:color w:val="000000"/>
          <w:sz w:val="18"/>
          <w:szCs w:val="18"/>
          <w:lang w:val="ro-RO"/>
        </w:rPr>
        <w:t>ă Energetică</w:t>
      </w:r>
      <w:r w:rsidRPr="00B2456C">
        <w:rPr>
          <w:rFonts w:ascii="Verdana" w:hAnsi="Verdana" w:cs="Verdana"/>
          <w:color w:val="000000"/>
          <w:spacing w:val="-4"/>
          <w:sz w:val="18"/>
          <w:szCs w:val="18"/>
          <w:lang w:val="ro-RO"/>
        </w:rPr>
        <w:t>;</w:t>
      </w:r>
    </w:p>
    <w:p w:rsidR="00B00B17" w:rsidRPr="00B2456C" w:rsidRDefault="00B00B17" w:rsidP="00B2456C">
      <w:pPr>
        <w:numPr>
          <w:ilvl w:val="0"/>
          <w:numId w:val="23"/>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Elaborarea finală a Planului Local de Ac</w:t>
      </w:r>
      <w:r w:rsidRPr="00B2456C">
        <w:rPr>
          <w:rFonts w:ascii="Tahoma" w:hAnsi="Tahoma" w:cs="Tahoma"/>
          <w:color w:val="000000"/>
          <w:sz w:val="18"/>
          <w:szCs w:val="18"/>
          <w:lang w:val="ro-RO"/>
        </w:rPr>
        <w:t>ț</w:t>
      </w:r>
      <w:r w:rsidRPr="00B2456C">
        <w:rPr>
          <w:rFonts w:ascii="Verdana" w:hAnsi="Verdana" w:cs="Verdana"/>
          <w:color w:val="000000"/>
          <w:sz w:val="18"/>
          <w:szCs w:val="18"/>
          <w:lang w:val="ro-RO"/>
        </w:rPr>
        <w:t>iune în domeniul Eficien</w:t>
      </w:r>
      <w:r w:rsidRPr="00B2456C">
        <w:rPr>
          <w:rFonts w:ascii="Tahoma" w:hAnsi="Tahoma" w:cs="Tahoma"/>
          <w:color w:val="000000"/>
          <w:sz w:val="18"/>
          <w:szCs w:val="18"/>
          <w:lang w:val="ro-RO"/>
        </w:rPr>
        <w:t>ț</w:t>
      </w:r>
      <w:r w:rsidRPr="00B2456C">
        <w:rPr>
          <w:rFonts w:ascii="Verdana" w:hAnsi="Verdana" w:cs="Verdana"/>
          <w:color w:val="000000"/>
          <w:sz w:val="18"/>
          <w:szCs w:val="18"/>
          <w:lang w:val="ro-RO"/>
        </w:rPr>
        <w:t>ei Energetice.</w:t>
      </w:r>
    </w:p>
    <w:p w:rsidR="00B00B17" w:rsidRPr="00B2456C" w:rsidRDefault="00B00B17" w:rsidP="00B2456C">
      <w:pPr>
        <w:pStyle w:val="2"/>
        <w:keepNext w:val="0"/>
        <w:widowControl w:val="0"/>
        <w:spacing w:before="240" w:after="240"/>
        <w:ind w:left="0"/>
        <w:rPr>
          <w:rFonts w:ascii="Verdana" w:hAnsi="Verdana" w:cs="Verdana"/>
          <w:i w:val="0"/>
          <w:iCs w:val="0"/>
          <w:color w:val="000000"/>
          <w:sz w:val="18"/>
          <w:szCs w:val="18"/>
          <w:lang w:val="ro-RO"/>
        </w:rPr>
      </w:pPr>
      <w:r w:rsidRPr="00B2456C">
        <w:rPr>
          <w:rFonts w:ascii="Verdana" w:hAnsi="Verdana" w:cs="Verdana"/>
          <w:i w:val="0"/>
          <w:iCs w:val="0"/>
          <w:color w:val="000000"/>
          <w:sz w:val="18"/>
          <w:szCs w:val="18"/>
          <w:lang w:val="ro-RO"/>
        </w:rPr>
        <w:t xml:space="preserve">1.2 </w:t>
      </w:r>
      <w:r w:rsidRPr="00B2456C">
        <w:rPr>
          <w:rFonts w:ascii="Verdana" w:hAnsi="Verdana" w:cs="Verdana"/>
          <w:i w:val="0"/>
          <w:iCs w:val="0"/>
          <w:color w:val="000000"/>
          <w:sz w:val="18"/>
          <w:szCs w:val="18"/>
          <w:lang w:val="ro-RO"/>
        </w:rPr>
        <w:tab/>
        <w:t xml:space="preserve">Scopul Programului Local de Eficienţă Energetică </w:t>
      </w:r>
    </w:p>
    <w:p w:rsidR="00B00B17" w:rsidRPr="00B2456C" w:rsidRDefault="00B00B17" w:rsidP="00B2456C">
      <w:pPr>
        <w:spacing w:after="140" w:line="276" w:lineRule="auto"/>
        <w:ind w:firstLine="284"/>
        <w:rPr>
          <w:rFonts w:ascii="Verdana" w:hAnsi="Verdana" w:cs="Verdana"/>
          <w:color w:val="000000"/>
          <w:spacing w:val="-8"/>
          <w:sz w:val="18"/>
          <w:szCs w:val="18"/>
          <w:lang w:val="ro-RO"/>
        </w:rPr>
      </w:pPr>
      <w:r w:rsidRPr="00B2456C">
        <w:rPr>
          <w:rFonts w:ascii="Verdana" w:hAnsi="Verdana" w:cs="Verdana"/>
          <w:color w:val="000000"/>
          <w:spacing w:val="-8"/>
          <w:sz w:val="18"/>
          <w:szCs w:val="18"/>
          <w:lang w:val="ro-RO"/>
        </w:rPr>
        <w:t xml:space="preserve">Programul Local de Eficienţă Energetică pentru oraşul </w:t>
      </w:r>
      <w:r w:rsidR="00837705" w:rsidRPr="00B2456C">
        <w:rPr>
          <w:rFonts w:ascii="Verdana" w:hAnsi="Verdana" w:cs="Verdana"/>
          <w:color w:val="000000"/>
          <w:sz w:val="18"/>
          <w:szCs w:val="18"/>
          <w:lang w:val="ro-RO"/>
        </w:rPr>
        <w:t>Floreşti</w:t>
      </w:r>
      <w:r w:rsidRPr="00B2456C">
        <w:rPr>
          <w:rFonts w:ascii="Verdana" w:hAnsi="Verdana" w:cs="Verdana"/>
          <w:color w:val="000000"/>
          <w:spacing w:val="-8"/>
          <w:sz w:val="18"/>
          <w:szCs w:val="18"/>
          <w:lang w:val="ro-RO"/>
        </w:rPr>
        <w:t>îşi propune să ofere o documentaţie pertinentă privind posibilităţile de obţinere a unor efecte favorabile sinergice prin implementarea unor soluţii de creştere a eficienţei energetice în sistemele consumatoare de energie care sunt in administrarea financiară a APL.</w:t>
      </w:r>
    </w:p>
    <w:p w:rsidR="00B00B17" w:rsidRPr="00B2456C" w:rsidRDefault="00B00B17" w:rsidP="00B2456C">
      <w:pPr>
        <w:spacing w:after="120"/>
        <w:ind w:firstLine="284"/>
        <w:rPr>
          <w:rFonts w:ascii="Verdana" w:hAnsi="Verdana" w:cs="Verdana"/>
          <w:b/>
          <w:bCs/>
          <w:sz w:val="18"/>
          <w:szCs w:val="18"/>
          <w:lang w:val="ro-RO"/>
        </w:rPr>
      </w:pPr>
      <w:r w:rsidRPr="00B2456C">
        <w:rPr>
          <w:rFonts w:ascii="Verdana" w:hAnsi="Verdana" w:cs="Verdana"/>
          <w:b/>
          <w:bCs/>
          <w:sz w:val="18"/>
          <w:szCs w:val="18"/>
          <w:lang w:val="ro-RO"/>
        </w:rPr>
        <w:t>Obiectivele generale ale programului sunt:</w:t>
      </w:r>
    </w:p>
    <w:p w:rsidR="00B00B17" w:rsidRPr="00B2456C" w:rsidRDefault="00B00B17" w:rsidP="00B2456C">
      <w:pPr>
        <w:numPr>
          <w:ilvl w:val="0"/>
          <w:numId w:val="23"/>
        </w:numPr>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Reducerea ponderii costurilor cu energia în costurile totale ale Primăriei;</w:t>
      </w:r>
    </w:p>
    <w:p w:rsidR="00B00B17" w:rsidRPr="00B2456C" w:rsidRDefault="00B00B17" w:rsidP="00B2456C">
      <w:pPr>
        <w:numPr>
          <w:ilvl w:val="0"/>
          <w:numId w:val="23"/>
        </w:numPr>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Îmbunătăţirea condiţiilor ambientale în special în spaţiile care trebuie să respecte unii parametri speciali (temperaturi interioare în conformitate cu destinaţia încăperilor, iluminatul corespunzător al spaţiilor de lucru şi stradal pentru siguranţa traficului şi a populaţiei etc.);</w:t>
      </w:r>
    </w:p>
    <w:p w:rsidR="00B00B17" w:rsidRPr="00B2456C" w:rsidRDefault="00B00B17" w:rsidP="00B2456C">
      <w:pPr>
        <w:numPr>
          <w:ilvl w:val="0"/>
          <w:numId w:val="23"/>
        </w:numPr>
        <w:autoSpaceDE w:val="0"/>
        <w:autoSpaceDN w:val="0"/>
        <w:adjustRightInd w:val="0"/>
        <w:spacing w:after="120"/>
        <w:rPr>
          <w:rFonts w:ascii="Verdana" w:hAnsi="Verdana" w:cs="Verdana"/>
          <w:color w:val="000000"/>
          <w:spacing w:val="-8"/>
          <w:sz w:val="18"/>
          <w:szCs w:val="18"/>
          <w:lang w:val="ro-RO"/>
        </w:rPr>
      </w:pPr>
      <w:r w:rsidRPr="00B2456C">
        <w:rPr>
          <w:rFonts w:ascii="Verdana" w:hAnsi="Verdana" w:cs="Verdana"/>
          <w:color w:val="000000"/>
          <w:spacing w:val="-8"/>
          <w:sz w:val="18"/>
          <w:szCs w:val="18"/>
          <w:lang w:val="ro-RO"/>
        </w:rPr>
        <w:t>Protecţia mediului prin reducerea necesarului de energie ca urmare a implementării unor acţiuni de îmbunătătire a eficientei energetice cu impact pozitiv asupra reducerii nivelului emisiiilor de gaze cu efect de seră;</w:t>
      </w:r>
    </w:p>
    <w:p w:rsidR="00B00B17" w:rsidRPr="00B2456C" w:rsidRDefault="00B00B17" w:rsidP="00B2456C">
      <w:pPr>
        <w:numPr>
          <w:ilvl w:val="0"/>
          <w:numId w:val="23"/>
        </w:numPr>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Identificarea unor posibile surse de finanţare pentru introducerea măsurilor de eficienţă energetică propuse.</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 xml:space="preserve">Programul de Eficienta Energetica al orasului </w:t>
      </w:r>
      <w:r w:rsidR="00837705" w:rsidRPr="00B2456C">
        <w:rPr>
          <w:rFonts w:ascii="Verdana" w:hAnsi="Verdana" w:cs="Verdana"/>
          <w:color w:val="000000"/>
          <w:sz w:val="18"/>
          <w:szCs w:val="18"/>
          <w:lang w:val="ro-RO"/>
        </w:rPr>
        <w:t>Floreşti</w:t>
      </w:r>
      <w:r w:rsidRPr="00B2456C">
        <w:rPr>
          <w:rFonts w:ascii="Verdana" w:hAnsi="Verdana" w:cs="Verdana"/>
          <w:sz w:val="18"/>
          <w:szCs w:val="18"/>
          <w:lang w:val="ro-RO"/>
        </w:rPr>
        <w:t xml:space="preserve">ar putea fi folosit de managerul energetic al raionului </w:t>
      </w:r>
      <w:r w:rsidRPr="00B2456C">
        <w:rPr>
          <w:rFonts w:ascii="Verdana" w:hAnsi="Verdana" w:cs="Verdana"/>
          <w:color w:val="000000"/>
          <w:sz w:val="18"/>
          <w:szCs w:val="18"/>
          <w:lang w:val="ro-RO"/>
        </w:rPr>
        <w:t xml:space="preserve">Floresti </w:t>
      </w:r>
      <w:r w:rsidRPr="00B2456C">
        <w:rPr>
          <w:rFonts w:ascii="Verdana" w:hAnsi="Verdana" w:cs="Verdana"/>
          <w:sz w:val="18"/>
          <w:szCs w:val="18"/>
          <w:lang w:val="ro-RO"/>
        </w:rPr>
        <w:t>la elaborarea Programului raional de Eficien</w:t>
      </w:r>
      <w:r w:rsidRPr="00B2456C">
        <w:rPr>
          <w:rFonts w:ascii="Tahoma" w:hAnsi="Tahoma" w:cs="Tahoma"/>
          <w:sz w:val="18"/>
          <w:szCs w:val="18"/>
          <w:lang w:val="ro-RO"/>
        </w:rPr>
        <w:t>ț</w:t>
      </w:r>
      <w:r w:rsidRPr="00B2456C">
        <w:rPr>
          <w:rFonts w:ascii="Verdana" w:hAnsi="Verdana" w:cs="Verdana"/>
          <w:sz w:val="18"/>
          <w:szCs w:val="18"/>
          <w:lang w:val="ro-RO"/>
        </w:rPr>
        <w:t xml:space="preserve">ă Energetică. </w:t>
      </w:r>
    </w:p>
    <w:p w:rsidR="00B00B17" w:rsidRPr="00B2456C" w:rsidRDefault="00B00B17" w:rsidP="00B2456C">
      <w:pPr>
        <w:pStyle w:val="2"/>
        <w:keepNext w:val="0"/>
        <w:widowControl w:val="0"/>
        <w:spacing w:before="240" w:after="240"/>
        <w:ind w:left="0"/>
        <w:rPr>
          <w:rFonts w:ascii="Verdana" w:hAnsi="Verdana" w:cs="Verdana"/>
          <w:i w:val="0"/>
          <w:iCs w:val="0"/>
          <w:color w:val="000000"/>
          <w:sz w:val="18"/>
          <w:szCs w:val="18"/>
          <w:lang w:val="ro-RO"/>
        </w:rPr>
      </w:pPr>
      <w:r w:rsidRPr="00B2456C">
        <w:rPr>
          <w:rFonts w:ascii="Verdana" w:hAnsi="Verdana" w:cs="Verdana"/>
          <w:i w:val="0"/>
          <w:iCs w:val="0"/>
          <w:color w:val="000000"/>
          <w:sz w:val="18"/>
          <w:szCs w:val="18"/>
          <w:lang w:val="ro-RO"/>
        </w:rPr>
        <w:t>1.3</w:t>
      </w:r>
      <w:r w:rsidRPr="00B2456C">
        <w:rPr>
          <w:rFonts w:ascii="Verdana" w:hAnsi="Verdana" w:cs="Verdana"/>
          <w:i w:val="0"/>
          <w:iCs w:val="0"/>
          <w:color w:val="333399"/>
          <w:sz w:val="18"/>
          <w:szCs w:val="18"/>
          <w:lang w:val="ro-RO"/>
        </w:rPr>
        <w:tab/>
      </w:r>
      <w:r w:rsidRPr="00B2456C">
        <w:rPr>
          <w:rFonts w:ascii="Verdana" w:hAnsi="Verdana" w:cs="Verdana"/>
          <w:i w:val="0"/>
          <w:iCs w:val="0"/>
          <w:color w:val="000000"/>
          <w:sz w:val="18"/>
          <w:szCs w:val="18"/>
          <w:lang w:val="ro-RO"/>
        </w:rPr>
        <w:t>De ce este necesar un Program Local de Eficienta Energetică?</w:t>
      </w:r>
    </w:p>
    <w:p w:rsidR="00B00B17" w:rsidRPr="00B2456C" w:rsidRDefault="00B00B17" w:rsidP="00B2456C">
      <w:pPr>
        <w:spacing w:after="120" w:line="264" w:lineRule="auto"/>
        <w:ind w:firstLine="284"/>
        <w:rPr>
          <w:rFonts w:ascii="Verdana" w:hAnsi="Verdana" w:cs="Verdana"/>
          <w:sz w:val="18"/>
          <w:szCs w:val="18"/>
          <w:lang w:val="ro-RO"/>
        </w:rPr>
      </w:pPr>
      <w:r w:rsidRPr="00B2456C">
        <w:rPr>
          <w:rFonts w:ascii="Verdana" w:hAnsi="Verdana" w:cs="Verdana"/>
          <w:sz w:val="18"/>
          <w:szCs w:val="18"/>
          <w:lang w:val="ro-RO"/>
        </w:rPr>
        <w:t>Ponderea costurilor pentru energie grevează major bugetele locale conducând la presiuni din ce în ce mai mari asupra acestora. Introducerea managementul energetic la nivel orăşenesc se impune cu atât mai mult cu cât la acest nivel sunt concentrate majoritatea proceselor de utilizare a energiei.</w:t>
      </w:r>
    </w:p>
    <w:p w:rsidR="00B00B17" w:rsidRPr="00B2456C" w:rsidRDefault="00B00B17" w:rsidP="00B2456C">
      <w:pPr>
        <w:spacing w:after="120" w:line="264" w:lineRule="auto"/>
        <w:ind w:firstLine="284"/>
        <w:rPr>
          <w:rFonts w:ascii="Verdana" w:hAnsi="Verdana" w:cs="Verdana"/>
          <w:sz w:val="18"/>
          <w:szCs w:val="18"/>
          <w:lang w:val="ro-RO"/>
        </w:rPr>
      </w:pPr>
      <w:r w:rsidRPr="00B2456C">
        <w:rPr>
          <w:rFonts w:ascii="Verdana" w:hAnsi="Verdana" w:cs="Verdana"/>
          <w:sz w:val="18"/>
          <w:szCs w:val="18"/>
          <w:lang w:val="ro-RO"/>
        </w:rPr>
        <w:t>Managementul energetic municipal are în vedere creşterea eficienţei energetice pe întreg lanţul, de la producere la consumul final de energie.</w:t>
      </w:r>
    </w:p>
    <w:p w:rsidR="00B00B17" w:rsidRPr="00B2456C" w:rsidRDefault="00B00B17" w:rsidP="00B2456C">
      <w:pPr>
        <w:spacing w:after="120" w:line="264" w:lineRule="auto"/>
        <w:ind w:firstLine="284"/>
        <w:rPr>
          <w:rFonts w:ascii="Verdana" w:hAnsi="Verdana" w:cs="Verdana"/>
          <w:sz w:val="18"/>
          <w:szCs w:val="18"/>
          <w:lang w:val="ro-RO"/>
        </w:rPr>
      </w:pPr>
      <w:r w:rsidRPr="00B2456C">
        <w:rPr>
          <w:rFonts w:ascii="Verdana" w:hAnsi="Verdana" w:cs="Verdana"/>
          <w:sz w:val="18"/>
          <w:szCs w:val="18"/>
          <w:lang w:val="ro-RO"/>
        </w:rPr>
        <w:t>Măsurile de creştere a eficienţei energetice cu efecte substanţiale sunt în primul rând cele din domeniul tehnologiilor de consum.</w:t>
      </w:r>
    </w:p>
    <w:p w:rsidR="00B00B17" w:rsidRPr="00B2456C" w:rsidRDefault="00B00B17" w:rsidP="00B2456C">
      <w:pPr>
        <w:spacing w:after="120" w:line="264"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Autorităţile locale trebuie să se concentreze asupra introducerii m</w:t>
      </w:r>
      <w:r w:rsidRPr="00B2456C">
        <w:rPr>
          <w:rFonts w:ascii="Verdana" w:hAnsi="Verdana" w:cs="Verdana"/>
          <w:sz w:val="18"/>
          <w:szCs w:val="18"/>
          <w:lang w:val="ro-RO"/>
        </w:rPr>
        <w:t>ă</w:t>
      </w:r>
      <w:r w:rsidRPr="00B2456C">
        <w:rPr>
          <w:rStyle w:val="longtext"/>
          <w:rFonts w:ascii="Verdana" w:hAnsi="Verdana" w:cs="Verdana"/>
          <w:color w:val="000000"/>
          <w:sz w:val="18"/>
          <w:szCs w:val="18"/>
          <w:lang w:val="ro-RO"/>
        </w:rPr>
        <w:t>surilor de reducere a consumului de energie final</w:t>
      </w:r>
      <w:r w:rsidRPr="00B2456C">
        <w:rPr>
          <w:rFonts w:ascii="Verdana" w:hAnsi="Verdana" w:cs="Verdana"/>
          <w:sz w:val="18"/>
          <w:szCs w:val="18"/>
          <w:lang w:val="ro-RO"/>
        </w:rPr>
        <w:t>ă</w:t>
      </w:r>
      <w:r w:rsidRPr="00B2456C">
        <w:rPr>
          <w:rStyle w:val="longtext"/>
          <w:rFonts w:ascii="Verdana" w:hAnsi="Verdana" w:cs="Verdana"/>
          <w:color w:val="000000"/>
          <w:sz w:val="18"/>
          <w:szCs w:val="18"/>
          <w:lang w:val="ro-RO"/>
        </w:rPr>
        <w:t xml:space="preserve"> şi implicit a reducerii emisiilor de CO</w:t>
      </w:r>
      <w:r w:rsidRPr="00B2456C">
        <w:rPr>
          <w:rStyle w:val="longtext"/>
          <w:rFonts w:ascii="Verdana" w:hAnsi="Verdana" w:cs="Verdana"/>
          <w:color w:val="000000"/>
          <w:sz w:val="18"/>
          <w:szCs w:val="18"/>
          <w:vertAlign w:val="subscript"/>
          <w:lang w:val="ro-RO"/>
        </w:rPr>
        <w:t>2</w:t>
      </w:r>
      <w:r w:rsidRPr="00B2456C">
        <w:rPr>
          <w:rStyle w:val="longtext"/>
          <w:rFonts w:ascii="Verdana" w:hAnsi="Verdana" w:cs="Verdana"/>
          <w:color w:val="000000"/>
          <w:sz w:val="18"/>
          <w:szCs w:val="18"/>
          <w:lang w:val="ro-RO"/>
        </w:rPr>
        <w:t>.</w:t>
      </w:r>
    </w:p>
    <w:p w:rsidR="00B00B17" w:rsidRPr="00B2456C" w:rsidRDefault="00B00B17" w:rsidP="00B2456C">
      <w:pPr>
        <w:spacing w:after="120" w:line="264"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În domeniul producerii energiei, autorităţile locale trebuie să promoveze utilizarea echipamentelor cu eficienţă ridicată (cazane de înaltă eficienţă, instalaţii de cogenerare a energiei electrice şi termice), valorificarea surselor regenerabile de energie locale (biomasă, energie solară, biogaz, pompe de căldură, etc.), să examineze oportunităţile de producere a energiei/biogazului în procesul gestionării deşeurilor şi a celor de utilizare a resurselor energetice refolosibile provenite din anumite procese industriale. Toate acestea vor contribui la reducerea consumului de combustibili fosili şi la reducerea emisiilor de CO</w:t>
      </w:r>
      <w:r w:rsidRPr="00B2456C">
        <w:rPr>
          <w:rStyle w:val="longtext"/>
          <w:rFonts w:ascii="Verdana" w:hAnsi="Verdana" w:cs="Verdana"/>
          <w:color w:val="000000"/>
          <w:sz w:val="18"/>
          <w:szCs w:val="18"/>
          <w:vertAlign w:val="subscript"/>
          <w:lang w:val="ro-RO"/>
        </w:rPr>
        <w:t>2</w:t>
      </w:r>
      <w:r w:rsidRPr="00B2456C">
        <w:rPr>
          <w:rStyle w:val="longtext"/>
          <w:rFonts w:ascii="Verdana" w:hAnsi="Verdana" w:cs="Verdana"/>
          <w:color w:val="000000"/>
          <w:sz w:val="18"/>
          <w:szCs w:val="18"/>
          <w:lang w:val="ro-RO"/>
        </w:rPr>
        <w:t xml:space="preserve"> şi a altor gaze cu efect de seră în atmosferă. De asemenea, poate fi necesară dezvoltarea sistemelor de furnizare/distribuţie a energiei din sursele menţionate spre consumatori.</w:t>
      </w:r>
    </w:p>
    <w:p w:rsidR="00B00B17" w:rsidRPr="00B2456C" w:rsidRDefault="00B00B17" w:rsidP="00B2456C">
      <w:pPr>
        <w:spacing w:after="120" w:line="264"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Astfel, </w:t>
      </w:r>
      <w:r w:rsidRPr="00B2456C">
        <w:rPr>
          <w:rStyle w:val="longtext"/>
          <w:rFonts w:ascii="Verdana" w:hAnsi="Verdana" w:cs="Verdana"/>
          <w:b/>
          <w:bCs/>
          <w:color w:val="000000"/>
          <w:sz w:val="18"/>
          <w:szCs w:val="18"/>
          <w:u w:val="single"/>
          <w:lang w:val="ro-RO"/>
        </w:rPr>
        <w:t>Programul Local de Eficien</w:t>
      </w:r>
      <w:r w:rsidRPr="00B2456C">
        <w:rPr>
          <w:rStyle w:val="longtext"/>
          <w:rFonts w:ascii="Tahoma" w:hAnsi="Tahoma" w:cs="Tahoma"/>
          <w:b/>
          <w:bCs/>
          <w:color w:val="000000"/>
          <w:sz w:val="18"/>
          <w:szCs w:val="18"/>
          <w:u w:val="single"/>
          <w:lang w:val="ro-RO"/>
        </w:rPr>
        <w:t>ț</w:t>
      </w:r>
      <w:r w:rsidRPr="00B2456C">
        <w:rPr>
          <w:rStyle w:val="longtext"/>
          <w:rFonts w:ascii="Verdana" w:hAnsi="Verdana" w:cs="Verdana"/>
          <w:b/>
          <w:bCs/>
          <w:color w:val="000000"/>
          <w:sz w:val="18"/>
          <w:szCs w:val="18"/>
          <w:u w:val="single"/>
          <w:lang w:val="ro-RO"/>
        </w:rPr>
        <w:t>ă Energetică nu reprezintă doar un ghid, ci şi un instrument de dezvoltare durabilă.</w:t>
      </w:r>
      <w:r w:rsidRPr="00B2456C">
        <w:rPr>
          <w:rStyle w:val="longtext"/>
          <w:rFonts w:ascii="Verdana" w:hAnsi="Verdana" w:cs="Verdana"/>
          <w:color w:val="000000"/>
          <w:sz w:val="18"/>
          <w:szCs w:val="18"/>
          <w:lang w:val="ro-RO"/>
        </w:rPr>
        <w:t xml:space="preserve"> Programul trebuie sa aibă în vedere domenii în care autoritatea locală are puterea de a influenţa consumurile pe termen lung (planificare urbană strategică), să încurajeze piaţa de produse de înaltă eficienţă energetică, precum şi schimbarea mentalităţilor şi a comportamentului în domeniul consumului.</w:t>
      </w:r>
    </w:p>
    <w:p w:rsidR="00B00B17" w:rsidRPr="00B2456C" w:rsidRDefault="00B00B17" w:rsidP="00B2456C">
      <w:pPr>
        <w:pStyle w:val="2"/>
        <w:widowControl w:val="0"/>
        <w:spacing w:before="240" w:after="240"/>
        <w:ind w:left="0"/>
        <w:rPr>
          <w:rFonts w:ascii="Verdana" w:hAnsi="Verdana" w:cs="Verdana"/>
          <w:i w:val="0"/>
          <w:iCs w:val="0"/>
          <w:color w:val="000000"/>
          <w:sz w:val="18"/>
          <w:szCs w:val="18"/>
          <w:lang w:val="ro-RO"/>
        </w:rPr>
      </w:pPr>
      <w:r w:rsidRPr="00B2456C">
        <w:rPr>
          <w:rFonts w:ascii="Verdana" w:hAnsi="Verdana" w:cs="Verdana"/>
          <w:i w:val="0"/>
          <w:iCs w:val="0"/>
          <w:color w:val="000000"/>
          <w:sz w:val="18"/>
          <w:szCs w:val="18"/>
          <w:lang w:val="ro-RO"/>
        </w:rPr>
        <w:lastRenderedPageBreak/>
        <w:t xml:space="preserve">1.4 </w:t>
      </w:r>
      <w:r w:rsidRPr="00B2456C">
        <w:rPr>
          <w:rFonts w:ascii="Verdana" w:hAnsi="Verdana" w:cs="Verdana"/>
          <w:i w:val="0"/>
          <w:iCs w:val="0"/>
          <w:color w:val="000000"/>
          <w:sz w:val="18"/>
          <w:szCs w:val="18"/>
          <w:lang w:val="ro-RO"/>
        </w:rPr>
        <w:tab/>
        <w:t>Caracterul documentului</w:t>
      </w:r>
    </w:p>
    <w:p w:rsidR="00B00B17" w:rsidRPr="00B2456C" w:rsidRDefault="00B00B17" w:rsidP="00B2456C">
      <w:pPr>
        <w:spacing w:after="120"/>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PLEE este prezentat ca parte integrantă a setului de documente politice strategice pentru dezvoltarea durabilă a oraşului şi vizează o perioadă de 3 ani.</w:t>
      </w:r>
    </w:p>
    <w:p w:rsidR="00B00B17" w:rsidRPr="00B2456C" w:rsidRDefault="00B00B17" w:rsidP="00B2456C">
      <w:pPr>
        <w:spacing w:after="120"/>
        <w:ind w:firstLine="284"/>
        <w:rPr>
          <w:rStyle w:val="longtext"/>
          <w:rFonts w:ascii="Verdana" w:hAnsi="Verdana" w:cs="Verdana"/>
          <w:color w:val="000000"/>
          <w:sz w:val="18"/>
          <w:szCs w:val="18"/>
          <w:lang w:val="ro-RO"/>
        </w:rPr>
      </w:pPr>
      <w:r w:rsidRPr="00B2456C">
        <w:rPr>
          <w:rStyle w:val="longtext"/>
          <w:rFonts w:ascii="Verdana" w:hAnsi="Verdana" w:cs="Verdana"/>
          <w:color w:val="000000"/>
          <w:spacing w:val="-8"/>
          <w:sz w:val="18"/>
          <w:szCs w:val="18"/>
          <w:lang w:val="ro-RO"/>
        </w:rPr>
        <w:t>Prezentul studiu cuprinde numai domeniile / obiectele (clădirile, sistemele, etc.)</w:t>
      </w:r>
      <w:r w:rsidRPr="00B2456C">
        <w:rPr>
          <w:rStyle w:val="longtext"/>
          <w:rFonts w:ascii="Verdana" w:hAnsi="Verdana" w:cs="Verdana"/>
          <w:color w:val="000000"/>
          <w:sz w:val="18"/>
          <w:szCs w:val="18"/>
          <w:lang w:val="ro-RO"/>
        </w:rPr>
        <w:t xml:space="preserve"> care au impact direct asupra bugetului municipal, respectiv instituţiile finanţate din bugetul municipal, pentru cresterea eficienţei energetice in clădiri, iluminat public, gospodărite de APL la nivel municipal. </w:t>
      </w:r>
      <w:r w:rsidRPr="00B2456C">
        <w:rPr>
          <w:rStyle w:val="longtext"/>
          <w:rFonts w:ascii="Verdana" w:hAnsi="Verdana" w:cs="Verdana"/>
          <w:b/>
          <w:bCs/>
          <w:color w:val="000000"/>
          <w:sz w:val="18"/>
          <w:szCs w:val="18"/>
          <w:lang w:val="ro-RO"/>
        </w:rPr>
        <w:t>Alte domenii relevante pentru un PLEE ar putea face obiectul unor studii suplimentare.</w:t>
      </w:r>
    </w:p>
    <w:p w:rsidR="00B00B17" w:rsidRPr="00B2456C" w:rsidRDefault="00B00B17" w:rsidP="00B2456C">
      <w:pPr>
        <w:pStyle w:val="2"/>
        <w:keepNext w:val="0"/>
        <w:widowControl w:val="0"/>
        <w:spacing w:before="120" w:after="240"/>
        <w:ind w:left="0"/>
        <w:rPr>
          <w:rFonts w:ascii="Verdana" w:hAnsi="Verdana" w:cs="Verdana"/>
          <w:i w:val="0"/>
          <w:iCs w:val="0"/>
          <w:color w:val="000000"/>
          <w:sz w:val="18"/>
          <w:szCs w:val="18"/>
          <w:lang w:val="it-IT"/>
        </w:rPr>
      </w:pPr>
      <w:r w:rsidRPr="00B2456C">
        <w:rPr>
          <w:rFonts w:ascii="Verdana" w:hAnsi="Verdana" w:cs="Verdana"/>
          <w:i w:val="0"/>
          <w:iCs w:val="0"/>
          <w:color w:val="000000"/>
          <w:sz w:val="18"/>
          <w:szCs w:val="18"/>
          <w:lang w:val="ro-RO"/>
        </w:rPr>
        <w:t xml:space="preserve">1.5 </w:t>
      </w:r>
      <w:r w:rsidRPr="00B2456C">
        <w:rPr>
          <w:rFonts w:ascii="Verdana" w:hAnsi="Verdana" w:cs="Verdana"/>
          <w:i w:val="0"/>
          <w:iCs w:val="0"/>
          <w:color w:val="000000"/>
          <w:sz w:val="18"/>
          <w:szCs w:val="18"/>
          <w:lang w:val="ro-RO"/>
        </w:rPr>
        <w:tab/>
      </w:r>
      <w:r w:rsidRPr="00B2456C">
        <w:rPr>
          <w:rFonts w:ascii="Verdana" w:hAnsi="Verdana" w:cs="Verdana"/>
          <w:i w:val="0"/>
          <w:iCs w:val="0"/>
          <w:color w:val="000000"/>
          <w:sz w:val="18"/>
          <w:szCs w:val="18"/>
          <w:lang w:val="it-IT"/>
        </w:rPr>
        <w:t>Grupurile ţintă cărora li se adresează PLEE</w:t>
      </w:r>
    </w:p>
    <w:p w:rsidR="00B00B17" w:rsidRPr="00B2456C" w:rsidRDefault="00B00B17" w:rsidP="00B2456C">
      <w:pPr>
        <w:spacing w:after="120"/>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Acest program se adresează în primul rând reprezentanţilor din Primărie implicaţi în administrarea consumatorilor de energie finanţaţi din bugetul local:</w:t>
      </w:r>
    </w:p>
    <w:p w:rsidR="00B00B17" w:rsidRPr="00B2456C" w:rsidRDefault="00B00B17" w:rsidP="00B2456C">
      <w:pPr>
        <w:numPr>
          <w:ilvl w:val="0"/>
          <w:numId w:val="25"/>
        </w:numPr>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Primar</w:t>
      </w:r>
    </w:p>
    <w:p w:rsidR="00B00B17" w:rsidRPr="00B2456C" w:rsidRDefault="00B00B17" w:rsidP="00B2456C">
      <w:pPr>
        <w:numPr>
          <w:ilvl w:val="0"/>
          <w:numId w:val="25"/>
        </w:numPr>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Viceprimar</w:t>
      </w:r>
    </w:p>
    <w:p w:rsidR="00B00B17" w:rsidRPr="00B2456C" w:rsidRDefault="00B00B17" w:rsidP="00B2456C">
      <w:pPr>
        <w:numPr>
          <w:ilvl w:val="0"/>
          <w:numId w:val="25"/>
        </w:numPr>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Responsabil probleme comunale (energetice)</w:t>
      </w:r>
    </w:p>
    <w:p w:rsidR="00B00B17" w:rsidRPr="00B2456C" w:rsidRDefault="00B00B17" w:rsidP="00B2456C">
      <w:pPr>
        <w:numPr>
          <w:ilvl w:val="0"/>
          <w:numId w:val="25"/>
        </w:numPr>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Contabil Şef</w:t>
      </w:r>
    </w:p>
    <w:p w:rsidR="00B00B17" w:rsidRPr="00B2456C" w:rsidRDefault="00B00B17" w:rsidP="00B2456C">
      <w:pPr>
        <w:numPr>
          <w:ilvl w:val="0"/>
          <w:numId w:val="25"/>
        </w:numPr>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Responsabil construcţii, Arhitect</w:t>
      </w:r>
    </w:p>
    <w:p w:rsidR="00B00B17" w:rsidRPr="00B2456C" w:rsidRDefault="00B00B17" w:rsidP="00B2456C">
      <w:pPr>
        <w:numPr>
          <w:ilvl w:val="0"/>
          <w:numId w:val="25"/>
        </w:numPr>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Responsabil Comunicare</w:t>
      </w:r>
    </w:p>
    <w:p w:rsidR="00B00B17" w:rsidRPr="00B2456C" w:rsidRDefault="00B00B17" w:rsidP="00B2456C">
      <w:pPr>
        <w:spacing w:after="120"/>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De asemenea, </w:t>
      </w:r>
      <w:r w:rsidRPr="00B2456C">
        <w:rPr>
          <w:rStyle w:val="longtext"/>
          <w:rFonts w:ascii="Verdana" w:hAnsi="Verdana" w:cs="Verdana"/>
          <w:b/>
          <w:bCs/>
          <w:color w:val="000000"/>
          <w:sz w:val="18"/>
          <w:szCs w:val="18"/>
          <w:lang w:val="ro-RO"/>
        </w:rPr>
        <w:t>programul trebuie promovat la nivel raional</w:t>
      </w:r>
      <w:r w:rsidRPr="00B2456C">
        <w:rPr>
          <w:rStyle w:val="longtext"/>
          <w:rFonts w:ascii="Verdana" w:hAnsi="Verdana" w:cs="Verdana"/>
          <w:color w:val="000000"/>
          <w:sz w:val="18"/>
          <w:szCs w:val="18"/>
          <w:lang w:val="ro-RO"/>
        </w:rPr>
        <w:t xml:space="preserve"> mai ales pentru acţiuni replicabile cât şi pentru stabilirea unui potenţial total de economii la nivelul întregului raion.</w:t>
      </w:r>
    </w:p>
    <w:p w:rsidR="00B00B17" w:rsidRPr="00B2456C" w:rsidRDefault="00B00B17" w:rsidP="00B2456C">
      <w:pPr>
        <w:spacing w:after="120"/>
        <w:ind w:firstLine="284"/>
        <w:rPr>
          <w:rStyle w:val="longtext"/>
          <w:rFonts w:ascii="Verdana" w:hAnsi="Verdana" w:cs="Verdana"/>
          <w:b/>
          <w:bCs/>
          <w:color w:val="000000"/>
          <w:sz w:val="18"/>
          <w:szCs w:val="18"/>
          <w:lang w:val="ro-RO"/>
        </w:rPr>
      </w:pPr>
      <w:r w:rsidRPr="00B2456C">
        <w:rPr>
          <w:rStyle w:val="longtext"/>
          <w:rFonts w:ascii="Verdana" w:hAnsi="Verdana" w:cs="Verdana"/>
          <w:color w:val="000000"/>
          <w:sz w:val="18"/>
          <w:szCs w:val="18"/>
          <w:lang w:val="ro-RO"/>
        </w:rPr>
        <w:t>Consumatorii finali (responsabilii şi ocupanţii de clădiri municipale) formează un alt grup ţintă. Prin educarea şi informarea celor din învă</w:t>
      </w:r>
      <w:r w:rsidRPr="00B2456C">
        <w:rPr>
          <w:rStyle w:val="longtext"/>
          <w:rFonts w:ascii="Verdana" w:hAnsi="Verdana" w:cs="Tahoma"/>
          <w:color w:val="000000"/>
          <w:sz w:val="18"/>
          <w:szCs w:val="18"/>
          <w:lang w:val="ro-RO"/>
        </w:rPr>
        <w:t>ţ</w:t>
      </w:r>
      <w:r w:rsidRPr="00B2456C">
        <w:rPr>
          <w:rStyle w:val="longtext"/>
          <w:rFonts w:ascii="Verdana" w:hAnsi="Verdana" w:cs="Verdana"/>
          <w:color w:val="000000"/>
          <w:sz w:val="18"/>
          <w:szCs w:val="18"/>
          <w:lang w:val="ro-RO"/>
        </w:rPr>
        <w:t xml:space="preserve">ământ (mai ales că reprezinta o generaţie în formare) se pot obţine </w:t>
      </w:r>
      <w:r w:rsidRPr="00B2456C">
        <w:rPr>
          <w:rStyle w:val="longtext"/>
          <w:rFonts w:ascii="Verdana" w:hAnsi="Verdana" w:cs="Verdana"/>
          <w:b/>
          <w:bCs/>
          <w:color w:val="000000"/>
          <w:sz w:val="18"/>
          <w:szCs w:val="18"/>
          <w:lang w:val="ro-RO"/>
        </w:rPr>
        <w:t>cele mai importante economii de energie, care sunt cele datorate comportamentului favorabil utilizării eficiente a energiei.</w:t>
      </w:r>
    </w:p>
    <w:p w:rsidR="00B00B17" w:rsidRPr="00B2456C" w:rsidRDefault="00B00B17" w:rsidP="00B2456C">
      <w:pPr>
        <w:spacing w:before="240" w:after="120"/>
        <w:rPr>
          <w:rStyle w:val="longtext"/>
          <w:rFonts w:ascii="Verdana" w:hAnsi="Verdana" w:cs="Verdana"/>
          <w:b/>
          <w:bCs/>
          <w:color w:val="000000"/>
          <w:sz w:val="18"/>
          <w:szCs w:val="18"/>
          <w:lang w:val="ro-RO"/>
        </w:rPr>
      </w:pPr>
      <w:r w:rsidRPr="00B2456C">
        <w:rPr>
          <w:rStyle w:val="longtext"/>
          <w:rFonts w:ascii="Verdana" w:hAnsi="Verdana" w:cs="Verdana"/>
          <w:b/>
          <w:bCs/>
          <w:color w:val="000000"/>
          <w:sz w:val="18"/>
          <w:szCs w:val="18"/>
          <w:lang w:val="ro-RO"/>
        </w:rPr>
        <w:t>1.6</w:t>
      </w:r>
      <w:r w:rsidRPr="00B2456C">
        <w:rPr>
          <w:rStyle w:val="longtext"/>
          <w:rFonts w:ascii="Verdana" w:hAnsi="Verdana" w:cs="Verdana"/>
          <w:b/>
          <w:bCs/>
          <w:color w:val="000000"/>
          <w:sz w:val="18"/>
          <w:szCs w:val="18"/>
          <w:lang w:val="ro-RO"/>
        </w:rPr>
        <w:tab/>
        <w:t>Egalitatea de gen</w:t>
      </w:r>
    </w:p>
    <w:p w:rsidR="00B00B17" w:rsidRPr="00B2456C" w:rsidRDefault="00B00B17" w:rsidP="00B2456C">
      <w:pPr>
        <w:spacing w:after="120"/>
        <w:ind w:firstLine="284"/>
        <w:rPr>
          <w:rStyle w:val="longtext"/>
          <w:rFonts w:ascii="Verdana" w:hAnsi="Verdana" w:cs="Verdana"/>
          <w:bCs/>
          <w:color w:val="000000"/>
          <w:sz w:val="18"/>
          <w:szCs w:val="18"/>
          <w:lang w:val="ro-RO"/>
        </w:rPr>
      </w:pPr>
      <w:r w:rsidRPr="00B2456C">
        <w:rPr>
          <w:rStyle w:val="longtext"/>
          <w:rFonts w:ascii="Verdana" w:hAnsi="Verdana" w:cs="Verdana"/>
          <w:bCs/>
          <w:color w:val="000000"/>
          <w:sz w:val="18"/>
          <w:szCs w:val="18"/>
          <w:lang w:val="ro-RO"/>
        </w:rPr>
        <w:t>Investițiile pentru îmbunătățirea eficienței energetice din sectorul public care sunt menționate în acest PLEE/PLAEE vizeaz</w:t>
      </w:r>
      <w:r w:rsidR="00896E79" w:rsidRPr="00B2456C">
        <w:rPr>
          <w:rStyle w:val="longtext"/>
          <w:rFonts w:ascii="Verdana" w:hAnsi="Verdana" w:cs="Verdana"/>
          <w:bCs/>
          <w:color w:val="000000"/>
          <w:sz w:val="18"/>
          <w:szCs w:val="18"/>
          <w:lang w:val="ro-RO"/>
        </w:rPr>
        <w:t>ă</w:t>
      </w:r>
      <w:r w:rsidRPr="00B2456C">
        <w:rPr>
          <w:rStyle w:val="longtext"/>
          <w:rFonts w:ascii="Verdana" w:hAnsi="Verdana" w:cs="Verdana"/>
          <w:bCs/>
          <w:color w:val="000000"/>
          <w:sz w:val="18"/>
          <w:szCs w:val="18"/>
          <w:lang w:val="ro-RO"/>
        </w:rPr>
        <w:t xml:space="preserve"> egalitatea de gen din trei perspective:</w:t>
      </w:r>
    </w:p>
    <w:p w:rsidR="00B00B17" w:rsidRPr="00B2456C" w:rsidRDefault="00B00B17" w:rsidP="00B2456C">
      <w:pPr>
        <w:spacing w:after="120"/>
        <w:ind w:firstLine="284"/>
        <w:rPr>
          <w:rStyle w:val="longtext"/>
          <w:rFonts w:ascii="Verdana" w:hAnsi="Verdana" w:cs="Verdana"/>
          <w:bCs/>
          <w:color w:val="000000"/>
          <w:sz w:val="18"/>
          <w:szCs w:val="18"/>
          <w:lang w:val="ro-RO"/>
        </w:rPr>
      </w:pPr>
      <w:r w:rsidRPr="00B2456C">
        <w:rPr>
          <w:rStyle w:val="longtext"/>
          <w:rFonts w:ascii="Verdana" w:hAnsi="Verdana" w:cs="Verdana"/>
          <w:bCs/>
          <w:color w:val="000000"/>
          <w:sz w:val="18"/>
          <w:szCs w:val="18"/>
          <w:lang w:val="ro-RO"/>
        </w:rPr>
        <w:t>- Prin reducerea costurilor de furnizare a serviciilor publice (ca urmare a unor costuri de energie reduse), se mic</w:t>
      </w:r>
      <w:r w:rsidR="00896E79" w:rsidRPr="00B2456C">
        <w:rPr>
          <w:rStyle w:val="longtext"/>
          <w:rFonts w:ascii="Verdana" w:hAnsi="Verdana" w:cs="Verdana"/>
          <w:bCs/>
          <w:color w:val="000000"/>
          <w:sz w:val="18"/>
          <w:szCs w:val="18"/>
          <w:lang w:val="ro-RO"/>
        </w:rPr>
        <w:t>ș</w:t>
      </w:r>
      <w:r w:rsidRPr="00B2456C">
        <w:rPr>
          <w:rStyle w:val="longtext"/>
          <w:rFonts w:ascii="Verdana" w:hAnsi="Verdana" w:cs="Verdana"/>
          <w:bCs/>
          <w:color w:val="000000"/>
          <w:sz w:val="18"/>
          <w:szCs w:val="18"/>
          <w:lang w:val="ro-RO"/>
        </w:rPr>
        <w:t>oreaz</w:t>
      </w:r>
      <w:r w:rsidR="00896E79" w:rsidRPr="00B2456C">
        <w:rPr>
          <w:rStyle w:val="longtext"/>
          <w:rFonts w:ascii="Verdana" w:hAnsi="Verdana" w:cs="Verdana"/>
          <w:bCs/>
          <w:color w:val="000000"/>
          <w:sz w:val="18"/>
          <w:szCs w:val="18"/>
          <w:lang w:val="ro-RO"/>
        </w:rPr>
        <w:t>ă</w:t>
      </w:r>
      <w:r w:rsidRPr="00B2456C">
        <w:rPr>
          <w:rStyle w:val="longtext"/>
          <w:rFonts w:ascii="Verdana" w:hAnsi="Verdana" w:cs="Verdana"/>
          <w:bCs/>
          <w:color w:val="000000"/>
          <w:sz w:val="18"/>
          <w:szCs w:val="18"/>
          <w:lang w:val="ro-RO"/>
        </w:rPr>
        <w:t xml:space="preserve"> disparitățile de gen în ceea ce privește accesul la oportunități și servicii.</w:t>
      </w:r>
    </w:p>
    <w:p w:rsidR="00B00B17" w:rsidRPr="00B2456C" w:rsidRDefault="00B00B17" w:rsidP="00B2456C">
      <w:pPr>
        <w:spacing w:after="120"/>
        <w:ind w:firstLine="284"/>
        <w:rPr>
          <w:rStyle w:val="longtext"/>
          <w:rFonts w:ascii="Verdana" w:hAnsi="Verdana" w:cs="Verdana"/>
          <w:bCs/>
          <w:color w:val="000000"/>
          <w:sz w:val="18"/>
          <w:szCs w:val="18"/>
          <w:lang w:val="ro-RO"/>
        </w:rPr>
      </w:pPr>
      <w:r w:rsidRPr="00B2456C">
        <w:rPr>
          <w:rStyle w:val="longtext"/>
          <w:rFonts w:ascii="Verdana" w:hAnsi="Verdana" w:cs="Verdana"/>
          <w:bCs/>
          <w:color w:val="000000"/>
          <w:sz w:val="18"/>
          <w:szCs w:val="18"/>
          <w:lang w:val="ro-RO"/>
        </w:rPr>
        <w:t>- Prin furnizarea de servicii publice extinse și îmbunătățite, cum ar fi iluminatul stradal mai bun, violența în func</w:t>
      </w:r>
      <w:r w:rsidR="00896E79" w:rsidRPr="00B2456C">
        <w:rPr>
          <w:rStyle w:val="longtext"/>
          <w:rFonts w:ascii="Verdana" w:hAnsi="Verdana" w:cs="Verdana"/>
          <w:bCs/>
          <w:color w:val="000000"/>
          <w:sz w:val="18"/>
          <w:szCs w:val="18"/>
          <w:lang w:val="ro-RO"/>
        </w:rPr>
        <w:t>ț</w:t>
      </w:r>
      <w:r w:rsidRPr="00B2456C">
        <w:rPr>
          <w:rStyle w:val="longtext"/>
          <w:rFonts w:ascii="Verdana" w:hAnsi="Verdana" w:cs="Verdana"/>
          <w:bCs/>
          <w:color w:val="000000"/>
          <w:sz w:val="18"/>
          <w:szCs w:val="18"/>
          <w:lang w:val="ro-RO"/>
        </w:rPr>
        <w:t>ie de gen va fi diminuat</w:t>
      </w:r>
      <w:r w:rsidR="00896E79" w:rsidRPr="00B2456C">
        <w:rPr>
          <w:rStyle w:val="longtext"/>
          <w:rFonts w:ascii="Verdana" w:hAnsi="Verdana" w:cs="Verdana"/>
          <w:bCs/>
          <w:color w:val="000000"/>
          <w:sz w:val="18"/>
          <w:szCs w:val="18"/>
          <w:lang w:val="ro-RO"/>
        </w:rPr>
        <w:t>ă</w:t>
      </w:r>
      <w:r w:rsidRPr="00B2456C">
        <w:rPr>
          <w:rStyle w:val="longtext"/>
          <w:rFonts w:ascii="Verdana" w:hAnsi="Verdana" w:cs="Verdana"/>
          <w:bCs/>
          <w:color w:val="000000"/>
          <w:sz w:val="18"/>
          <w:szCs w:val="18"/>
          <w:lang w:val="ro-RO"/>
        </w:rPr>
        <w:t xml:space="preserve"> semnificativ. </w:t>
      </w:r>
    </w:p>
    <w:p w:rsidR="00B00B17" w:rsidRPr="00B2456C" w:rsidRDefault="00B00B17" w:rsidP="00B2456C">
      <w:pPr>
        <w:spacing w:after="120"/>
        <w:ind w:firstLine="284"/>
        <w:rPr>
          <w:rStyle w:val="longtext"/>
          <w:rFonts w:ascii="Verdana" w:hAnsi="Verdana" w:cs="Verdana"/>
          <w:bCs/>
          <w:color w:val="000000"/>
          <w:sz w:val="18"/>
          <w:szCs w:val="18"/>
          <w:lang w:val="ro-RO"/>
        </w:rPr>
      </w:pPr>
      <w:r w:rsidRPr="00B2456C">
        <w:rPr>
          <w:rStyle w:val="longtext"/>
          <w:rFonts w:ascii="Verdana" w:hAnsi="Verdana" w:cs="Verdana"/>
          <w:bCs/>
          <w:color w:val="000000"/>
          <w:sz w:val="18"/>
          <w:szCs w:val="18"/>
          <w:lang w:val="ro-RO"/>
        </w:rPr>
        <w:t>- Prin furnizarea de servicii publice extinse și îmbunătățite, cum ar fi săli de clasă mai calde, grădinițe care func</w:t>
      </w:r>
      <w:r w:rsidR="00BF6E45" w:rsidRPr="00B2456C">
        <w:rPr>
          <w:rStyle w:val="longtext"/>
          <w:rFonts w:ascii="Verdana" w:hAnsi="Verdana" w:cs="Verdana"/>
          <w:bCs/>
          <w:color w:val="000000"/>
          <w:sz w:val="18"/>
          <w:szCs w:val="18"/>
          <w:lang w:val="ro-RO"/>
        </w:rPr>
        <w:t>ț</w:t>
      </w:r>
      <w:r w:rsidRPr="00B2456C">
        <w:rPr>
          <w:rStyle w:val="longtext"/>
          <w:rFonts w:ascii="Verdana" w:hAnsi="Verdana" w:cs="Verdana"/>
          <w:bCs/>
          <w:color w:val="000000"/>
          <w:sz w:val="18"/>
          <w:szCs w:val="18"/>
          <w:lang w:val="ro-RO"/>
        </w:rPr>
        <w:t>ioneaz</w:t>
      </w:r>
      <w:r w:rsidR="00896E79" w:rsidRPr="00B2456C">
        <w:rPr>
          <w:rStyle w:val="longtext"/>
          <w:rFonts w:ascii="Verdana" w:hAnsi="Verdana" w:cs="Verdana"/>
          <w:bCs/>
          <w:color w:val="000000"/>
          <w:sz w:val="18"/>
          <w:szCs w:val="18"/>
          <w:lang w:val="ro-RO"/>
        </w:rPr>
        <w:t>ă</w:t>
      </w:r>
      <w:r w:rsidRPr="00B2456C">
        <w:rPr>
          <w:rStyle w:val="longtext"/>
          <w:rFonts w:ascii="Verdana" w:hAnsi="Verdana" w:cs="Verdana"/>
          <w:bCs/>
          <w:color w:val="000000"/>
          <w:sz w:val="18"/>
          <w:szCs w:val="18"/>
          <w:lang w:val="ro-RO"/>
        </w:rPr>
        <w:t>mai multe orezilnic, cre</w:t>
      </w:r>
      <w:r w:rsidR="00896E79" w:rsidRPr="00B2456C">
        <w:rPr>
          <w:rStyle w:val="longtext"/>
          <w:rFonts w:ascii="Verdana" w:hAnsi="Verdana" w:cs="Verdana"/>
          <w:bCs/>
          <w:color w:val="000000"/>
          <w:sz w:val="18"/>
          <w:szCs w:val="18"/>
          <w:lang w:val="ro-RO"/>
        </w:rPr>
        <w:t>ș</w:t>
      </w:r>
      <w:r w:rsidRPr="00B2456C">
        <w:rPr>
          <w:rStyle w:val="longtext"/>
          <w:rFonts w:ascii="Verdana" w:hAnsi="Verdana" w:cs="Verdana"/>
          <w:bCs/>
          <w:color w:val="000000"/>
          <w:sz w:val="18"/>
          <w:szCs w:val="18"/>
          <w:lang w:val="ro-RO"/>
        </w:rPr>
        <w:t>te capacitatea femeilor și fetelor de a-si hot</w:t>
      </w:r>
      <w:r w:rsidR="00896E79" w:rsidRPr="00B2456C">
        <w:rPr>
          <w:rStyle w:val="longtext"/>
          <w:rFonts w:ascii="Verdana" w:hAnsi="Verdana" w:cs="Verdana"/>
          <w:bCs/>
          <w:color w:val="000000"/>
          <w:sz w:val="18"/>
          <w:szCs w:val="18"/>
          <w:lang w:val="ro-RO"/>
        </w:rPr>
        <w:t>ă</w:t>
      </w:r>
      <w:r w:rsidRPr="00B2456C">
        <w:rPr>
          <w:rStyle w:val="longtext"/>
          <w:rFonts w:ascii="Verdana" w:hAnsi="Verdana" w:cs="Verdana"/>
          <w:bCs/>
          <w:color w:val="000000"/>
          <w:sz w:val="18"/>
          <w:szCs w:val="18"/>
          <w:lang w:val="ro-RO"/>
        </w:rPr>
        <w:t>r</w:t>
      </w:r>
      <w:r w:rsidR="00BF6E45" w:rsidRPr="00B2456C">
        <w:rPr>
          <w:rStyle w:val="longtext"/>
          <w:rFonts w:ascii="Verdana" w:hAnsi="Verdana" w:cs="Verdana"/>
          <w:bCs/>
          <w:color w:val="000000"/>
          <w:sz w:val="18"/>
          <w:szCs w:val="18"/>
          <w:lang w:val="ro-RO"/>
        </w:rPr>
        <w:t>î</w:t>
      </w:r>
      <w:r w:rsidRPr="00B2456C">
        <w:rPr>
          <w:rStyle w:val="longtext"/>
          <w:rFonts w:ascii="Verdana" w:hAnsi="Verdana" w:cs="Verdana"/>
          <w:bCs/>
          <w:color w:val="000000"/>
          <w:sz w:val="18"/>
          <w:szCs w:val="18"/>
          <w:lang w:val="ro-RO"/>
        </w:rPr>
        <w:t xml:space="preserve"> mai bine propria viaț</w:t>
      </w:r>
      <w:r w:rsidR="00896E79" w:rsidRPr="00B2456C">
        <w:rPr>
          <w:rStyle w:val="longtext"/>
          <w:rFonts w:ascii="Verdana" w:hAnsi="Verdana" w:cs="Verdana"/>
          <w:bCs/>
          <w:color w:val="000000"/>
          <w:sz w:val="18"/>
          <w:szCs w:val="18"/>
          <w:lang w:val="ro-RO"/>
        </w:rPr>
        <w:t>ă</w:t>
      </w:r>
      <w:r w:rsidRPr="00B2456C">
        <w:rPr>
          <w:rStyle w:val="longtext"/>
          <w:rFonts w:ascii="Verdana" w:hAnsi="Verdana" w:cs="Verdana"/>
          <w:bCs/>
          <w:color w:val="000000"/>
          <w:sz w:val="18"/>
          <w:szCs w:val="18"/>
          <w:lang w:val="ro-RO"/>
        </w:rPr>
        <w:t>, ceea ce duce negre</w:t>
      </w:r>
      <w:r w:rsidR="00896E79" w:rsidRPr="00B2456C">
        <w:rPr>
          <w:rStyle w:val="longtext"/>
          <w:rFonts w:ascii="Verdana" w:hAnsi="Verdana" w:cs="Verdana"/>
          <w:bCs/>
          <w:color w:val="000000"/>
          <w:sz w:val="18"/>
          <w:szCs w:val="18"/>
          <w:lang w:val="ro-RO"/>
        </w:rPr>
        <w:t>ș</w:t>
      </w:r>
      <w:r w:rsidRPr="00B2456C">
        <w:rPr>
          <w:rStyle w:val="longtext"/>
          <w:rFonts w:ascii="Verdana" w:hAnsi="Verdana" w:cs="Verdana"/>
          <w:bCs/>
          <w:color w:val="000000"/>
          <w:sz w:val="18"/>
          <w:szCs w:val="18"/>
          <w:lang w:val="ro-RO"/>
        </w:rPr>
        <w:t>it la îmbunătățirea capabilităților acestora.</w:t>
      </w:r>
    </w:p>
    <w:p w:rsidR="00B00B17" w:rsidRPr="00B2456C" w:rsidRDefault="00B00B17" w:rsidP="00B2456C">
      <w:pPr>
        <w:spacing w:after="120"/>
        <w:ind w:firstLine="284"/>
        <w:rPr>
          <w:rStyle w:val="longtext"/>
          <w:rFonts w:ascii="Verdana" w:hAnsi="Verdana" w:cs="Verdana"/>
          <w:bCs/>
          <w:color w:val="000000"/>
          <w:sz w:val="18"/>
          <w:szCs w:val="18"/>
          <w:lang w:val="ro-RO"/>
        </w:rPr>
      </w:pPr>
      <w:r w:rsidRPr="00B2456C">
        <w:rPr>
          <w:rStyle w:val="longtext"/>
          <w:rFonts w:ascii="Verdana" w:hAnsi="Verdana" w:cs="Verdana"/>
          <w:bCs/>
          <w:color w:val="000000"/>
          <w:sz w:val="18"/>
          <w:szCs w:val="18"/>
          <w:lang w:val="ro-RO"/>
        </w:rPr>
        <w:t>Accesul la energie asigur</w:t>
      </w:r>
      <w:r w:rsidR="00896E79" w:rsidRPr="00B2456C">
        <w:rPr>
          <w:rStyle w:val="longtext"/>
          <w:rFonts w:ascii="Verdana" w:hAnsi="Verdana" w:cs="Verdana"/>
          <w:bCs/>
          <w:color w:val="000000"/>
          <w:sz w:val="18"/>
          <w:szCs w:val="18"/>
          <w:lang w:val="ro-RO"/>
        </w:rPr>
        <w:t>ă</w:t>
      </w:r>
      <w:r w:rsidRPr="00B2456C">
        <w:rPr>
          <w:rStyle w:val="longtext"/>
          <w:rFonts w:ascii="Verdana" w:hAnsi="Verdana" w:cs="Verdana"/>
          <w:bCs/>
          <w:color w:val="000000"/>
          <w:sz w:val="18"/>
          <w:szCs w:val="18"/>
          <w:lang w:val="ro-RO"/>
        </w:rPr>
        <w:t xml:space="preserve"> beneficii at</w:t>
      </w:r>
      <w:r w:rsidR="00BF6E45" w:rsidRPr="00B2456C">
        <w:rPr>
          <w:rStyle w:val="longtext"/>
          <w:rFonts w:ascii="Verdana" w:hAnsi="Verdana" w:cs="Verdana"/>
          <w:color w:val="000000"/>
          <w:sz w:val="18"/>
          <w:szCs w:val="18"/>
          <w:lang w:val="ro-RO"/>
        </w:rPr>
        <w:t>â</w:t>
      </w:r>
      <w:r w:rsidRPr="00B2456C">
        <w:rPr>
          <w:rStyle w:val="longtext"/>
          <w:rFonts w:ascii="Verdana" w:hAnsi="Verdana" w:cs="Verdana"/>
          <w:bCs/>
          <w:color w:val="000000"/>
          <w:sz w:val="18"/>
          <w:szCs w:val="18"/>
          <w:lang w:val="ro-RO"/>
        </w:rPr>
        <w:t>t pentru femei și bărbați, c</w:t>
      </w:r>
      <w:r w:rsidR="00BF6E45" w:rsidRPr="00B2456C">
        <w:rPr>
          <w:rStyle w:val="longtext"/>
          <w:rFonts w:ascii="Verdana" w:hAnsi="Verdana" w:cs="Verdana"/>
          <w:color w:val="000000"/>
          <w:sz w:val="18"/>
          <w:szCs w:val="18"/>
          <w:lang w:val="ro-RO"/>
        </w:rPr>
        <w:t>â</w:t>
      </w:r>
      <w:r w:rsidRPr="00B2456C">
        <w:rPr>
          <w:rStyle w:val="longtext"/>
          <w:rFonts w:ascii="Verdana" w:hAnsi="Verdana" w:cs="Verdana"/>
          <w:bCs/>
          <w:color w:val="000000"/>
          <w:sz w:val="18"/>
          <w:szCs w:val="18"/>
          <w:lang w:val="ro-RO"/>
        </w:rPr>
        <w:t xml:space="preserve">t și pentru fete și băieți în ceea ce privește reducerea efortului fizic și a timpului necesar pentru îndeplinirea sarcinilor lor practice </w:t>
      </w:r>
      <w:r w:rsidR="00BF6E45" w:rsidRPr="00B2456C">
        <w:rPr>
          <w:rStyle w:val="longtext"/>
          <w:rFonts w:ascii="Verdana" w:hAnsi="Verdana" w:cs="Verdana"/>
          <w:bCs/>
          <w:color w:val="000000"/>
          <w:sz w:val="18"/>
          <w:szCs w:val="18"/>
          <w:lang w:val="ro-RO"/>
        </w:rPr>
        <w:t>ș</w:t>
      </w:r>
      <w:r w:rsidRPr="00B2456C">
        <w:rPr>
          <w:rStyle w:val="longtext"/>
          <w:rFonts w:ascii="Verdana" w:hAnsi="Verdana" w:cs="Verdana"/>
          <w:bCs/>
          <w:color w:val="000000"/>
          <w:sz w:val="18"/>
          <w:szCs w:val="18"/>
          <w:lang w:val="ro-RO"/>
        </w:rPr>
        <w:t>i de produc</w:t>
      </w:r>
      <w:r w:rsidR="00BF6E45" w:rsidRPr="00B2456C">
        <w:rPr>
          <w:rStyle w:val="longtext"/>
          <w:rFonts w:ascii="Verdana" w:hAnsi="Verdana" w:cs="Verdana"/>
          <w:bCs/>
          <w:color w:val="000000"/>
          <w:sz w:val="18"/>
          <w:szCs w:val="18"/>
          <w:lang w:val="ro-RO"/>
        </w:rPr>
        <w:t>ț</w:t>
      </w:r>
      <w:r w:rsidRPr="00B2456C">
        <w:rPr>
          <w:rStyle w:val="longtext"/>
          <w:rFonts w:ascii="Verdana" w:hAnsi="Verdana" w:cs="Verdana"/>
          <w:bCs/>
          <w:color w:val="000000"/>
          <w:sz w:val="18"/>
          <w:szCs w:val="18"/>
          <w:lang w:val="ro-RO"/>
        </w:rPr>
        <w:t>ie.</w:t>
      </w:r>
    </w:p>
    <w:p w:rsidR="00B00B17" w:rsidRPr="00B2456C" w:rsidRDefault="00B00B17" w:rsidP="00B2456C">
      <w:pPr>
        <w:spacing w:after="120"/>
        <w:ind w:firstLine="284"/>
        <w:rPr>
          <w:rStyle w:val="longtext"/>
          <w:rFonts w:ascii="Verdana" w:hAnsi="Verdana" w:cs="Verdana"/>
          <w:bCs/>
          <w:color w:val="000000"/>
          <w:sz w:val="18"/>
          <w:szCs w:val="18"/>
          <w:lang w:val="ro-RO"/>
        </w:rPr>
      </w:pPr>
      <w:r w:rsidRPr="00B2456C">
        <w:rPr>
          <w:rStyle w:val="longtext"/>
          <w:rFonts w:ascii="Verdana" w:hAnsi="Verdana" w:cs="Verdana"/>
          <w:bCs/>
          <w:color w:val="000000"/>
          <w:sz w:val="18"/>
          <w:szCs w:val="18"/>
          <w:lang w:val="ro-RO"/>
        </w:rPr>
        <w:t xml:space="preserve">Din perspectiva factorului de gen, în general, tehnologiile energetice moderne par să permită îndeplinerea de catre femei a rolurile lor tradiționale, concomitent cu creșterea propriei lor satisfacții și eficiențe. Este importanta informarea tuturor celor implicati pentru ca toți partenerii sa fie conștienți de implicațiile și oportunitățile de gen asociate. Acest lucru va facilita integrarea dimensiunii de gen în cadrul unui proiect / inițiative / deciziilor la nivel local, la toate nivelurile. </w:t>
      </w:r>
    </w:p>
    <w:p w:rsidR="00B00B17" w:rsidRPr="00B2456C" w:rsidRDefault="00B00B17" w:rsidP="00B2456C">
      <w:pPr>
        <w:spacing w:after="120"/>
        <w:ind w:firstLine="284"/>
        <w:rPr>
          <w:rStyle w:val="longtext"/>
          <w:rFonts w:ascii="Verdana" w:hAnsi="Verdana" w:cs="Verdana"/>
          <w:bCs/>
          <w:color w:val="000000"/>
          <w:sz w:val="18"/>
          <w:szCs w:val="18"/>
          <w:lang w:val="ro-RO"/>
        </w:rPr>
      </w:pPr>
      <w:r w:rsidRPr="00B2456C">
        <w:rPr>
          <w:rStyle w:val="longtext"/>
          <w:rFonts w:ascii="Verdana" w:hAnsi="Verdana" w:cs="Verdana"/>
          <w:bCs/>
          <w:color w:val="000000"/>
          <w:sz w:val="18"/>
          <w:szCs w:val="18"/>
          <w:lang w:val="ro-RO"/>
        </w:rPr>
        <w:t>Factorul de gen în sectorul eficienței energetice se referă, de asemenea, la asigurarea unei reprezentari egale în procesul de luare a deciziilor în ceea ce privește tehnologiile energetice prin promovarea: educarii și formarii profesionale a femeilor cu privire la tehnologiile energetice durabile și gestionarea acestora; și relațiilor bazate pe egalitate în gospodării și comunități, printre altele. Este important ca rolul femeii în sectorul energetic sa fie sprijinit prin: prezentarea de oportunități de locuri de muncă tehnice accesibile acestora; încurajarea lor sa patrunda în domeniul energetic; consolidarea capacității lor de management, instalare, operare și întreținere a tehnologiilor energetice durabile; și incurajarea lor sa devina intreprinzatori in domeniul energetic.</w:t>
      </w:r>
    </w:p>
    <w:p w:rsidR="00B00B17" w:rsidRPr="00B2456C" w:rsidRDefault="00B00B17" w:rsidP="00B2456C">
      <w:pPr>
        <w:spacing w:before="240" w:after="120"/>
        <w:rPr>
          <w:rStyle w:val="longtext"/>
          <w:rFonts w:ascii="Verdana" w:hAnsi="Verdana" w:cs="Verdana"/>
          <w:b/>
          <w:bCs/>
          <w:color w:val="000000"/>
          <w:sz w:val="18"/>
          <w:szCs w:val="18"/>
          <w:lang w:val="ro-RO"/>
        </w:rPr>
      </w:pPr>
      <w:r w:rsidRPr="00B2456C">
        <w:rPr>
          <w:rStyle w:val="longtext"/>
          <w:rFonts w:ascii="Verdana" w:hAnsi="Verdana" w:cs="Verdana"/>
          <w:b/>
          <w:bCs/>
          <w:color w:val="000000"/>
          <w:sz w:val="18"/>
          <w:szCs w:val="18"/>
          <w:lang w:val="ro-RO"/>
        </w:rPr>
        <w:t xml:space="preserve">1.7 </w:t>
      </w:r>
      <w:r w:rsidRPr="00B2456C">
        <w:rPr>
          <w:rStyle w:val="longtext"/>
          <w:rFonts w:ascii="Verdana" w:hAnsi="Verdana" w:cs="Verdana"/>
          <w:b/>
          <w:bCs/>
          <w:color w:val="000000"/>
          <w:sz w:val="18"/>
          <w:szCs w:val="18"/>
          <w:lang w:val="ro-RO"/>
        </w:rPr>
        <w:tab/>
        <w:t>Asigurarea transparentei</w:t>
      </w:r>
    </w:p>
    <w:p w:rsidR="00B00B17" w:rsidRPr="00B2456C" w:rsidRDefault="00B00B17" w:rsidP="00B2456C">
      <w:pPr>
        <w:spacing w:after="120"/>
        <w:ind w:firstLine="284"/>
        <w:rPr>
          <w:rStyle w:val="longtext"/>
          <w:rFonts w:ascii="Verdana" w:hAnsi="Verdana" w:cs="Verdana"/>
          <w:bCs/>
          <w:color w:val="000000"/>
          <w:sz w:val="18"/>
          <w:szCs w:val="18"/>
          <w:lang w:val="ro-RO"/>
        </w:rPr>
      </w:pPr>
      <w:r w:rsidRPr="00B2456C">
        <w:rPr>
          <w:rStyle w:val="longtext"/>
          <w:rFonts w:ascii="Verdana" w:hAnsi="Verdana" w:cs="Verdana"/>
          <w:bCs/>
          <w:color w:val="000000"/>
          <w:sz w:val="18"/>
          <w:szCs w:val="18"/>
          <w:lang w:val="ro-RO"/>
        </w:rPr>
        <w:t xml:space="preserve">Pentru asigurarea transparenței și sustenabilității procesului de implementare a Programului Local de Eficiență Energetică și a Planului Local de Acțiune în domeniul Eficienței Energetice, primăria orașului </w:t>
      </w:r>
      <w:r w:rsidR="00473531" w:rsidRPr="00B2456C">
        <w:rPr>
          <w:rFonts w:ascii="Verdana" w:hAnsi="Verdana" w:cs="Verdana"/>
          <w:color w:val="000000"/>
          <w:sz w:val="18"/>
          <w:szCs w:val="18"/>
          <w:lang w:val="ro-RO"/>
        </w:rPr>
        <w:t>Floreşti</w:t>
      </w:r>
      <w:r w:rsidRPr="00B2456C">
        <w:rPr>
          <w:rStyle w:val="longtext"/>
          <w:rFonts w:ascii="Verdana" w:hAnsi="Verdana" w:cs="Verdana"/>
          <w:bCs/>
          <w:color w:val="000000"/>
          <w:sz w:val="18"/>
          <w:szCs w:val="18"/>
          <w:lang w:val="ro-RO"/>
        </w:rPr>
        <w:t xml:space="preserve">va publica toate informatiile relevante activităților prevăzute în documentele menționate și va asigura din timp consultarea cetățenilor privind activitățile care au impact asupra comunității sau asupra unor grupuri ale acesteia. </w:t>
      </w:r>
    </w:p>
    <w:p w:rsidR="00B2456C" w:rsidRPr="00B2456C" w:rsidRDefault="00B00B17" w:rsidP="00B2456C">
      <w:pPr>
        <w:spacing w:after="120"/>
        <w:ind w:firstLine="284"/>
        <w:rPr>
          <w:rStyle w:val="longtext"/>
          <w:rFonts w:ascii="Verdana" w:hAnsi="Verdana" w:cs="Verdana"/>
          <w:b/>
          <w:bCs/>
          <w:color w:val="000000"/>
          <w:sz w:val="18"/>
          <w:szCs w:val="18"/>
          <w:lang w:val="ro-RO"/>
        </w:rPr>
      </w:pPr>
      <w:r w:rsidRPr="00B2456C">
        <w:rPr>
          <w:rStyle w:val="longtext"/>
          <w:rFonts w:ascii="Verdana" w:hAnsi="Verdana" w:cs="Verdana"/>
          <w:bCs/>
          <w:color w:val="000000"/>
          <w:sz w:val="18"/>
          <w:szCs w:val="18"/>
          <w:lang w:val="ro-RO"/>
        </w:rPr>
        <w:lastRenderedPageBreak/>
        <w:t xml:space="preserve">Primăria </w:t>
      </w:r>
      <w:r w:rsidR="00473531" w:rsidRPr="00B2456C">
        <w:rPr>
          <w:rFonts w:ascii="Verdana" w:hAnsi="Verdana" w:cs="Verdana"/>
          <w:color w:val="000000"/>
          <w:sz w:val="18"/>
          <w:szCs w:val="18"/>
          <w:lang w:val="ro-RO"/>
        </w:rPr>
        <w:t>Floreşti</w:t>
      </w:r>
      <w:r w:rsidRPr="00B2456C">
        <w:rPr>
          <w:rStyle w:val="longtext"/>
          <w:rFonts w:ascii="Verdana" w:hAnsi="Verdana" w:cs="Verdana"/>
          <w:bCs/>
          <w:color w:val="000000"/>
          <w:sz w:val="18"/>
          <w:szCs w:val="18"/>
          <w:lang w:val="ro-RO"/>
        </w:rPr>
        <w:t xml:space="preserve">va face publice atât Programul Local de Eficiență Energetică cât și Planul Local de Acțiune în domeniul Eficienței Energetice, prin postarea acestor documente pe pagina web oficiala și folosirea rețelelor de socializare ale primăriei. În conformitate cu prevederile legale, primăria </w:t>
      </w:r>
      <w:r w:rsidR="00473531" w:rsidRPr="00B2456C">
        <w:rPr>
          <w:rFonts w:ascii="Verdana" w:hAnsi="Verdana" w:cs="Verdana"/>
          <w:color w:val="000000"/>
          <w:sz w:val="18"/>
          <w:szCs w:val="18"/>
          <w:lang w:val="ro-RO"/>
        </w:rPr>
        <w:t>Floreşti</w:t>
      </w:r>
      <w:r w:rsidRPr="00B2456C">
        <w:rPr>
          <w:rStyle w:val="longtext"/>
          <w:rFonts w:ascii="Verdana" w:hAnsi="Verdana" w:cs="Verdana"/>
          <w:bCs/>
          <w:color w:val="000000"/>
          <w:sz w:val="18"/>
          <w:szCs w:val="18"/>
          <w:lang w:val="ro-RO"/>
        </w:rPr>
        <w:t xml:space="preserve">va asigura publicarea tuturor anunțurilor de achiziții publice de echipamente, materiale, servicii, etc. De asemenea, primăria </w:t>
      </w:r>
      <w:r w:rsidR="00473531" w:rsidRPr="00B2456C">
        <w:rPr>
          <w:rFonts w:ascii="Verdana" w:hAnsi="Verdana" w:cs="Verdana"/>
          <w:color w:val="000000"/>
          <w:sz w:val="18"/>
          <w:szCs w:val="18"/>
          <w:lang w:val="ro-RO"/>
        </w:rPr>
        <w:t>Floreşti</w:t>
      </w:r>
      <w:r w:rsidRPr="00B2456C">
        <w:rPr>
          <w:rStyle w:val="longtext"/>
          <w:rFonts w:ascii="Verdana" w:hAnsi="Verdana" w:cs="Verdana"/>
          <w:bCs/>
          <w:color w:val="000000"/>
          <w:sz w:val="18"/>
          <w:szCs w:val="18"/>
          <w:lang w:val="ro-RO"/>
        </w:rPr>
        <w:t>va face publice rapoartele privind cheltuielile cu implementarea măsurilor de eficiență energetică din planul de acțiune in domeniul eficienței energetice. Consultarea cetățenilor privind activitățile ce urmeaza a fi efectuate se va face în conformitate cu legea și prin asigurarea participarii tuturor grupurilor sociale interesate. Pentru a asigura ca populația sa beneficieze de o înțelegere mai bună a activităților implementate de către primărie, aceasta va realiza campanii de informare și sensibilizare a cetățenilor.</w:t>
      </w:r>
    </w:p>
    <w:p w:rsidR="00B00B17" w:rsidRPr="00B2456C" w:rsidRDefault="00B2456C" w:rsidP="00B2456C">
      <w:pPr>
        <w:tabs>
          <w:tab w:val="left" w:pos="2535"/>
        </w:tabs>
        <w:jc w:val="center"/>
        <w:rPr>
          <w:rFonts w:ascii="Verdana" w:hAnsi="Verdana" w:cs="Verdana"/>
          <w:b/>
          <w:i/>
          <w:iCs/>
          <w:color w:val="000000"/>
          <w:sz w:val="18"/>
          <w:szCs w:val="18"/>
          <w:lang w:val="ro-RO"/>
        </w:rPr>
      </w:pPr>
      <w:r w:rsidRPr="00B2456C">
        <w:rPr>
          <w:rFonts w:ascii="Verdana" w:hAnsi="Verdana" w:cs="Verdana"/>
          <w:b/>
          <w:color w:val="000000"/>
          <w:sz w:val="18"/>
          <w:szCs w:val="18"/>
          <w:lang w:val="ro-RO"/>
        </w:rPr>
        <w:t>2</w:t>
      </w:r>
      <w:r w:rsidR="00B00B17" w:rsidRPr="00B2456C">
        <w:rPr>
          <w:rFonts w:ascii="Verdana" w:hAnsi="Verdana" w:cs="Verdana"/>
          <w:b/>
          <w:color w:val="000000"/>
          <w:sz w:val="18"/>
          <w:szCs w:val="18"/>
          <w:lang w:val="ro-RO"/>
        </w:rPr>
        <w:t>CADRUL LEGISLATIV ÎN DOMENIUL EFICIENŢEI ENERGETICE</w:t>
      </w:r>
      <w:r w:rsidR="00B00B17" w:rsidRPr="00B2456C">
        <w:rPr>
          <w:rFonts w:ascii="Verdana" w:hAnsi="Verdana" w:cs="Verdana"/>
          <w:b/>
          <w:color w:val="000000"/>
          <w:sz w:val="18"/>
          <w:szCs w:val="18"/>
          <w:lang w:val="ro-RO"/>
        </w:rPr>
        <w:br/>
        <w:t>ŞI SURSELOR REGENERABILE DE ENERGIE</w:t>
      </w:r>
    </w:p>
    <w:p w:rsidR="00B00B17" w:rsidRPr="00B2456C" w:rsidRDefault="00B00B17" w:rsidP="00B2456C">
      <w:pPr>
        <w:pStyle w:val="Pa4"/>
        <w:spacing w:after="100" w:line="240" w:lineRule="auto"/>
        <w:ind w:firstLine="284"/>
        <w:rPr>
          <w:rFonts w:ascii="Verdana" w:hAnsi="Verdana" w:cs="Verdana"/>
          <w:sz w:val="18"/>
          <w:szCs w:val="18"/>
          <w:lang w:val="ro-RO"/>
        </w:rPr>
      </w:pPr>
      <w:r w:rsidRPr="00B2456C">
        <w:rPr>
          <w:rFonts w:ascii="Verdana" w:hAnsi="Verdana" w:cs="Verdana"/>
          <w:sz w:val="18"/>
          <w:szCs w:val="18"/>
          <w:lang w:val="ro-RO"/>
        </w:rPr>
        <w:t xml:space="preserve">In Republica Moldova sectorul de eficienţă energetică a început să se dezvolte relativ recent. Pentru a îmbunătăţi situaţia privind EE în Moldova, au fost depuse eforturi în direcţia îmbunătăţirii cadrului legislativ, instituţional şi de reglementare. </w:t>
      </w:r>
    </w:p>
    <w:p w:rsidR="00B00B17" w:rsidRPr="00B2456C" w:rsidRDefault="00B00B17" w:rsidP="00B2456C">
      <w:pPr>
        <w:pStyle w:val="Pa4"/>
        <w:spacing w:after="100" w:line="240" w:lineRule="auto"/>
        <w:ind w:firstLine="284"/>
        <w:rPr>
          <w:rFonts w:ascii="Verdana" w:hAnsi="Verdana" w:cs="Verdana"/>
          <w:sz w:val="18"/>
          <w:szCs w:val="18"/>
          <w:lang w:val="ro-RO"/>
        </w:rPr>
      </w:pPr>
      <w:r w:rsidRPr="00B2456C">
        <w:rPr>
          <w:rFonts w:ascii="Verdana" w:hAnsi="Verdana" w:cs="Verdana"/>
          <w:sz w:val="18"/>
          <w:szCs w:val="18"/>
          <w:lang w:val="ro-RO"/>
        </w:rPr>
        <w:t xml:space="preserve">În 2010 a fost aprobată Legea privind EE şi a fost creată Agenţia pentru EE ca instituţie separată, subordonată Ministerului Economiei. </w:t>
      </w:r>
    </w:p>
    <w:p w:rsidR="00B00B17" w:rsidRPr="00B2456C" w:rsidRDefault="00B00B17" w:rsidP="00B2456C">
      <w:pPr>
        <w:pStyle w:val="Pa4"/>
        <w:spacing w:after="100" w:line="240" w:lineRule="auto"/>
        <w:ind w:firstLine="284"/>
        <w:rPr>
          <w:rFonts w:ascii="Verdana" w:hAnsi="Verdana" w:cs="Verdana"/>
          <w:sz w:val="18"/>
          <w:szCs w:val="18"/>
          <w:lang w:val="ro-RO"/>
        </w:rPr>
      </w:pPr>
      <w:r w:rsidRPr="00B2456C">
        <w:rPr>
          <w:rFonts w:ascii="Verdana" w:hAnsi="Verdana" w:cs="Verdana"/>
          <w:sz w:val="18"/>
          <w:szCs w:val="18"/>
          <w:lang w:val="ro-RO"/>
        </w:rPr>
        <w:t xml:space="preserve">De asemenea, în 2010 a fost creat Fondul pentru EE care are rolul de a sprijini eforturile administraţiilor publice locale şi ale companiilor private în ceea ce priveşte implementarea proiectelor de EE prin folosirea instrumentelor financiare, împrumuturile nerambusabile (granturile), creditele şi garantarea împrumuturilor. </w:t>
      </w:r>
    </w:p>
    <w:p w:rsidR="00B00B17" w:rsidRPr="00B2456C" w:rsidRDefault="00B00B17" w:rsidP="00B2456C">
      <w:pPr>
        <w:numPr>
          <w:ilvl w:val="0"/>
          <w:numId w:val="26"/>
        </w:numPr>
        <w:spacing w:after="100"/>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Rolul, obliga</w:t>
      </w:r>
      <w:r w:rsidRPr="00B2456C">
        <w:rPr>
          <w:rStyle w:val="longtext"/>
          <w:rFonts w:ascii="Tahoma" w:hAnsi="Tahoma" w:cs="Tahoma"/>
          <w:color w:val="000000"/>
          <w:sz w:val="18"/>
          <w:szCs w:val="18"/>
          <w:lang w:val="ro-RO"/>
        </w:rPr>
        <w:t>ț</w:t>
      </w:r>
      <w:r w:rsidRPr="00B2456C">
        <w:rPr>
          <w:rStyle w:val="longtext"/>
          <w:rFonts w:ascii="Verdana" w:hAnsi="Verdana" w:cs="Verdana"/>
          <w:color w:val="000000"/>
          <w:sz w:val="18"/>
          <w:szCs w:val="18"/>
          <w:lang w:val="ro-RO"/>
        </w:rPr>
        <w:t xml:space="preserve">iile </w:t>
      </w:r>
      <w:r w:rsidRPr="00B2456C">
        <w:rPr>
          <w:rStyle w:val="longtext"/>
          <w:rFonts w:ascii="Tahoma" w:hAnsi="Tahoma" w:cs="Tahoma"/>
          <w:color w:val="000000"/>
          <w:sz w:val="18"/>
          <w:szCs w:val="18"/>
          <w:lang w:val="ro-RO"/>
        </w:rPr>
        <w:t>ș</w:t>
      </w:r>
      <w:r w:rsidRPr="00B2456C">
        <w:rPr>
          <w:rStyle w:val="longtext"/>
          <w:rFonts w:ascii="Verdana" w:hAnsi="Verdana" w:cs="Verdana"/>
          <w:color w:val="000000"/>
          <w:sz w:val="18"/>
          <w:szCs w:val="18"/>
          <w:lang w:val="ro-RO"/>
        </w:rPr>
        <w:t>i responsabilită</w:t>
      </w:r>
      <w:r w:rsidRPr="00B2456C">
        <w:rPr>
          <w:rStyle w:val="longtext"/>
          <w:rFonts w:ascii="Tahoma" w:hAnsi="Tahoma" w:cs="Tahoma"/>
          <w:color w:val="000000"/>
          <w:sz w:val="18"/>
          <w:szCs w:val="18"/>
          <w:lang w:val="ro-RO"/>
        </w:rPr>
        <w:t>ț</w:t>
      </w:r>
      <w:r w:rsidRPr="00B2456C">
        <w:rPr>
          <w:rStyle w:val="longtext"/>
          <w:rFonts w:ascii="Verdana" w:hAnsi="Verdana" w:cs="Verdana"/>
          <w:color w:val="000000"/>
          <w:sz w:val="18"/>
          <w:szCs w:val="18"/>
          <w:lang w:val="ro-RO"/>
        </w:rPr>
        <w:t>ile APL cu privire la dezvoltarea acţiunilor de eficien</w:t>
      </w:r>
      <w:r w:rsidRPr="00B2456C">
        <w:rPr>
          <w:rStyle w:val="longtext"/>
          <w:rFonts w:ascii="Tahoma" w:hAnsi="Tahoma" w:cs="Tahoma"/>
          <w:color w:val="000000"/>
          <w:sz w:val="18"/>
          <w:szCs w:val="18"/>
          <w:lang w:val="ro-RO"/>
        </w:rPr>
        <w:t>ț</w:t>
      </w:r>
      <w:r w:rsidRPr="00B2456C">
        <w:rPr>
          <w:rStyle w:val="longtext"/>
          <w:rFonts w:ascii="Verdana" w:hAnsi="Verdana" w:cs="Verdana"/>
          <w:color w:val="000000"/>
          <w:sz w:val="18"/>
          <w:szCs w:val="18"/>
          <w:lang w:val="ro-RO"/>
        </w:rPr>
        <w:t xml:space="preserve">ă energetică </w:t>
      </w:r>
      <w:r w:rsidRPr="00B2456C">
        <w:rPr>
          <w:rStyle w:val="longtext"/>
          <w:rFonts w:ascii="Tahoma" w:hAnsi="Tahoma" w:cs="Tahoma"/>
          <w:color w:val="000000"/>
          <w:sz w:val="18"/>
          <w:szCs w:val="18"/>
          <w:lang w:val="ro-RO"/>
        </w:rPr>
        <w:t>ș</w:t>
      </w:r>
      <w:r w:rsidRPr="00B2456C">
        <w:rPr>
          <w:rStyle w:val="longtext"/>
          <w:rFonts w:ascii="Verdana" w:hAnsi="Verdana" w:cs="Verdana"/>
          <w:color w:val="000000"/>
          <w:sz w:val="18"/>
          <w:szCs w:val="18"/>
          <w:lang w:val="ro-RO"/>
        </w:rPr>
        <w:t xml:space="preserve">i utilizării SRE sunt stabilite în următoarele acte legislative </w:t>
      </w:r>
      <w:r w:rsidRPr="00B2456C">
        <w:rPr>
          <w:rStyle w:val="longtext"/>
          <w:rFonts w:ascii="Tahoma" w:hAnsi="Tahoma" w:cs="Tahoma"/>
          <w:color w:val="000000"/>
          <w:sz w:val="18"/>
          <w:szCs w:val="18"/>
          <w:lang w:val="ro-RO"/>
        </w:rPr>
        <w:t>ș</w:t>
      </w:r>
      <w:r w:rsidRPr="00B2456C">
        <w:rPr>
          <w:rStyle w:val="longtext"/>
          <w:rFonts w:ascii="Verdana" w:hAnsi="Verdana" w:cs="Verdana"/>
          <w:color w:val="000000"/>
          <w:sz w:val="18"/>
          <w:szCs w:val="18"/>
          <w:lang w:val="ro-RO"/>
        </w:rPr>
        <w:t>i documente strategice:</w:t>
      </w:r>
    </w:p>
    <w:p w:rsidR="00B00B17" w:rsidRPr="00B2456C" w:rsidRDefault="00B00B17" w:rsidP="00B2456C">
      <w:pPr>
        <w:numPr>
          <w:ilvl w:val="0"/>
          <w:numId w:val="26"/>
        </w:numPr>
        <w:autoSpaceDE w:val="0"/>
        <w:autoSpaceDN w:val="0"/>
        <w:adjustRightInd w:val="0"/>
        <w:spacing w:after="100"/>
        <w:rPr>
          <w:rFonts w:ascii="Verdana" w:hAnsi="Verdana" w:cs="Verdana"/>
          <w:color w:val="000000"/>
          <w:sz w:val="18"/>
          <w:szCs w:val="18"/>
          <w:lang w:val="ro-RO"/>
        </w:rPr>
      </w:pPr>
      <w:r w:rsidRPr="00B2456C">
        <w:rPr>
          <w:rFonts w:ascii="Verdana" w:hAnsi="Verdana" w:cs="Verdana"/>
          <w:color w:val="000000"/>
          <w:sz w:val="18"/>
          <w:szCs w:val="18"/>
          <w:lang w:val="ro-RO"/>
        </w:rPr>
        <w:t>Legea privind Resursele Regenerabile (nr. 160 din 12.07.2007),</w:t>
      </w:r>
    </w:p>
    <w:p w:rsidR="00B00B17" w:rsidRPr="00B2456C" w:rsidRDefault="00B00B17" w:rsidP="00B2456C">
      <w:pPr>
        <w:numPr>
          <w:ilvl w:val="0"/>
          <w:numId w:val="26"/>
        </w:numPr>
        <w:autoSpaceDE w:val="0"/>
        <w:autoSpaceDN w:val="0"/>
        <w:adjustRightInd w:val="0"/>
        <w:spacing w:after="100"/>
        <w:rPr>
          <w:rFonts w:ascii="Verdana" w:hAnsi="Verdana" w:cs="Verdana"/>
          <w:color w:val="000000"/>
          <w:sz w:val="18"/>
          <w:szCs w:val="18"/>
          <w:lang w:val="ro-RO"/>
        </w:rPr>
      </w:pPr>
      <w:r w:rsidRPr="00B2456C">
        <w:rPr>
          <w:rFonts w:ascii="Verdana" w:hAnsi="Verdana" w:cs="Verdana"/>
          <w:color w:val="000000"/>
          <w:sz w:val="18"/>
          <w:szCs w:val="18"/>
          <w:lang w:val="ro-RO"/>
        </w:rPr>
        <w:t>Legea cu privire la Eficienţa Energetică (nr.142 din 2.07.2010),</w:t>
      </w:r>
    </w:p>
    <w:p w:rsidR="00B00B17" w:rsidRPr="00B2456C" w:rsidRDefault="00B00B17" w:rsidP="00B2456C">
      <w:pPr>
        <w:numPr>
          <w:ilvl w:val="0"/>
          <w:numId w:val="26"/>
        </w:numPr>
        <w:autoSpaceDE w:val="0"/>
        <w:autoSpaceDN w:val="0"/>
        <w:adjustRightInd w:val="0"/>
        <w:spacing w:after="100"/>
        <w:rPr>
          <w:rFonts w:ascii="Verdana" w:hAnsi="Verdana" w:cs="Verdana"/>
          <w:color w:val="000000"/>
          <w:sz w:val="18"/>
          <w:szCs w:val="18"/>
          <w:lang w:val="ro-RO"/>
        </w:rPr>
      </w:pPr>
      <w:r w:rsidRPr="00B2456C">
        <w:rPr>
          <w:rFonts w:ascii="Verdana" w:hAnsi="Verdana" w:cs="Verdana"/>
          <w:color w:val="000000"/>
          <w:sz w:val="18"/>
          <w:szCs w:val="18"/>
          <w:lang w:val="ro-RO"/>
        </w:rPr>
        <w:t>Programul Naţional de Eficienţă Energetică 2011÷2020</w:t>
      </w:r>
      <w:r w:rsidRPr="00B2456C">
        <w:rPr>
          <w:rFonts w:ascii="Verdana" w:hAnsi="Verdana" w:cs="Verdana"/>
          <w:color w:val="000000"/>
          <w:sz w:val="18"/>
          <w:szCs w:val="18"/>
          <w:lang w:val="ro-RO"/>
        </w:rPr>
        <w:br/>
        <w:t>(HG nr 833/ din 10.11.2011)</w:t>
      </w:r>
    </w:p>
    <w:p w:rsidR="00B00B17" w:rsidRPr="00B2456C" w:rsidRDefault="00B00B17" w:rsidP="00B2456C">
      <w:pPr>
        <w:numPr>
          <w:ilvl w:val="0"/>
          <w:numId w:val="26"/>
        </w:numPr>
        <w:autoSpaceDE w:val="0"/>
        <w:autoSpaceDN w:val="0"/>
        <w:adjustRightInd w:val="0"/>
        <w:spacing w:after="100"/>
        <w:rPr>
          <w:rFonts w:ascii="Verdana" w:hAnsi="Verdana" w:cs="Verdana"/>
          <w:color w:val="000000"/>
          <w:sz w:val="18"/>
          <w:szCs w:val="18"/>
          <w:lang w:val="ro-RO"/>
        </w:rPr>
      </w:pPr>
      <w:r w:rsidRPr="00B2456C">
        <w:rPr>
          <w:rFonts w:ascii="Verdana" w:hAnsi="Verdana" w:cs="Verdana"/>
          <w:color w:val="000000"/>
          <w:sz w:val="18"/>
          <w:szCs w:val="18"/>
          <w:lang w:val="ro-RO"/>
        </w:rPr>
        <w:t>Strategia Energetică pînă în 2030.</w:t>
      </w:r>
    </w:p>
    <w:p w:rsidR="00B00B17" w:rsidRPr="00B2456C" w:rsidRDefault="00B00B17" w:rsidP="00B2456C">
      <w:pPr>
        <w:spacing w:after="100"/>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Conform documentelor sus-men</w:t>
      </w:r>
      <w:r w:rsidRPr="00B2456C">
        <w:rPr>
          <w:rStyle w:val="longtext"/>
          <w:rFonts w:ascii="Tahoma" w:hAnsi="Tahoma" w:cs="Tahoma"/>
          <w:color w:val="000000"/>
          <w:sz w:val="18"/>
          <w:szCs w:val="18"/>
          <w:lang w:val="ro-RO"/>
        </w:rPr>
        <w:t>ț</w:t>
      </w:r>
      <w:r w:rsidRPr="00B2456C">
        <w:rPr>
          <w:rStyle w:val="longtext"/>
          <w:rFonts w:ascii="Verdana" w:hAnsi="Verdana" w:cs="Verdana"/>
          <w:color w:val="000000"/>
          <w:sz w:val="18"/>
          <w:szCs w:val="18"/>
          <w:lang w:val="ro-RO"/>
        </w:rPr>
        <w:t>ionate, eficien</w:t>
      </w:r>
      <w:r w:rsidRPr="00B2456C">
        <w:rPr>
          <w:rStyle w:val="longtext"/>
          <w:rFonts w:ascii="Tahoma" w:hAnsi="Tahoma" w:cs="Tahoma"/>
          <w:color w:val="000000"/>
          <w:sz w:val="18"/>
          <w:szCs w:val="18"/>
          <w:lang w:val="ro-RO"/>
        </w:rPr>
        <w:t>ț</w:t>
      </w:r>
      <w:r w:rsidRPr="00B2456C">
        <w:rPr>
          <w:rStyle w:val="longtext"/>
          <w:rFonts w:ascii="Verdana" w:hAnsi="Verdana" w:cs="Verdana"/>
          <w:color w:val="000000"/>
          <w:sz w:val="18"/>
          <w:szCs w:val="18"/>
          <w:lang w:val="ro-RO"/>
        </w:rPr>
        <w:t xml:space="preserve">a energetică </w:t>
      </w:r>
      <w:r w:rsidRPr="00B2456C">
        <w:rPr>
          <w:rStyle w:val="longtext"/>
          <w:rFonts w:ascii="Tahoma" w:hAnsi="Tahoma" w:cs="Tahoma"/>
          <w:color w:val="000000"/>
          <w:sz w:val="18"/>
          <w:szCs w:val="18"/>
          <w:lang w:val="ro-RO"/>
        </w:rPr>
        <w:t>ș</w:t>
      </w:r>
      <w:r w:rsidRPr="00B2456C">
        <w:rPr>
          <w:rStyle w:val="longtext"/>
          <w:rFonts w:ascii="Verdana" w:hAnsi="Verdana" w:cs="Verdana"/>
          <w:color w:val="000000"/>
          <w:sz w:val="18"/>
          <w:szCs w:val="18"/>
          <w:lang w:val="ro-RO"/>
        </w:rPr>
        <w:t>i utilizarea surselor regenerabile de energie reprezintă un poten</w:t>
      </w:r>
      <w:r w:rsidRPr="00B2456C">
        <w:rPr>
          <w:rStyle w:val="longtext"/>
          <w:rFonts w:ascii="Tahoma" w:hAnsi="Tahoma" w:cs="Tahoma"/>
          <w:color w:val="000000"/>
          <w:sz w:val="18"/>
          <w:szCs w:val="18"/>
          <w:lang w:val="ro-RO"/>
        </w:rPr>
        <w:t>ț</w:t>
      </w:r>
      <w:r w:rsidRPr="00B2456C">
        <w:rPr>
          <w:rStyle w:val="longtext"/>
          <w:rFonts w:ascii="Verdana" w:hAnsi="Verdana" w:cs="Verdana"/>
          <w:color w:val="000000"/>
          <w:sz w:val="18"/>
          <w:szCs w:val="18"/>
          <w:lang w:val="ro-RO"/>
        </w:rPr>
        <w:t>ial ce poate fi folosit de către consumatorii din Republica Moldova indiferent de forma de organizare sau de proprietate.</w:t>
      </w:r>
    </w:p>
    <w:p w:rsidR="00B00B17" w:rsidRPr="00B2456C" w:rsidRDefault="00B00B17" w:rsidP="00B2456C">
      <w:pPr>
        <w:spacing w:after="120"/>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Pentru asigurarea dezvoltării durabile a sectorului termoenergetic, Parlamentul Republici Moldova a aprobat Legea nr. 92 din 29.05.2014 cu privire la energia termică şi promovarea cogenerării care transpune parţial prevederile Directivei 2012/27/UE a Parlamentului European şi a Consiliului European privind eficienţa energetică. </w:t>
      </w:r>
    </w:p>
    <w:p w:rsidR="00B00B17" w:rsidRPr="00B2456C" w:rsidRDefault="00B00B17" w:rsidP="00B2456C">
      <w:pPr>
        <w:spacing w:after="120"/>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Legea creează cadrul necesar pentru reglementarea activităţii sistemelor centralizate de alimentare cu energie termică, menite să îmbunătăţească eficienţa energetică la nivelul întregii economii şi să diminueze impactul negativ al sectorului termoenergetic asupra mediului, inclusiv prin utilizarea tehnologiilor de cogenerare.</w:t>
      </w:r>
    </w:p>
    <w:p w:rsidR="00B00B17" w:rsidRPr="00B2456C" w:rsidRDefault="00B00B17" w:rsidP="00B2456C">
      <w:pPr>
        <w:spacing w:after="120"/>
        <w:ind w:firstLine="284"/>
        <w:rPr>
          <w:rFonts w:ascii="Verdana" w:hAnsi="Verdana"/>
          <w:sz w:val="18"/>
          <w:szCs w:val="18"/>
          <w:lang w:val="ro-RO"/>
        </w:rPr>
      </w:pPr>
      <w:r w:rsidRPr="00B2456C">
        <w:rPr>
          <w:rFonts w:ascii="Verdana" w:hAnsi="Verdana"/>
          <w:sz w:val="18"/>
          <w:szCs w:val="18"/>
          <w:lang w:val="ro-RO"/>
        </w:rPr>
        <w:t xml:space="preserve">Conform acestei legi, administraţia publică locală contribuie la asigurarea furnizării fiabile şi eficiente a energiei termice către consumatorii din unitatea administrativ-teritorială respectivă. De asemenea, APL </w:t>
      </w:r>
      <w:r w:rsidRPr="00B2456C">
        <w:rPr>
          <w:rFonts w:ascii="Verdana" w:hAnsi="Verdana"/>
          <w:i/>
          <w:sz w:val="18"/>
          <w:szCs w:val="18"/>
          <w:u w:val="single"/>
          <w:lang w:val="ro-RO"/>
        </w:rPr>
        <w:t>elaborează</w:t>
      </w:r>
      <w:r w:rsidRPr="00B2456C">
        <w:rPr>
          <w:rFonts w:ascii="Verdana" w:hAnsi="Verdana"/>
          <w:sz w:val="18"/>
          <w:szCs w:val="18"/>
          <w:lang w:val="ro-RO"/>
        </w:rPr>
        <w:t xml:space="preserve">, </w:t>
      </w:r>
      <w:r w:rsidRPr="00B2456C">
        <w:rPr>
          <w:rFonts w:ascii="Verdana" w:hAnsi="Verdana"/>
          <w:i/>
          <w:sz w:val="18"/>
          <w:szCs w:val="18"/>
          <w:u w:val="single"/>
          <w:lang w:val="ro-RO"/>
        </w:rPr>
        <w:t>aprobă</w:t>
      </w:r>
      <w:r w:rsidRPr="00B2456C">
        <w:rPr>
          <w:rFonts w:ascii="Verdana" w:hAnsi="Verdana"/>
          <w:sz w:val="18"/>
          <w:szCs w:val="18"/>
          <w:lang w:val="ro-RO"/>
        </w:rPr>
        <w:t xml:space="preserve"> şi </w:t>
      </w:r>
      <w:r w:rsidRPr="00B2456C">
        <w:rPr>
          <w:rFonts w:ascii="Verdana" w:hAnsi="Verdana"/>
          <w:i/>
          <w:sz w:val="18"/>
          <w:szCs w:val="18"/>
          <w:u w:val="single"/>
          <w:lang w:val="ro-RO"/>
        </w:rPr>
        <w:t>promovează</w:t>
      </w:r>
      <w:r w:rsidRPr="00B2456C">
        <w:rPr>
          <w:rFonts w:ascii="Verdana" w:hAnsi="Verdana"/>
          <w:i/>
          <w:sz w:val="18"/>
          <w:szCs w:val="18"/>
          <w:lang w:val="ro-RO"/>
        </w:rPr>
        <w:t xml:space="preserve"> politici de dezvoltare, programe de reabilitare, extindere şi modernizare</w:t>
      </w:r>
      <w:r w:rsidRPr="00B2456C">
        <w:rPr>
          <w:rFonts w:ascii="Verdana" w:hAnsi="Verdana"/>
          <w:sz w:val="18"/>
          <w:szCs w:val="18"/>
          <w:lang w:val="ro-RO"/>
        </w:rPr>
        <w:t xml:space="preserve"> a sectorului termoenergetic din unitatea administrativ-teritorială respectivă.</w:t>
      </w:r>
    </w:p>
    <w:p w:rsidR="00B00B17" w:rsidRPr="00B2456C" w:rsidRDefault="00B00B17" w:rsidP="00B2456C">
      <w:pPr>
        <w:spacing w:after="100"/>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Republica Moldova a devenit membru al Comunităţii Energetice tot în 2010. Comunitatea Energetică este o organizaţie europeană, care sprijină ţările în proces de aderare la UE să î</w:t>
      </w:r>
      <w:r w:rsidRPr="00B2456C">
        <w:rPr>
          <w:rFonts w:ascii="Verdana" w:hAnsi="Verdana"/>
          <w:sz w:val="18"/>
          <w:szCs w:val="18"/>
          <w:lang w:val="ro-RO"/>
        </w:rPr>
        <w:t xml:space="preserve">şi </w:t>
      </w:r>
      <w:r w:rsidRPr="00B2456C">
        <w:rPr>
          <w:rStyle w:val="longtext"/>
          <w:rFonts w:ascii="Verdana" w:hAnsi="Verdana" w:cs="Verdana"/>
          <w:color w:val="000000"/>
          <w:sz w:val="18"/>
          <w:szCs w:val="18"/>
          <w:lang w:val="ro-RO"/>
        </w:rPr>
        <w:t xml:space="preserve">dezvolte sectoarele lor energetice (de exemplu, transpunerea Directivelor europene în legislaţia ţărilor respective). </w:t>
      </w:r>
    </w:p>
    <w:p w:rsidR="00B00B17" w:rsidRPr="00B2456C" w:rsidRDefault="00B00B17" w:rsidP="00B2456C">
      <w:pPr>
        <w:numPr>
          <w:ilvl w:val="0"/>
          <w:numId w:val="27"/>
        </w:numPr>
        <w:spacing w:after="100"/>
        <w:rPr>
          <w:rFonts w:ascii="Verdana" w:hAnsi="Verdana" w:cs="Verdana"/>
          <w:i/>
          <w:iCs/>
          <w:sz w:val="18"/>
          <w:szCs w:val="18"/>
          <w:u w:val="single"/>
          <w:lang w:val="ro-RO"/>
        </w:rPr>
      </w:pPr>
      <w:r w:rsidRPr="00B2456C">
        <w:rPr>
          <w:rFonts w:ascii="Verdana" w:hAnsi="Verdana" w:cs="Verdana"/>
          <w:sz w:val="18"/>
          <w:szCs w:val="18"/>
          <w:lang w:val="ro-RO"/>
        </w:rPr>
        <w:t xml:space="preserve">Legea cu privire la EE transpune cea mai mare parte a prevederilor Directivelor europene, care printre altele, se referă la </w:t>
      </w:r>
      <w:r w:rsidRPr="00B2456C">
        <w:rPr>
          <w:rFonts w:ascii="Verdana" w:hAnsi="Verdana" w:cs="Verdana"/>
          <w:i/>
          <w:iCs/>
          <w:sz w:val="18"/>
          <w:szCs w:val="18"/>
          <w:u w:val="single"/>
          <w:lang w:val="ro-RO"/>
        </w:rPr>
        <w:t xml:space="preserve">Elaborarea Programelor locale pentru EE şi a Planurilor pentru EE. Potrivit Legii, fiecare </w:t>
      </w:r>
      <w:r w:rsidRPr="00B2456C">
        <w:rPr>
          <w:rFonts w:ascii="Verdana" w:hAnsi="Verdana" w:cs="Verdana"/>
          <w:b/>
          <w:bCs/>
          <w:i/>
          <w:iCs/>
          <w:sz w:val="18"/>
          <w:szCs w:val="18"/>
          <w:u w:val="single"/>
          <w:lang w:val="ro-RO"/>
        </w:rPr>
        <w:t>raion şi consiliu municipal</w:t>
      </w:r>
      <w:r w:rsidRPr="00B2456C">
        <w:rPr>
          <w:rFonts w:ascii="Verdana" w:hAnsi="Verdana" w:cs="Verdana"/>
          <w:i/>
          <w:iCs/>
          <w:sz w:val="18"/>
          <w:szCs w:val="18"/>
          <w:u w:val="single"/>
          <w:lang w:val="ro-RO"/>
        </w:rPr>
        <w:t xml:space="preserve"> trebuie să elaboreze Programe de EE pentru o perioadă de trei ani.</w:t>
      </w:r>
      <w:r w:rsidRPr="00B2456C">
        <w:rPr>
          <w:rFonts w:ascii="Verdana" w:hAnsi="Verdana" w:cs="Verdana"/>
          <w:b/>
          <w:bCs/>
          <w:i/>
          <w:iCs/>
          <w:sz w:val="18"/>
          <w:szCs w:val="18"/>
          <w:u w:val="single"/>
          <w:lang w:val="ro-RO"/>
        </w:rPr>
        <w:t xml:space="preserve"> Planul de actiune privind EE este elaborat pentru o perioadă de un anpe baza Programului local privind EE care a fost aprobat. </w:t>
      </w:r>
      <w:r w:rsidRPr="00B2456C">
        <w:rPr>
          <w:rFonts w:ascii="Verdana" w:hAnsi="Verdana" w:cs="Verdana"/>
          <w:i/>
          <w:iCs/>
          <w:sz w:val="18"/>
          <w:szCs w:val="18"/>
          <w:u w:val="single"/>
          <w:lang w:val="ro-RO"/>
        </w:rPr>
        <w:t xml:space="preserve">Ambele documente urmează să fie aprobate de către consiliile raionale şi municipale, doar după aprobarea lor de către AEE. </w:t>
      </w:r>
    </w:p>
    <w:p w:rsidR="00B00B17" w:rsidRPr="00B2456C" w:rsidRDefault="00B00B17" w:rsidP="00B2456C">
      <w:pPr>
        <w:numPr>
          <w:ilvl w:val="0"/>
          <w:numId w:val="27"/>
        </w:numPr>
        <w:spacing w:after="100"/>
        <w:rPr>
          <w:rFonts w:ascii="Verdana" w:hAnsi="Verdana" w:cs="Verdana"/>
          <w:b/>
          <w:bCs/>
          <w:sz w:val="18"/>
          <w:szCs w:val="18"/>
          <w:u w:val="single"/>
          <w:lang w:val="ro-RO"/>
        </w:rPr>
      </w:pPr>
      <w:r w:rsidRPr="00B2456C">
        <w:rPr>
          <w:rStyle w:val="longtext"/>
          <w:rFonts w:ascii="Verdana" w:hAnsi="Verdana" w:cs="Verdana"/>
          <w:color w:val="000000"/>
          <w:sz w:val="18"/>
          <w:szCs w:val="18"/>
          <w:lang w:val="ro-RO"/>
        </w:rPr>
        <w:t>Instrumentele şi schemele de finanţare prevăzute în actualul Program Naţional pentru EE includ dezvoltarea serviciilor energetice (Companiile de Servicii Energetice - ESCO) şi a Parteneriatului Public Privat, în care sectorul privat are un rol cheie în dezvoltarea EE şi utilizarea SRE.</w:t>
      </w:r>
    </w:p>
    <w:p w:rsidR="00B2456C" w:rsidRPr="00B2456C" w:rsidRDefault="00B00B17" w:rsidP="00B2456C">
      <w:pPr>
        <w:spacing w:after="100"/>
        <w:ind w:firstLine="284"/>
        <w:rPr>
          <w:rStyle w:val="longtext"/>
          <w:rFonts w:ascii="Verdana" w:hAnsi="Verdana" w:cs="Verdana"/>
          <w:color w:val="000000"/>
          <w:sz w:val="18"/>
          <w:szCs w:val="18"/>
          <w:lang w:val="ro-RO"/>
        </w:rPr>
      </w:pPr>
      <w:r w:rsidRPr="00B2456C">
        <w:rPr>
          <w:rStyle w:val="longtext"/>
          <w:rFonts w:ascii="Tahoma" w:hAnsi="Tahoma" w:cs="Tahoma"/>
          <w:color w:val="000000"/>
          <w:sz w:val="18"/>
          <w:szCs w:val="18"/>
          <w:lang w:val="ro-RO"/>
        </w:rPr>
        <w:t>Ț</w:t>
      </w:r>
      <w:r w:rsidRPr="00B2456C">
        <w:rPr>
          <w:rStyle w:val="longtext"/>
          <w:rFonts w:ascii="Verdana" w:hAnsi="Verdana" w:cs="Verdana"/>
          <w:color w:val="000000"/>
          <w:sz w:val="18"/>
          <w:szCs w:val="18"/>
          <w:lang w:val="ro-RO"/>
        </w:rPr>
        <w:t>inînd cont de faptul că Administra</w:t>
      </w:r>
      <w:r w:rsidRPr="00B2456C">
        <w:rPr>
          <w:rStyle w:val="longtext"/>
          <w:rFonts w:ascii="Tahoma" w:hAnsi="Tahoma" w:cs="Tahoma"/>
          <w:color w:val="000000"/>
          <w:sz w:val="18"/>
          <w:szCs w:val="18"/>
          <w:lang w:val="ro-RO"/>
        </w:rPr>
        <w:t>ț</w:t>
      </w:r>
      <w:r w:rsidRPr="00B2456C">
        <w:rPr>
          <w:rStyle w:val="longtext"/>
          <w:rFonts w:ascii="Verdana" w:hAnsi="Verdana" w:cs="Verdana"/>
          <w:color w:val="000000"/>
          <w:sz w:val="18"/>
          <w:szCs w:val="18"/>
          <w:lang w:val="ro-RO"/>
        </w:rPr>
        <w:t xml:space="preserve">ia locală de nivelul I este responsabilă de gestionarea obiectelor aflate în proprietate cât </w:t>
      </w:r>
      <w:r w:rsidRPr="00B2456C">
        <w:rPr>
          <w:rStyle w:val="longtext"/>
          <w:rFonts w:ascii="Tahoma" w:hAnsi="Tahoma" w:cs="Tahoma"/>
          <w:color w:val="000000"/>
          <w:sz w:val="18"/>
          <w:szCs w:val="18"/>
          <w:lang w:val="ro-RO"/>
        </w:rPr>
        <w:t>ș</w:t>
      </w:r>
      <w:r w:rsidRPr="00B2456C">
        <w:rPr>
          <w:rStyle w:val="longtext"/>
          <w:rFonts w:ascii="Verdana" w:hAnsi="Verdana" w:cs="Verdana"/>
          <w:color w:val="000000"/>
          <w:sz w:val="18"/>
          <w:szCs w:val="18"/>
          <w:lang w:val="ro-RO"/>
        </w:rPr>
        <w:t xml:space="preserve">i de întocmirea </w:t>
      </w:r>
      <w:r w:rsidRPr="00B2456C">
        <w:rPr>
          <w:rStyle w:val="longtext"/>
          <w:rFonts w:ascii="Tahoma" w:hAnsi="Tahoma" w:cs="Tahoma"/>
          <w:color w:val="000000"/>
          <w:sz w:val="18"/>
          <w:szCs w:val="18"/>
          <w:lang w:val="ro-RO"/>
        </w:rPr>
        <w:t>ș</w:t>
      </w:r>
      <w:r w:rsidRPr="00B2456C">
        <w:rPr>
          <w:rStyle w:val="longtext"/>
          <w:rFonts w:ascii="Verdana" w:hAnsi="Verdana" w:cs="Verdana"/>
          <w:color w:val="000000"/>
          <w:sz w:val="18"/>
          <w:szCs w:val="18"/>
          <w:lang w:val="ro-RO"/>
        </w:rPr>
        <w:t>i aprobarea bugetelor locale, elaborarea Programului Local de Eficien</w:t>
      </w:r>
      <w:r w:rsidRPr="00B2456C">
        <w:rPr>
          <w:rStyle w:val="longtext"/>
          <w:rFonts w:ascii="Tahoma" w:hAnsi="Tahoma" w:cs="Tahoma"/>
          <w:color w:val="000000"/>
          <w:sz w:val="18"/>
          <w:szCs w:val="18"/>
          <w:lang w:val="ro-RO"/>
        </w:rPr>
        <w:t>ț</w:t>
      </w:r>
      <w:r w:rsidRPr="00B2456C">
        <w:rPr>
          <w:rStyle w:val="longtext"/>
          <w:rFonts w:ascii="Verdana" w:hAnsi="Verdana" w:cs="Verdana"/>
          <w:color w:val="000000"/>
          <w:sz w:val="18"/>
          <w:szCs w:val="18"/>
          <w:lang w:val="ro-RO"/>
        </w:rPr>
        <w:t xml:space="preserve">ă Energetică va permite Primăriei </w:t>
      </w:r>
      <w:r w:rsidRPr="00B2456C">
        <w:rPr>
          <w:rFonts w:ascii="Verdana" w:hAnsi="Verdana" w:cs="Verdana"/>
          <w:color w:val="000000"/>
          <w:sz w:val="18"/>
          <w:szCs w:val="18"/>
          <w:lang w:val="ro-RO"/>
        </w:rPr>
        <w:t xml:space="preserve">Floresti </w:t>
      </w:r>
      <w:r w:rsidRPr="00B2456C">
        <w:rPr>
          <w:rStyle w:val="longtext"/>
          <w:rFonts w:ascii="Verdana" w:hAnsi="Verdana" w:cs="Verdana"/>
          <w:color w:val="000000"/>
          <w:sz w:val="18"/>
          <w:szCs w:val="18"/>
          <w:lang w:val="ro-RO"/>
        </w:rPr>
        <w:t>să raspundă la unele din întrebările referitoare la dezvoltarea strategică a sectorului energetic din localitate.</w:t>
      </w:r>
    </w:p>
    <w:p w:rsidR="00B2456C" w:rsidRPr="00B2456C" w:rsidRDefault="00B2456C" w:rsidP="00B2456C">
      <w:pPr>
        <w:rPr>
          <w:rFonts w:ascii="Verdana" w:hAnsi="Verdana" w:cs="Verdana"/>
          <w:sz w:val="18"/>
          <w:szCs w:val="18"/>
          <w:lang w:val="ro-RO"/>
        </w:rPr>
      </w:pPr>
    </w:p>
    <w:p w:rsidR="00B2456C" w:rsidRPr="00B2456C" w:rsidRDefault="00B2456C" w:rsidP="00B2456C">
      <w:pPr>
        <w:rPr>
          <w:rFonts w:ascii="Verdana" w:hAnsi="Verdana" w:cs="Verdana"/>
          <w:sz w:val="18"/>
          <w:szCs w:val="18"/>
          <w:lang w:val="ro-RO"/>
        </w:rPr>
      </w:pPr>
    </w:p>
    <w:p w:rsidR="00B00B17" w:rsidRPr="00B2456C" w:rsidRDefault="00B00B17" w:rsidP="00B2456C">
      <w:pPr>
        <w:tabs>
          <w:tab w:val="left" w:pos="3045"/>
        </w:tabs>
        <w:rPr>
          <w:rFonts w:ascii="Verdana" w:hAnsi="Verdana" w:cs="Verdana"/>
          <w:b/>
          <w:i/>
          <w:iCs/>
          <w:color w:val="000000"/>
          <w:sz w:val="18"/>
          <w:szCs w:val="18"/>
          <w:lang w:val="ro-RO"/>
        </w:rPr>
      </w:pPr>
      <w:r w:rsidRPr="00B2456C">
        <w:rPr>
          <w:rFonts w:ascii="Verdana" w:hAnsi="Verdana" w:cs="Verdana"/>
          <w:b/>
          <w:color w:val="000000"/>
          <w:sz w:val="18"/>
          <w:szCs w:val="18"/>
          <w:lang w:val="ro-RO"/>
        </w:rPr>
        <w:t>3</w:t>
      </w:r>
      <w:r w:rsidR="00B2456C" w:rsidRPr="00B2456C">
        <w:rPr>
          <w:rFonts w:ascii="Verdana" w:hAnsi="Verdana" w:cs="Verdana"/>
          <w:b/>
          <w:color w:val="000000"/>
          <w:sz w:val="18"/>
          <w:szCs w:val="18"/>
          <w:lang w:val="ro-RO"/>
        </w:rPr>
        <w:t>.</w:t>
      </w:r>
      <w:r w:rsidRPr="00B2456C">
        <w:rPr>
          <w:rFonts w:ascii="Verdana" w:hAnsi="Verdana" w:cs="Verdana"/>
          <w:b/>
          <w:color w:val="000000"/>
          <w:sz w:val="18"/>
          <w:szCs w:val="18"/>
          <w:lang w:val="ro-RO"/>
        </w:rPr>
        <w:t>SURSE POSIBILE DE FINANŢARE A PROIECTELOR DE EE ŞI SRE</w:t>
      </w:r>
    </w:p>
    <w:p w:rsidR="00B00B17" w:rsidRPr="00B2456C" w:rsidRDefault="00B00B17" w:rsidP="00B2456C">
      <w:pPr>
        <w:spacing w:after="120"/>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Există mai multe Fonduri la care APL-ul poate apela pentru sprijin financiar:</w:t>
      </w:r>
    </w:p>
    <w:p w:rsidR="00B00B17" w:rsidRPr="00B2456C" w:rsidRDefault="00B00B17" w:rsidP="00B2456C">
      <w:pPr>
        <w:numPr>
          <w:ilvl w:val="0"/>
          <w:numId w:val="28"/>
        </w:numPr>
        <w:spacing w:after="120"/>
        <w:rPr>
          <w:rStyle w:val="longtext"/>
          <w:rFonts w:ascii="Verdana" w:hAnsi="Verdana" w:cs="Verdana"/>
          <w:color w:val="000000"/>
          <w:sz w:val="18"/>
          <w:szCs w:val="18"/>
          <w:lang w:val="it-IT"/>
        </w:rPr>
      </w:pPr>
      <w:r w:rsidRPr="00B2456C">
        <w:rPr>
          <w:rStyle w:val="longtext"/>
          <w:rFonts w:ascii="Verdana" w:hAnsi="Verdana" w:cs="Verdana"/>
          <w:color w:val="000000"/>
          <w:sz w:val="18"/>
          <w:szCs w:val="18"/>
          <w:lang w:val="it-IT"/>
        </w:rPr>
        <w:t>Fondul de Investiţii Sociale din Moldova (FISM)</w:t>
      </w:r>
    </w:p>
    <w:p w:rsidR="00B00B17" w:rsidRPr="00B2456C" w:rsidRDefault="00B00B17" w:rsidP="00B2456C">
      <w:pPr>
        <w:numPr>
          <w:ilvl w:val="0"/>
          <w:numId w:val="28"/>
        </w:numPr>
        <w:spacing w:after="120"/>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Fondul pentru EE (FEE)</w:t>
      </w:r>
    </w:p>
    <w:p w:rsidR="00B00B17" w:rsidRPr="00B2456C" w:rsidRDefault="00B00B17" w:rsidP="00B2456C">
      <w:pPr>
        <w:numPr>
          <w:ilvl w:val="0"/>
          <w:numId w:val="28"/>
        </w:numPr>
        <w:spacing w:after="120"/>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Fondul Național Ecologic (FNE), în unele cazuri</w:t>
      </w:r>
    </w:p>
    <w:p w:rsidR="00B00B17" w:rsidRPr="00B2456C" w:rsidRDefault="00B00B17" w:rsidP="00B2456C">
      <w:pPr>
        <w:numPr>
          <w:ilvl w:val="0"/>
          <w:numId w:val="28"/>
        </w:numPr>
        <w:spacing w:after="120"/>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Proiecte susţinute de investitori sau IFI (spre exemplu Proiectul UE/PNUD pentru Biomasă).</w:t>
      </w:r>
    </w:p>
    <w:p w:rsidR="00B2456C" w:rsidRPr="00B2456C" w:rsidRDefault="00B00B17" w:rsidP="00B2456C">
      <w:pPr>
        <w:spacing w:after="120"/>
        <w:ind w:firstLine="284"/>
        <w:rPr>
          <w:rFonts w:ascii="Verdana" w:hAnsi="Verdana" w:cs="Verdana"/>
          <w:iCs/>
          <w:color w:val="000000"/>
          <w:sz w:val="18"/>
          <w:szCs w:val="18"/>
          <w:lang w:val="ro-RO"/>
        </w:rPr>
      </w:pPr>
      <w:r w:rsidRPr="00B2456C">
        <w:rPr>
          <w:rStyle w:val="longtext"/>
          <w:rFonts w:ascii="Verdana" w:hAnsi="Verdana" w:cs="Verdana"/>
          <w:iCs/>
          <w:color w:val="000000"/>
          <w:sz w:val="18"/>
          <w:szCs w:val="18"/>
          <w:lang w:val="ro-RO"/>
        </w:rPr>
        <w:t>Pentru mai multe informaţii privind cadrul legislativ din domeniul EE cât şi sursele posibile de finanţare a acţiunilor de EE, poate fi consultat "</w:t>
      </w:r>
      <w:r w:rsidRPr="00B2456C">
        <w:rPr>
          <w:rFonts w:ascii="Verdana" w:hAnsi="Verdana" w:cs="Verdana"/>
          <w:iCs/>
          <w:color w:val="000000"/>
          <w:sz w:val="18"/>
          <w:szCs w:val="18"/>
          <w:lang w:val="ro-RO"/>
        </w:rPr>
        <w:t>Ghid de Eficienţă Energetică şi Resurse Regenerabile" – Proiectul de susţinere a Autorităţilor Locale din Moldova, Iulie 2013 [1].</w:t>
      </w:r>
    </w:p>
    <w:p w:rsidR="00B2456C" w:rsidRPr="00B2456C" w:rsidRDefault="00B2456C" w:rsidP="00B2456C">
      <w:pPr>
        <w:rPr>
          <w:rFonts w:ascii="Verdana" w:hAnsi="Verdana" w:cs="Verdana"/>
          <w:sz w:val="18"/>
          <w:szCs w:val="18"/>
          <w:lang w:val="ro-RO"/>
        </w:rPr>
      </w:pPr>
    </w:p>
    <w:p w:rsidR="00B00B17" w:rsidRPr="00B2456C" w:rsidRDefault="00B2456C" w:rsidP="00B2456C">
      <w:pPr>
        <w:tabs>
          <w:tab w:val="left" w:pos="975"/>
        </w:tabs>
        <w:rPr>
          <w:rFonts w:ascii="Verdana" w:hAnsi="Verdana" w:cs="Verdana"/>
          <w:b/>
          <w:i/>
          <w:iCs/>
          <w:color w:val="000000"/>
          <w:sz w:val="18"/>
          <w:szCs w:val="18"/>
          <w:lang w:val="ro-RO"/>
        </w:rPr>
      </w:pPr>
      <w:r w:rsidRPr="00B2456C">
        <w:rPr>
          <w:rFonts w:ascii="Verdana" w:hAnsi="Verdana" w:cs="Verdana"/>
          <w:sz w:val="18"/>
          <w:szCs w:val="18"/>
          <w:lang w:val="ro-RO"/>
        </w:rPr>
        <w:tab/>
      </w:r>
      <w:r w:rsidRPr="00B2456C">
        <w:rPr>
          <w:rFonts w:ascii="Verdana" w:hAnsi="Verdana" w:cs="Verdana"/>
          <w:b/>
          <w:sz w:val="18"/>
          <w:szCs w:val="18"/>
          <w:lang w:val="en-US"/>
        </w:rPr>
        <w:t>Si</w:t>
      </w:r>
      <w:r w:rsidR="00B00B17" w:rsidRPr="00B2456C">
        <w:rPr>
          <w:rFonts w:ascii="Verdana" w:hAnsi="Verdana" w:cs="Verdana"/>
          <w:b/>
          <w:color w:val="000000"/>
          <w:sz w:val="18"/>
          <w:szCs w:val="18"/>
          <w:lang w:val="ro-RO"/>
        </w:rPr>
        <w:t>ITUAŢIA ENERGETICĂ A ORAŞULUI FLORE</w:t>
      </w:r>
      <w:r w:rsidR="00D224FF" w:rsidRPr="00B2456C">
        <w:rPr>
          <w:rStyle w:val="longtext"/>
          <w:rFonts w:ascii="Verdana" w:hAnsi="Verdana" w:cs="Verdana"/>
          <w:b/>
          <w:color w:val="000000"/>
          <w:sz w:val="18"/>
          <w:szCs w:val="18"/>
          <w:lang w:val="ro-RO"/>
        </w:rPr>
        <w:t>ș</w:t>
      </w:r>
      <w:r w:rsidR="00B00B17" w:rsidRPr="00B2456C">
        <w:rPr>
          <w:rFonts w:ascii="Verdana" w:hAnsi="Verdana" w:cs="Verdana"/>
          <w:b/>
          <w:color w:val="000000"/>
          <w:sz w:val="18"/>
          <w:szCs w:val="18"/>
          <w:lang w:val="ro-RO"/>
        </w:rPr>
        <w:t>TI ÎN PREZENT</w:t>
      </w:r>
    </w:p>
    <w:p w:rsidR="00B00B17" w:rsidRPr="00B2456C" w:rsidRDefault="00B00B17" w:rsidP="00B2456C">
      <w:pPr>
        <w:spacing w:after="120" w:line="266"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Cu toate că producătorii şi consumatorii de energie termică locali s-au confruntat și încă se confruntă cu grave probleme tehnice și financiare, Primăria orașului Flore</w:t>
      </w:r>
      <w:r w:rsidR="00D224FF" w:rsidRPr="00B2456C">
        <w:rPr>
          <w:rStyle w:val="longtext"/>
          <w:rFonts w:ascii="Verdana" w:hAnsi="Verdana" w:cs="Verdana"/>
          <w:color w:val="000000"/>
          <w:sz w:val="18"/>
          <w:szCs w:val="18"/>
          <w:lang w:val="ro-RO"/>
        </w:rPr>
        <w:t>ș</w:t>
      </w:r>
      <w:r w:rsidRPr="00B2456C">
        <w:rPr>
          <w:rStyle w:val="longtext"/>
          <w:rFonts w:ascii="Verdana" w:hAnsi="Verdana" w:cs="Verdana"/>
          <w:color w:val="000000"/>
          <w:sz w:val="18"/>
          <w:szCs w:val="18"/>
          <w:lang w:val="ro-RO"/>
        </w:rPr>
        <w:t>ti a reușit sa păstreze o parte din sistemul de alimentare centralizată cu căldură. Realizat înainte de anul 1990 acest sistem s-a depreciat în timp ceeace a condus la diminuarea numarului de consumatori si în consecință la lipsa resurselor financiare necesare pentru întreținere corectă si modernizare. În prezent obiectivul Primăriei este să redimensioneze și retehnologizeze sistemul de alimentare centralizată cu căldură în vederea creșterii siguranței în alimentara cu energie termică a consumatorilor. Este avută în vedere utilizarea surselor locale de energie regenerabilă (în principal biomasa, dar și energia solară).</w:t>
      </w:r>
    </w:p>
    <w:p w:rsidR="00B00B17" w:rsidRPr="00B2456C" w:rsidRDefault="00B00B17" w:rsidP="00B2456C">
      <w:pPr>
        <w:spacing w:after="120" w:line="266"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În ultimii ani, primăria Floreşti a întreprins o serie de măsuri pentru creșterea eficienței energetice în clădirile publice gestionate de primărie precum și extinderea sistemului de iluminat public. Printre aceste iniţiative au fost proiectele realizate cu suportul FISM şi PNUD la Grădiniţa nr. 9 (schimbarea ferestrelor şi instalarea de colectoare solare pentru prepararea de ACM), Grădiniţa nr. 2 (instalare CT, schimbare reţele interne de agent termic) și Liceul „Miron Co</w:t>
      </w:r>
      <w:r w:rsidR="00B51D27" w:rsidRPr="00B2456C">
        <w:rPr>
          <w:rStyle w:val="longtext"/>
          <w:rFonts w:ascii="Verdana" w:hAnsi="Verdana" w:cs="Verdana"/>
          <w:color w:val="000000"/>
          <w:sz w:val="18"/>
          <w:szCs w:val="18"/>
          <w:lang w:val="ro-RO"/>
        </w:rPr>
        <w:t>stin” (schimbarea ferestrelor).</w:t>
      </w:r>
      <w:r w:rsidRPr="00B2456C">
        <w:rPr>
          <w:rStyle w:val="longtext"/>
          <w:rFonts w:ascii="Verdana" w:hAnsi="Verdana" w:cs="Verdana"/>
          <w:color w:val="000000"/>
          <w:sz w:val="18"/>
          <w:szCs w:val="18"/>
          <w:lang w:val="ro-RO"/>
        </w:rPr>
        <w:t xml:space="preserve"> Primăria Floreşti a reuşit cu surse proprii să implementeze măsuri de creștere a eficienţei energetice la Grădiniţa nr. 7 şi Şcoala primară (schimbarea tâmplăriei).</w:t>
      </w:r>
    </w:p>
    <w:p w:rsidR="00B00B17" w:rsidRPr="00B2456C" w:rsidRDefault="00B00B17" w:rsidP="00B2456C">
      <w:pPr>
        <w:spacing w:after="120" w:line="266"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Măsurile de creștere a eficienţei energetice avute în vedere de către Primăria Floresti pentru perioada următoare vizează îmbunătăţirea izolării termice a clădirilor publice, dotrea acestora cu echipamente de reglare a consumului de energie termică cât şi utilizarea surselor regenerabile de energie, în special energia solară pentru prepararea apei calde menajere.</w:t>
      </w:r>
    </w:p>
    <w:p w:rsidR="00B00B17" w:rsidRPr="00B2456C" w:rsidRDefault="00B00B17" w:rsidP="00B2456C">
      <w:pPr>
        <w:spacing w:after="120" w:line="266"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În afară de domeniile ce ţin de consumul de energie, Primăria acordă o mare importanţă aspectelor ce </w:t>
      </w:r>
      <w:r w:rsidRPr="00B2456C">
        <w:rPr>
          <w:rStyle w:val="longtext"/>
          <w:rFonts w:ascii="Verdana" w:hAnsi="Verdana" w:cs="Tahoma"/>
          <w:color w:val="000000"/>
          <w:sz w:val="18"/>
          <w:szCs w:val="18"/>
          <w:lang w:val="ro-RO"/>
        </w:rPr>
        <w:t>ț</w:t>
      </w:r>
      <w:r w:rsidRPr="00B2456C">
        <w:rPr>
          <w:rStyle w:val="longtext"/>
          <w:rFonts w:ascii="Verdana" w:hAnsi="Verdana" w:cs="Verdana"/>
          <w:color w:val="000000"/>
          <w:sz w:val="18"/>
          <w:szCs w:val="18"/>
          <w:lang w:val="ro-RO"/>
        </w:rPr>
        <w:t>in de producerea energiei în viitor, precum şi aspectelor de mediu.</w:t>
      </w:r>
    </w:p>
    <w:p w:rsidR="00B00B17" w:rsidRPr="00B2456C" w:rsidRDefault="00B00B17" w:rsidP="00B2456C">
      <w:pPr>
        <w:spacing w:after="120" w:line="266"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Pentru realizarea dezideratelor ce ţin de eficientizarea producerii şi consumului de energie, APL </w:t>
      </w:r>
      <w:r w:rsidR="00B51D27" w:rsidRPr="00B2456C">
        <w:rPr>
          <w:rStyle w:val="longtext"/>
          <w:rFonts w:ascii="Verdana" w:hAnsi="Verdana" w:cs="Verdana"/>
          <w:color w:val="000000"/>
          <w:sz w:val="18"/>
          <w:szCs w:val="18"/>
          <w:lang w:val="ro-RO"/>
        </w:rPr>
        <w:t xml:space="preserve">Floreşti </w:t>
      </w:r>
      <w:r w:rsidRPr="00B2456C">
        <w:rPr>
          <w:rStyle w:val="longtext"/>
          <w:rFonts w:ascii="Verdana" w:hAnsi="Verdana" w:cs="Verdana"/>
          <w:color w:val="000000"/>
          <w:sz w:val="18"/>
          <w:szCs w:val="18"/>
          <w:lang w:val="ro-RO"/>
        </w:rPr>
        <w:t>şi-a stabilit ca obiectiv strategic să acceseze într-o măsură cât mai mare fondurile de sprijin pentru dezvoltarea proiectelor energetice.</w:t>
      </w:r>
    </w:p>
    <w:p w:rsidR="00B00B17" w:rsidRPr="00B2456C" w:rsidRDefault="00B00B17" w:rsidP="00B2456C">
      <w:pPr>
        <w:spacing w:after="120" w:line="266"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Actualmente, APL </w:t>
      </w:r>
      <w:r w:rsidR="00B51D27" w:rsidRPr="00B2456C">
        <w:rPr>
          <w:rStyle w:val="longtext"/>
          <w:rFonts w:ascii="Verdana" w:hAnsi="Verdana" w:cs="Verdana"/>
          <w:color w:val="000000"/>
          <w:sz w:val="18"/>
          <w:szCs w:val="18"/>
          <w:lang w:val="ro-RO"/>
        </w:rPr>
        <w:t xml:space="preserve">Floreşti </w:t>
      </w:r>
      <w:r w:rsidRPr="00B2456C">
        <w:rPr>
          <w:rStyle w:val="longtext"/>
          <w:rFonts w:ascii="Verdana" w:hAnsi="Verdana" w:cs="Verdana"/>
          <w:color w:val="000000"/>
          <w:sz w:val="18"/>
          <w:szCs w:val="18"/>
          <w:lang w:val="ro-RO"/>
        </w:rPr>
        <w:t>are preocupări în domeniul energiei, fiind interesată în special de introducerea măsurilor de creștere a EE.</w:t>
      </w:r>
    </w:p>
    <w:p w:rsidR="00B00B17" w:rsidRPr="00B2456C" w:rsidRDefault="00B00B17" w:rsidP="00B2456C">
      <w:pPr>
        <w:spacing w:after="120" w:line="266"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În ceea ce priveste situaţia energetică existentă, trebuie mentionat că în sezonul de încălzire la unii dintre consumatorii care aparţin Primăriei, nu se atinge nivelul necesar de confort termic. </w:t>
      </w:r>
    </w:p>
    <w:p w:rsidR="00B00B17" w:rsidRPr="00B2456C" w:rsidRDefault="00B00B17" w:rsidP="00B2456C">
      <w:pPr>
        <w:spacing w:after="120" w:line="266"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Din punct de vedere financiar, ponderea cheltuielilor energetice, pe parcursul perioadei 2011÷2013, variază între 5,4% şi 10,3% (vezi tabelul de mai jos).</w:t>
      </w: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8"/>
        <w:gridCol w:w="1137"/>
        <w:gridCol w:w="994"/>
        <w:gridCol w:w="1111"/>
        <w:gridCol w:w="982"/>
      </w:tblGrid>
      <w:tr w:rsidR="00B00B17" w:rsidRPr="00B2456C" w:rsidTr="00AD18B2">
        <w:trPr>
          <w:jc w:val="center"/>
        </w:trPr>
        <w:tc>
          <w:tcPr>
            <w:tcW w:w="4438" w:type="dxa"/>
            <w:tcBorders>
              <w:top w:val="single" w:sz="12" w:space="0" w:color="auto"/>
              <w:bottom w:val="single" w:sz="12" w:space="0" w:color="auto"/>
            </w:tcBorders>
            <w:shd w:val="clear" w:color="auto" w:fill="E6E6E6"/>
            <w:tcMar>
              <w:top w:w="28" w:type="dxa"/>
              <w:left w:w="28" w:type="dxa"/>
              <w:bottom w:w="28" w:type="dxa"/>
              <w:right w:w="28" w:type="dxa"/>
            </w:tcMar>
            <w:vAlign w:val="center"/>
          </w:tcPr>
          <w:p w:rsidR="00B00B17" w:rsidRPr="00B2456C" w:rsidRDefault="00B00B17" w:rsidP="00B2456C">
            <w:pPr>
              <w:spacing w:before="20" w:after="20"/>
              <w:rPr>
                <w:rFonts w:ascii="Verdana" w:hAnsi="Verdana" w:cs="Verdana"/>
                <w:b/>
                <w:bCs/>
                <w:iCs/>
                <w:color w:val="000000"/>
                <w:sz w:val="18"/>
                <w:szCs w:val="18"/>
                <w:lang w:val="ro-RO" w:eastAsia="ru-RU"/>
              </w:rPr>
            </w:pPr>
            <w:r w:rsidRPr="00B2456C">
              <w:rPr>
                <w:rFonts w:ascii="Verdana" w:hAnsi="Verdana" w:cs="Verdana"/>
                <w:b/>
                <w:bCs/>
                <w:iCs/>
                <w:color w:val="000000"/>
                <w:sz w:val="18"/>
                <w:szCs w:val="18"/>
                <w:lang w:val="ro-RO" w:eastAsia="ru-RU"/>
              </w:rPr>
              <w:t>Denumire indice</w:t>
            </w:r>
          </w:p>
        </w:tc>
        <w:tc>
          <w:tcPr>
            <w:tcW w:w="1137" w:type="dxa"/>
            <w:tcBorders>
              <w:top w:val="single" w:sz="12" w:space="0" w:color="auto"/>
              <w:bottom w:val="single" w:sz="12" w:space="0" w:color="auto"/>
            </w:tcBorders>
            <w:shd w:val="clear" w:color="auto" w:fill="E6E6E6"/>
            <w:tcMar>
              <w:top w:w="28" w:type="dxa"/>
              <w:left w:w="28" w:type="dxa"/>
              <w:bottom w:w="28" w:type="dxa"/>
              <w:right w:w="28" w:type="dxa"/>
            </w:tcMar>
            <w:vAlign w:val="center"/>
          </w:tcPr>
          <w:p w:rsidR="00B00B17" w:rsidRPr="00B2456C" w:rsidRDefault="00B00B17" w:rsidP="00B2456C">
            <w:pPr>
              <w:spacing w:before="20" w:after="20"/>
              <w:rPr>
                <w:rFonts w:ascii="Verdana" w:hAnsi="Verdana" w:cs="Verdana"/>
                <w:b/>
                <w:bCs/>
                <w:iCs/>
                <w:color w:val="000000"/>
                <w:sz w:val="18"/>
                <w:szCs w:val="18"/>
                <w:lang w:val="ro-RO" w:eastAsia="ru-RU"/>
              </w:rPr>
            </w:pPr>
          </w:p>
        </w:tc>
        <w:tc>
          <w:tcPr>
            <w:tcW w:w="994" w:type="dxa"/>
            <w:tcBorders>
              <w:top w:val="single" w:sz="12" w:space="0" w:color="auto"/>
              <w:bottom w:val="single" w:sz="12" w:space="0" w:color="auto"/>
            </w:tcBorders>
            <w:shd w:val="clear" w:color="auto" w:fill="E6E6E6"/>
            <w:tcMar>
              <w:top w:w="28" w:type="dxa"/>
              <w:left w:w="28" w:type="dxa"/>
              <w:bottom w:w="28" w:type="dxa"/>
              <w:right w:w="28" w:type="dxa"/>
            </w:tcMar>
            <w:vAlign w:val="center"/>
          </w:tcPr>
          <w:p w:rsidR="00B00B17" w:rsidRPr="00B2456C" w:rsidRDefault="00B00B17" w:rsidP="00B2456C">
            <w:pPr>
              <w:spacing w:before="20" w:after="20"/>
              <w:rPr>
                <w:rFonts w:ascii="Verdana" w:hAnsi="Verdana" w:cs="Verdana"/>
                <w:b/>
                <w:bCs/>
                <w:iCs/>
                <w:color w:val="000000"/>
                <w:sz w:val="18"/>
                <w:szCs w:val="18"/>
                <w:lang w:val="ro-RO" w:eastAsia="ru-RU"/>
              </w:rPr>
            </w:pPr>
            <w:r w:rsidRPr="00B2456C">
              <w:rPr>
                <w:rFonts w:ascii="Verdana" w:hAnsi="Verdana" w:cs="Verdana"/>
                <w:b/>
                <w:bCs/>
                <w:iCs/>
                <w:color w:val="000000"/>
                <w:sz w:val="18"/>
                <w:szCs w:val="18"/>
                <w:lang w:val="ro-RO" w:eastAsia="ru-RU"/>
              </w:rPr>
              <w:t>2011</w:t>
            </w:r>
          </w:p>
        </w:tc>
        <w:tc>
          <w:tcPr>
            <w:tcW w:w="1111" w:type="dxa"/>
            <w:tcBorders>
              <w:top w:val="single" w:sz="12" w:space="0" w:color="auto"/>
              <w:bottom w:val="single" w:sz="12" w:space="0" w:color="auto"/>
            </w:tcBorders>
            <w:shd w:val="clear" w:color="auto" w:fill="E6E6E6"/>
            <w:tcMar>
              <w:top w:w="28" w:type="dxa"/>
              <w:left w:w="28" w:type="dxa"/>
              <w:bottom w:w="28" w:type="dxa"/>
              <w:right w:w="28" w:type="dxa"/>
            </w:tcMar>
            <w:vAlign w:val="center"/>
          </w:tcPr>
          <w:p w:rsidR="00B00B17" w:rsidRPr="00B2456C" w:rsidRDefault="00B00B17" w:rsidP="00B2456C">
            <w:pPr>
              <w:spacing w:before="20" w:after="20"/>
              <w:rPr>
                <w:rFonts w:ascii="Verdana" w:hAnsi="Verdana" w:cs="Verdana"/>
                <w:b/>
                <w:bCs/>
                <w:iCs/>
                <w:color w:val="000000"/>
                <w:sz w:val="18"/>
                <w:szCs w:val="18"/>
                <w:lang w:val="ro-RO" w:eastAsia="ru-RU"/>
              </w:rPr>
            </w:pPr>
            <w:r w:rsidRPr="00B2456C">
              <w:rPr>
                <w:rFonts w:ascii="Verdana" w:hAnsi="Verdana" w:cs="Verdana"/>
                <w:b/>
                <w:bCs/>
                <w:iCs/>
                <w:color w:val="000000"/>
                <w:sz w:val="18"/>
                <w:szCs w:val="18"/>
                <w:lang w:val="ro-RO" w:eastAsia="ru-RU"/>
              </w:rPr>
              <w:t>2012</w:t>
            </w:r>
          </w:p>
        </w:tc>
        <w:tc>
          <w:tcPr>
            <w:tcW w:w="982" w:type="dxa"/>
            <w:tcBorders>
              <w:top w:val="single" w:sz="12" w:space="0" w:color="auto"/>
              <w:bottom w:val="single" w:sz="12" w:space="0" w:color="auto"/>
            </w:tcBorders>
            <w:shd w:val="clear" w:color="auto" w:fill="E6E6E6"/>
            <w:tcMar>
              <w:top w:w="28" w:type="dxa"/>
              <w:left w:w="28" w:type="dxa"/>
              <w:bottom w:w="28" w:type="dxa"/>
              <w:right w:w="28" w:type="dxa"/>
            </w:tcMar>
            <w:vAlign w:val="center"/>
          </w:tcPr>
          <w:p w:rsidR="00B00B17" w:rsidRPr="00B2456C" w:rsidRDefault="00B00B17" w:rsidP="00B2456C">
            <w:pPr>
              <w:spacing w:before="20" w:after="20"/>
              <w:rPr>
                <w:rFonts w:ascii="Verdana" w:hAnsi="Verdana" w:cs="Verdana"/>
                <w:b/>
                <w:bCs/>
                <w:iCs/>
                <w:color w:val="000000"/>
                <w:sz w:val="18"/>
                <w:szCs w:val="18"/>
                <w:lang w:val="ro-RO" w:eastAsia="ru-RU"/>
              </w:rPr>
            </w:pPr>
            <w:r w:rsidRPr="00B2456C">
              <w:rPr>
                <w:rFonts w:ascii="Verdana" w:hAnsi="Verdana" w:cs="Verdana"/>
                <w:b/>
                <w:bCs/>
                <w:iCs/>
                <w:color w:val="000000"/>
                <w:sz w:val="18"/>
                <w:szCs w:val="18"/>
                <w:lang w:val="ro-RO" w:eastAsia="ru-RU"/>
              </w:rPr>
              <w:t>2013</w:t>
            </w:r>
          </w:p>
        </w:tc>
      </w:tr>
      <w:tr w:rsidR="00B00B17" w:rsidRPr="00B2456C" w:rsidTr="00B2456C">
        <w:trPr>
          <w:jc w:val="center"/>
        </w:trPr>
        <w:tc>
          <w:tcPr>
            <w:tcW w:w="4438" w:type="dxa"/>
            <w:tcBorders>
              <w:top w:val="single" w:sz="12" w:space="0" w:color="auto"/>
            </w:tcBorders>
            <w:tcMar>
              <w:top w:w="28" w:type="dxa"/>
              <w:left w:w="28" w:type="dxa"/>
              <w:bottom w:w="28" w:type="dxa"/>
              <w:right w:w="28" w:type="dxa"/>
            </w:tcMar>
            <w:vAlign w:val="center"/>
          </w:tcPr>
          <w:p w:rsidR="00B00B17" w:rsidRPr="00B2456C" w:rsidRDefault="00B00B17" w:rsidP="00B2456C">
            <w:pPr>
              <w:rPr>
                <w:rFonts w:ascii="Verdana" w:hAnsi="Verdana" w:cs="Verdana"/>
                <w:b/>
                <w:bCs/>
                <w:iCs/>
                <w:color w:val="000000"/>
                <w:sz w:val="18"/>
                <w:szCs w:val="18"/>
                <w:lang w:val="ro-RO" w:eastAsia="ru-RU"/>
              </w:rPr>
            </w:pPr>
            <w:r w:rsidRPr="00B2456C">
              <w:rPr>
                <w:rFonts w:ascii="Verdana" w:hAnsi="Verdana" w:cs="Verdana"/>
                <w:b/>
                <w:bCs/>
                <w:iCs/>
                <w:color w:val="000000"/>
                <w:sz w:val="18"/>
                <w:szCs w:val="18"/>
                <w:lang w:val="ro-RO" w:eastAsia="ru-RU"/>
              </w:rPr>
              <w:t>Volumul cheltuielilor energetice</w:t>
            </w:r>
          </w:p>
        </w:tc>
        <w:tc>
          <w:tcPr>
            <w:tcW w:w="1137" w:type="dxa"/>
            <w:tcBorders>
              <w:top w:val="single" w:sz="12" w:space="0" w:color="auto"/>
            </w:tcBorders>
            <w:tcMar>
              <w:top w:w="28" w:type="dxa"/>
              <w:left w:w="28" w:type="dxa"/>
              <w:bottom w:w="28" w:type="dxa"/>
              <w:right w:w="28" w:type="dxa"/>
            </w:tcMar>
            <w:vAlign w:val="center"/>
          </w:tcPr>
          <w:p w:rsidR="00B00B17" w:rsidRPr="00B2456C" w:rsidRDefault="00B00B17" w:rsidP="00B2456C">
            <w:pPr>
              <w:rPr>
                <w:rFonts w:ascii="Verdana" w:hAnsi="Verdana" w:cs="Verdana"/>
                <w:iCs/>
                <w:color w:val="000000"/>
                <w:sz w:val="18"/>
                <w:szCs w:val="18"/>
                <w:lang w:val="ro-RO" w:eastAsia="ru-RU"/>
              </w:rPr>
            </w:pPr>
            <w:r w:rsidRPr="00B2456C">
              <w:rPr>
                <w:rFonts w:ascii="Verdana" w:hAnsi="Verdana" w:cs="Verdana"/>
                <w:iCs/>
                <w:color w:val="000000"/>
                <w:sz w:val="18"/>
                <w:szCs w:val="18"/>
                <w:lang w:val="ro-RO" w:eastAsia="ru-RU"/>
              </w:rPr>
              <w:t>mii MDL</w:t>
            </w:r>
          </w:p>
        </w:tc>
        <w:tc>
          <w:tcPr>
            <w:tcW w:w="994" w:type="dxa"/>
            <w:tcBorders>
              <w:top w:val="single" w:sz="12" w:space="0" w:color="auto"/>
            </w:tcBorders>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4543,9</w:t>
            </w:r>
          </w:p>
        </w:tc>
        <w:tc>
          <w:tcPr>
            <w:tcW w:w="1111" w:type="dxa"/>
            <w:tcBorders>
              <w:top w:val="single" w:sz="12" w:space="0" w:color="auto"/>
            </w:tcBorders>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4043,8</w:t>
            </w:r>
          </w:p>
        </w:tc>
        <w:tc>
          <w:tcPr>
            <w:tcW w:w="982" w:type="dxa"/>
            <w:tcBorders>
              <w:top w:val="single" w:sz="12" w:space="0" w:color="auto"/>
            </w:tcBorders>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2358,9</w:t>
            </w:r>
          </w:p>
        </w:tc>
      </w:tr>
      <w:tr w:rsidR="00B00B17" w:rsidRPr="00B2456C" w:rsidTr="00AD18B2">
        <w:trPr>
          <w:jc w:val="center"/>
        </w:trPr>
        <w:tc>
          <w:tcPr>
            <w:tcW w:w="4438" w:type="dxa"/>
            <w:tcMar>
              <w:top w:w="28" w:type="dxa"/>
              <w:left w:w="28" w:type="dxa"/>
              <w:bottom w:w="28" w:type="dxa"/>
              <w:right w:w="28" w:type="dxa"/>
            </w:tcMar>
            <w:vAlign w:val="center"/>
          </w:tcPr>
          <w:p w:rsidR="00B00B17" w:rsidRPr="00B2456C" w:rsidRDefault="00B00B17" w:rsidP="00B2456C">
            <w:pPr>
              <w:rPr>
                <w:rFonts w:ascii="Verdana" w:hAnsi="Verdana" w:cs="Verdana"/>
                <w:b/>
                <w:bCs/>
                <w:iCs/>
                <w:color w:val="000000"/>
                <w:sz w:val="18"/>
                <w:szCs w:val="18"/>
                <w:lang w:val="ro-RO" w:eastAsia="ru-RU"/>
              </w:rPr>
            </w:pPr>
            <w:r w:rsidRPr="00B2456C">
              <w:rPr>
                <w:rFonts w:ascii="Verdana" w:hAnsi="Verdana" w:cs="Verdana"/>
                <w:b/>
                <w:bCs/>
                <w:iCs/>
                <w:color w:val="000000"/>
                <w:sz w:val="18"/>
                <w:szCs w:val="18"/>
                <w:lang w:val="ro-RO" w:eastAsia="ru-RU"/>
              </w:rPr>
              <w:t>Energie electrică</w:t>
            </w:r>
          </w:p>
        </w:tc>
        <w:tc>
          <w:tcPr>
            <w:tcW w:w="1137" w:type="dxa"/>
            <w:tcMar>
              <w:top w:w="28" w:type="dxa"/>
              <w:left w:w="28" w:type="dxa"/>
              <w:bottom w:w="28" w:type="dxa"/>
              <w:right w:w="28" w:type="dxa"/>
            </w:tcMar>
            <w:vAlign w:val="center"/>
          </w:tcPr>
          <w:p w:rsidR="00B00B17" w:rsidRPr="00B2456C" w:rsidRDefault="00B00B17" w:rsidP="00B2456C">
            <w:pPr>
              <w:rPr>
                <w:rFonts w:ascii="Verdana" w:hAnsi="Verdana" w:cs="Verdana"/>
                <w:iCs/>
                <w:color w:val="000000"/>
                <w:sz w:val="18"/>
                <w:szCs w:val="18"/>
                <w:lang w:val="ro-RO" w:eastAsia="ru-RU"/>
              </w:rPr>
            </w:pPr>
            <w:r w:rsidRPr="00B2456C">
              <w:rPr>
                <w:rFonts w:ascii="Verdana" w:hAnsi="Verdana" w:cs="Verdana"/>
                <w:iCs/>
                <w:color w:val="000000"/>
                <w:sz w:val="18"/>
                <w:szCs w:val="18"/>
                <w:lang w:val="ro-RO" w:eastAsia="ru-RU"/>
              </w:rPr>
              <w:t>mii MDL</w:t>
            </w:r>
          </w:p>
        </w:tc>
        <w:tc>
          <w:tcPr>
            <w:tcW w:w="994"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552,9</w:t>
            </w:r>
          </w:p>
        </w:tc>
        <w:tc>
          <w:tcPr>
            <w:tcW w:w="1111"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552,2</w:t>
            </w:r>
          </w:p>
        </w:tc>
        <w:tc>
          <w:tcPr>
            <w:tcW w:w="982"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798,4</w:t>
            </w:r>
          </w:p>
        </w:tc>
      </w:tr>
      <w:tr w:rsidR="00B00B17" w:rsidRPr="00B2456C" w:rsidTr="00AD18B2">
        <w:trPr>
          <w:jc w:val="center"/>
        </w:trPr>
        <w:tc>
          <w:tcPr>
            <w:tcW w:w="4438" w:type="dxa"/>
            <w:tcMar>
              <w:top w:w="28" w:type="dxa"/>
              <w:left w:w="28" w:type="dxa"/>
              <w:bottom w:w="28" w:type="dxa"/>
              <w:right w:w="28" w:type="dxa"/>
            </w:tcMar>
            <w:vAlign w:val="center"/>
          </w:tcPr>
          <w:p w:rsidR="00B00B17" w:rsidRPr="00B2456C" w:rsidRDefault="00B00B17" w:rsidP="00B2456C">
            <w:pPr>
              <w:rPr>
                <w:rFonts w:ascii="Verdana" w:hAnsi="Verdana" w:cs="Verdana"/>
                <w:b/>
                <w:bCs/>
                <w:iCs/>
                <w:color w:val="000000"/>
                <w:sz w:val="18"/>
                <w:szCs w:val="18"/>
                <w:lang w:val="ro-RO" w:eastAsia="ru-RU"/>
              </w:rPr>
            </w:pPr>
            <w:r w:rsidRPr="00B2456C">
              <w:rPr>
                <w:rFonts w:ascii="Verdana" w:hAnsi="Verdana" w:cs="Verdana"/>
                <w:b/>
                <w:bCs/>
                <w:iCs/>
                <w:color w:val="000000"/>
                <w:sz w:val="18"/>
                <w:szCs w:val="18"/>
                <w:lang w:val="ro-RO" w:eastAsia="ru-RU"/>
              </w:rPr>
              <w:t>Gaze naturale</w:t>
            </w:r>
          </w:p>
        </w:tc>
        <w:tc>
          <w:tcPr>
            <w:tcW w:w="1137" w:type="dxa"/>
            <w:tcMar>
              <w:top w:w="28" w:type="dxa"/>
              <w:left w:w="28" w:type="dxa"/>
              <w:bottom w:w="28" w:type="dxa"/>
              <w:right w:w="28" w:type="dxa"/>
            </w:tcMar>
            <w:vAlign w:val="center"/>
          </w:tcPr>
          <w:p w:rsidR="00B00B17" w:rsidRPr="00B2456C" w:rsidRDefault="00B00B17" w:rsidP="00B2456C">
            <w:pPr>
              <w:rPr>
                <w:rFonts w:ascii="Verdana" w:hAnsi="Verdana" w:cs="Verdana"/>
                <w:iCs/>
                <w:color w:val="000000"/>
                <w:sz w:val="18"/>
                <w:szCs w:val="18"/>
                <w:lang w:val="ro-RO" w:eastAsia="ru-RU"/>
              </w:rPr>
            </w:pPr>
            <w:r w:rsidRPr="00B2456C">
              <w:rPr>
                <w:rFonts w:ascii="Verdana" w:hAnsi="Verdana" w:cs="Verdana"/>
                <w:iCs/>
                <w:color w:val="000000"/>
                <w:sz w:val="18"/>
                <w:szCs w:val="18"/>
                <w:lang w:val="ro-RO" w:eastAsia="ru-RU"/>
              </w:rPr>
              <w:t>mii MDL</w:t>
            </w:r>
          </w:p>
        </w:tc>
        <w:tc>
          <w:tcPr>
            <w:tcW w:w="994"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172,8</w:t>
            </w:r>
          </w:p>
        </w:tc>
        <w:tc>
          <w:tcPr>
            <w:tcW w:w="1111"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298,9</w:t>
            </w:r>
          </w:p>
        </w:tc>
        <w:tc>
          <w:tcPr>
            <w:tcW w:w="982"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485,6</w:t>
            </w:r>
          </w:p>
        </w:tc>
      </w:tr>
      <w:tr w:rsidR="00B00B17" w:rsidRPr="00B2456C" w:rsidTr="00AD18B2">
        <w:trPr>
          <w:jc w:val="center"/>
        </w:trPr>
        <w:tc>
          <w:tcPr>
            <w:tcW w:w="4438" w:type="dxa"/>
            <w:tcMar>
              <w:top w:w="28" w:type="dxa"/>
              <w:left w:w="28" w:type="dxa"/>
              <w:bottom w:w="28" w:type="dxa"/>
              <w:right w:w="28" w:type="dxa"/>
            </w:tcMar>
            <w:vAlign w:val="center"/>
          </w:tcPr>
          <w:p w:rsidR="00B00B17" w:rsidRPr="00B2456C" w:rsidRDefault="00B00B17" w:rsidP="00B2456C">
            <w:pPr>
              <w:rPr>
                <w:rFonts w:ascii="Verdana" w:hAnsi="Verdana" w:cs="Verdana"/>
                <w:b/>
                <w:bCs/>
                <w:iCs/>
                <w:color w:val="000000"/>
                <w:sz w:val="18"/>
                <w:szCs w:val="18"/>
                <w:lang w:val="ro-RO" w:eastAsia="ru-RU"/>
              </w:rPr>
            </w:pPr>
            <w:r w:rsidRPr="00B2456C">
              <w:rPr>
                <w:rFonts w:ascii="Verdana" w:hAnsi="Verdana" w:cs="Verdana"/>
                <w:b/>
                <w:bCs/>
                <w:iCs/>
                <w:color w:val="000000"/>
                <w:sz w:val="18"/>
                <w:szCs w:val="18"/>
                <w:lang w:val="ro-RO" w:eastAsia="ru-RU"/>
              </w:rPr>
              <w:t>Energie termică</w:t>
            </w:r>
          </w:p>
        </w:tc>
        <w:tc>
          <w:tcPr>
            <w:tcW w:w="1137" w:type="dxa"/>
            <w:tcMar>
              <w:top w:w="28" w:type="dxa"/>
              <w:left w:w="28" w:type="dxa"/>
              <w:bottom w:w="28" w:type="dxa"/>
              <w:right w:w="28" w:type="dxa"/>
            </w:tcMar>
            <w:vAlign w:val="center"/>
          </w:tcPr>
          <w:p w:rsidR="00B00B17" w:rsidRPr="00B2456C" w:rsidRDefault="00B00B17" w:rsidP="00B2456C">
            <w:pPr>
              <w:rPr>
                <w:rFonts w:ascii="Verdana" w:hAnsi="Verdana" w:cs="Verdana"/>
                <w:iCs/>
                <w:color w:val="000000"/>
                <w:sz w:val="18"/>
                <w:szCs w:val="18"/>
                <w:lang w:val="ro-RO" w:eastAsia="ru-RU"/>
              </w:rPr>
            </w:pPr>
          </w:p>
        </w:tc>
        <w:tc>
          <w:tcPr>
            <w:tcW w:w="994"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661,8</w:t>
            </w:r>
          </w:p>
        </w:tc>
        <w:tc>
          <w:tcPr>
            <w:tcW w:w="1111"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822,4</w:t>
            </w:r>
          </w:p>
        </w:tc>
        <w:tc>
          <w:tcPr>
            <w:tcW w:w="982"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793,7</w:t>
            </w:r>
          </w:p>
        </w:tc>
      </w:tr>
      <w:tr w:rsidR="00B00B17" w:rsidRPr="00B2456C" w:rsidTr="00AD18B2">
        <w:trPr>
          <w:jc w:val="center"/>
        </w:trPr>
        <w:tc>
          <w:tcPr>
            <w:tcW w:w="4438" w:type="dxa"/>
            <w:tcMar>
              <w:top w:w="28" w:type="dxa"/>
              <w:left w:w="28" w:type="dxa"/>
              <w:bottom w:w="28" w:type="dxa"/>
              <w:right w:w="28" w:type="dxa"/>
            </w:tcMar>
            <w:vAlign w:val="center"/>
          </w:tcPr>
          <w:p w:rsidR="00B00B17" w:rsidRPr="00B2456C" w:rsidRDefault="00B00B17" w:rsidP="00B2456C">
            <w:pPr>
              <w:rPr>
                <w:rFonts w:ascii="Verdana" w:hAnsi="Verdana" w:cs="Verdana"/>
                <w:b/>
                <w:bCs/>
                <w:iCs/>
                <w:color w:val="000000"/>
                <w:sz w:val="18"/>
                <w:szCs w:val="18"/>
                <w:lang w:val="ro-RO" w:eastAsia="ru-RU"/>
              </w:rPr>
            </w:pPr>
            <w:r w:rsidRPr="00B2456C">
              <w:rPr>
                <w:rFonts w:ascii="Verdana" w:hAnsi="Verdana" w:cs="Verdana"/>
                <w:b/>
                <w:bCs/>
                <w:iCs/>
                <w:color w:val="000000"/>
                <w:sz w:val="18"/>
                <w:szCs w:val="18"/>
                <w:lang w:val="ro-RO" w:eastAsia="ru-RU"/>
              </w:rPr>
              <w:t>Cărbune/Lemn</w:t>
            </w:r>
          </w:p>
        </w:tc>
        <w:tc>
          <w:tcPr>
            <w:tcW w:w="1137" w:type="dxa"/>
            <w:tcMar>
              <w:top w:w="28" w:type="dxa"/>
              <w:left w:w="28" w:type="dxa"/>
              <w:bottom w:w="28" w:type="dxa"/>
              <w:right w:w="28" w:type="dxa"/>
            </w:tcMar>
            <w:vAlign w:val="center"/>
          </w:tcPr>
          <w:p w:rsidR="00B00B17" w:rsidRPr="00B2456C" w:rsidRDefault="00B00B17" w:rsidP="00B2456C">
            <w:pPr>
              <w:rPr>
                <w:rFonts w:ascii="Verdana" w:hAnsi="Verdana" w:cs="Verdana"/>
                <w:iCs/>
                <w:color w:val="000000"/>
                <w:sz w:val="18"/>
                <w:szCs w:val="18"/>
                <w:lang w:val="ro-RO" w:eastAsia="ru-RU"/>
              </w:rPr>
            </w:pPr>
            <w:r w:rsidRPr="00B2456C">
              <w:rPr>
                <w:rFonts w:ascii="Verdana" w:hAnsi="Verdana" w:cs="Verdana"/>
                <w:iCs/>
                <w:color w:val="000000"/>
                <w:sz w:val="18"/>
                <w:szCs w:val="18"/>
                <w:lang w:val="ro-RO" w:eastAsia="ru-RU"/>
              </w:rPr>
              <w:t>mii MDL</w:t>
            </w:r>
          </w:p>
        </w:tc>
        <w:tc>
          <w:tcPr>
            <w:tcW w:w="994"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0</w:t>
            </w:r>
          </w:p>
        </w:tc>
        <w:tc>
          <w:tcPr>
            <w:tcW w:w="1111"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0</w:t>
            </w:r>
          </w:p>
        </w:tc>
        <w:tc>
          <w:tcPr>
            <w:tcW w:w="982"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0</w:t>
            </w:r>
          </w:p>
        </w:tc>
      </w:tr>
      <w:tr w:rsidR="00B00B17" w:rsidRPr="00B2456C" w:rsidTr="00AD18B2">
        <w:trPr>
          <w:jc w:val="center"/>
        </w:trPr>
        <w:tc>
          <w:tcPr>
            <w:tcW w:w="4438" w:type="dxa"/>
            <w:tcMar>
              <w:top w:w="28" w:type="dxa"/>
              <w:left w:w="28" w:type="dxa"/>
              <w:bottom w:w="28" w:type="dxa"/>
              <w:right w:w="28" w:type="dxa"/>
            </w:tcMar>
            <w:vAlign w:val="center"/>
          </w:tcPr>
          <w:p w:rsidR="00B00B17" w:rsidRPr="00B2456C" w:rsidRDefault="00B00B17" w:rsidP="00B2456C">
            <w:pPr>
              <w:rPr>
                <w:rFonts w:ascii="Verdana" w:hAnsi="Verdana" w:cs="Verdana"/>
                <w:b/>
                <w:bCs/>
                <w:iCs/>
                <w:color w:val="000000"/>
                <w:sz w:val="18"/>
                <w:szCs w:val="18"/>
                <w:lang w:val="ro-RO" w:eastAsia="ru-RU"/>
              </w:rPr>
            </w:pPr>
            <w:r w:rsidRPr="00B2456C">
              <w:rPr>
                <w:rFonts w:ascii="Verdana" w:hAnsi="Verdana" w:cs="Verdana"/>
                <w:b/>
                <w:bCs/>
                <w:iCs/>
                <w:color w:val="000000"/>
                <w:sz w:val="18"/>
                <w:szCs w:val="18"/>
                <w:lang w:val="ro-RO" w:eastAsia="ru-RU"/>
              </w:rPr>
              <w:t>Apă/canal</w:t>
            </w:r>
          </w:p>
        </w:tc>
        <w:tc>
          <w:tcPr>
            <w:tcW w:w="1137" w:type="dxa"/>
            <w:tcMar>
              <w:top w:w="28" w:type="dxa"/>
              <w:left w:w="28" w:type="dxa"/>
              <w:bottom w:w="28" w:type="dxa"/>
              <w:right w:w="28" w:type="dxa"/>
            </w:tcMar>
            <w:vAlign w:val="center"/>
          </w:tcPr>
          <w:p w:rsidR="00B00B17" w:rsidRPr="00B2456C" w:rsidRDefault="00B00B17" w:rsidP="00B2456C">
            <w:pPr>
              <w:rPr>
                <w:rFonts w:ascii="Verdana" w:hAnsi="Verdana" w:cs="Verdana"/>
                <w:iCs/>
                <w:color w:val="000000"/>
                <w:sz w:val="18"/>
                <w:szCs w:val="18"/>
                <w:lang w:val="ro-RO" w:eastAsia="ru-RU"/>
              </w:rPr>
            </w:pPr>
            <w:r w:rsidRPr="00B2456C">
              <w:rPr>
                <w:rFonts w:ascii="Verdana" w:hAnsi="Verdana" w:cs="Verdana"/>
                <w:iCs/>
                <w:color w:val="000000"/>
                <w:sz w:val="18"/>
                <w:szCs w:val="18"/>
                <w:lang w:val="ro-RO" w:eastAsia="ru-RU"/>
              </w:rPr>
              <w:t>mii MDL</w:t>
            </w:r>
          </w:p>
        </w:tc>
        <w:tc>
          <w:tcPr>
            <w:tcW w:w="994"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405,8</w:t>
            </w:r>
          </w:p>
        </w:tc>
        <w:tc>
          <w:tcPr>
            <w:tcW w:w="1111"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343,8</w:t>
            </w:r>
          </w:p>
        </w:tc>
        <w:tc>
          <w:tcPr>
            <w:tcW w:w="982" w:type="dxa"/>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309,2</w:t>
            </w:r>
          </w:p>
        </w:tc>
      </w:tr>
      <w:tr w:rsidR="00B00B17" w:rsidRPr="00B2456C" w:rsidTr="00AD18B2">
        <w:trPr>
          <w:jc w:val="center"/>
        </w:trPr>
        <w:tc>
          <w:tcPr>
            <w:tcW w:w="4438" w:type="dxa"/>
            <w:tcBorders>
              <w:bottom w:val="single" w:sz="12" w:space="0" w:color="auto"/>
            </w:tcBorders>
            <w:tcMar>
              <w:top w:w="28" w:type="dxa"/>
              <w:left w:w="28" w:type="dxa"/>
              <w:bottom w:w="28" w:type="dxa"/>
              <w:right w:w="28" w:type="dxa"/>
            </w:tcMar>
            <w:vAlign w:val="center"/>
          </w:tcPr>
          <w:p w:rsidR="00B00B17" w:rsidRPr="00B2456C" w:rsidRDefault="00B00B17" w:rsidP="00B2456C">
            <w:pPr>
              <w:rPr>
                <w:rFonts w:ascii="Verdana" w:hAnsi="Verdana" w:cs="Verdana"/>
                <w:b/>
                <w:bCs/>
                <w:iCs/>
                <w:color w:val="000000"/>
                <w:sz w:val="18"/>
                <w:szCs w:val="18"/>
                <w:lang w:val="ro-RO" w:eastAsia="ru-RU"/>
              </w:rPr>
            </w:pPr>
            <w:r w:rsidRPr="00B2456C">
              <w:rPr>
                <w:rFonts w:ascii="Verdana" w:hAnsi="Verdana" w:cs="Verdana"/>
                <w:b/>
                <w:bCs/>
                <w:iCs/>
                <w:color w:val="000000"/>
                <w:sz w:val="18"/>
                <w:szCs w:val="18"/>
                <w:lang w:val="ro-RO" w:eastAsia="ru-RU"/>
              </w:rPr>
              <w:t>Ponderea în bugetul anual al oraşului</w:t>
            </w:r>
          </w:p>
        </w:tc>
        <w:tc>
          <w:tcPr>
            <w:tcW w:w="1137" w:type="dxa"/>
            <w:tcBorders>
              <w:bottom w:val="single" w:sz="12" w:space="0" w:color="auto"/>
            </w:tcBorders>
            <w:tcMar>
              <w:top w:w="28" w:type="dxa"/>
              <w:left w:w="28" w:type="dxa"/>
              <w:bottom w:w="28" w:type="dxa"/>
              <w:right w:w="28" w:type="dxa"/>
            </w:tcMar>
            <w:vAlign w:val="center"/>
          </w:tcPr>
          <w:p w:rsidR="00B00B17" w:rsidRPr="00B2456C" w:rsidRDefault="00B00B17" w:rsidP="00B2456C">
            <w:pPr>
              <w:rPr>
                <w:rFonts w:ascii="Verdana" w:hAnsi="Verdana" w:cs="Verdana"/>
                <w:iCs/>
                <w:color w:val="000000"/>
                <w:sz w:val="18"/>
                <w:szCs w:val="18"/>
                <w:lang w:val="ro-RO" w:eastAsia="ru-RU"/>
              </w:rPr>
            </w:pPr>
            <w:r w:rsidRPr="00B2456C">
              <w:rPr>
                <w:rFonts w:ascii="Verdana" w:hAnsi="Verdana" w:cs="Verdana"/>
                <w:iCs/>
                <w:color w:val="000000"/>
                <w:sz w:val="18"/>
                <w:szCs w:val="18"/>
                <w:lang w:val="ro-RO" w:eastAsia="ru-RU"/>
              </w:rPr>
              <w:t>%</w:t>
            </w:r>
          </w:p>
        </w:tc>
        <w:tc>
          <w:tcPr>
            <w:tcW w:w="994" w:type="dxa"/>
            <w:tcBorders>
              <w:bottom w:val="single" w:sz="12" w:space="0" w:color="auto"/>
            </w:tcBorders>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5,4</w:t>
            </w:r>
          </w:p>
        </w:tc>
        <w:tc>
          <w:tcPr>
            <w:tcW w:w="1111" w:type="dxa"/>
            <w:tcBorders>
              <w:bottom w:val="single" w:sz="12" w:space="0" w:color="auto"/>
            </w:tcBorders>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5,2</w:t>
            </w:r>
          </w:p>
        </w:tc>
        <w:tc>
          <w:tcPr>
            <w:tcW w:w="982" w:type="dxa"/>
            <w:tcBorders>
              <w:bottom w:val="single" w:sz="12" w:space="0" w:color="auto"/>
            </w:tcBorders>
            <w:tcMar>
              <w:top w:w="28" w:type="dxa"/>
              <w:left w:w="28" w:type="dxa"/>
              <w:bottom w:w="28" w:type="dxa"/>
              <w:right w:w="28" w:type="dxa"/>
            </w:tcMar>
            <w:vAlign w:val="center"/>
          </w:tcPr>
          <w:p w:rsidR="00B00B17" w:rsidRPr="00B2456C" w:rsidRDefault="00B00B17" w:rsidP="00B2456C">
            <w:pPr>
              <w:spacing w:line="228" w:lineRule="auto"/>
              <w:rPr>
                <w:rFonts w:ascii="Verdana" w:hAnsi="Verdana"/>
                <w:color w:val="000000"/>
                <w:sz w:val="18"/>
                <w:szCs w:val="18"/>
                <w:lang w:val="en-US" w:eastAsia="ru-RU"/>
              </w:rPr>
            </w:pPr>
            <w:r w:rsidRPr="00B2456C">
              <w:rPr>
                <w:rFonts w:ascii="Verdana" w:hAnsi="Verdana"/>
                <w:color w:val="000000"/>
                <w:sz w:val="18"/>
                <w:szCs w:val="18"/>
                <w:lang w:val="en-US" w:eastAsia="ru-RU"/>
              </w:rPr>
              <w:t>10,3</w:t>
            </w:r>
          </w:p>
        </w:tc>
      </w:tr>
      <w:tr w:rsidR="00B00B17" w:rsidRPr="00B2456C" w:rsidTr="00AD18B2">
        <w:trPr>
          <w:jc w:val="center"/>
        </w:trPr>
        <w:tc>
          <w:tcPr>
            <w:tcW w:w="4438" w:type="dxa"/>
            <w:tcBorders>
              <w:top w:val="single" w:sz="12" w:space="0" w:color="auto"/>
              <w:bottom w:val="single" w:sz="12" w:space="0" w:color="auto"/>
            </w:tcBorders>
            <w:tcMar>
              <w:top w:w="28" w:type="dxa"/>
              <w:left w:w="28" w:type="dxa"/>
              <w:bottom w:w="28" w:type="dxa"/>
              <w:right w:w="28" w:type="dxa"/>
            </w:tcMar>
            <w:vAlign w:val="center"/>
          </w:tcPr>
          <w:p w:rsidR="00B00B17" w:rsidRPr="00B2456C" w:rsidRDefault="00B00B17" w:rsidP="00B2456C">
            <w:pPr>
              <w:spacing w:before="20" w:after="20"/>
              <w:rPr>
                <w:rFonts w:ascii="Verdana" w:hAnsi="Verdana" w:cs="Verdana"/>
                <w:b/>
                <w:bCs/>
                <w:iCs/>
                <w:color w:val="000000"/>
                <w:sz w:val="18"/>
                <w:szCs w:val="18"/>
                <w:lang w:val="ro-RO" w:eastAsia="ru-RU"/>
              </w:rPr>
            </w:pPr>
            <w:r w:rsidRPr="00B2456C">
              <w:rPr>
                <w:rFonts w:ascii="Verdana" w:hAnsi="Verdana" w:cs="Verdana"/>
                <w:b/>
                <w:bCs/>
                <w:iCs/>
                <w:color w:val="000000"/>
                <w:sz w:val="18"/>
                <w:szCs w:val="18"/>
                <w:lang w:val="ro-RO" w:eastAsia="ru-RU"/>
              </w:rPr>
              <w:t>Total cheltuieli</w:t>
            </w:r>
          </w:p>
        </w:tc>
        <w:tc>
          <w:tcPr>
            <w:tcW w:w="1137" w:type="dxa"/>
            <w:tcBorders>
              <w:top w:val="single" w:sz="12" w:space="0" w:color="auto"/>
              <w:bottom w:val="single" w:sz="12" w:space="0" w:color="auto"/>
            </w:tcBorders>
            <w:tcMar>
              <w:top w:w="28" w:type="dxa"/>
              <w:left w:w="28" w:type="dxa"/>
              <w:bottom w:w="28" w:type="dxa"/>
              <w:right w:w="28" w:type="dxa"/>
            </w:tcMar>
            <w:vAlign w:val="center"/>
          </w:tcPr>
          <w:p w:rsidR="00B00B17" w:rsidRPr="00B2456C" w:rsidRDefault="00B00B17" w:rsidP="00B2456C">
            <w:pPr>
              <w:spacing w:before="20" w:after="20"/>
              <w:rPr>
                <w:rFonts w:ascii="Verdana" w:hAnsi="Verdana" w:cs="Verdana"/>
                <w:iCs/>
                <w:color w:val="000000"/>
                <w:sz w:val="18"/>
                <w:szCs w:val="18"/>
                <w:lang w:val="ro-RO" w:eastAsia="ru-RU"/>
              </w:rPr>
            </w:pPr>
            <w:r w:rsidRPr="00B2456C">
              <w:rPr>
                <w:rFonts w:ascii="Verdana" w:hAnsi="Verdana" w:cs="Verdana"/>
                <w:iCs/>
                <w:color w:val="000000"/>
                <w:sz w:val="18"/>
                <w:szCs w:val="18"/>
                <w:lang w:val="ro-RO" w:eastAsia="ru-RU"/>
              </w:rPr>
              <w:t>mii MDL</w:t>
            </w:r>
          </w:p>
        </w:tc>
        <w:tc>
          <w:tcPr>
            <w:tcW w:w="994" w:type="dxa"/>
            <w:tcBorders>
              <w:top w:val="single" w:sz="12" w:space="0" w:color="auto"/>
              <w:bottom w:val="single" w:sz="12" w:space="0" w:color="auto"/>
            </w:tcBorders>
            <w:tcMar>
              <w:top w:w="28" w:type="dxa"/>
              <w:left w:w="28" w:type="dxa"/>
              <w:bottom w:w="28" w:type="dxa"/>
              <w:right w:w="28" w:type="dxa"/>
            </w:tcMar>
            <w:vAlign w:val="center"/>
          </w:tcPr>
          <w:p w:rsidR="00B00B17" w:rsidRPr="00B2456C" w:rsidRDefault="00B00B17" w:rsidP="00B2456C">
            <w:pPr>
              <w:spacing w:line="228" w:lineRule="auto"/>
              <w:rPr>
                <w:rFonts w:ascii="Verdana" w:hAnsi="Verdana"/>
                <w:b/>
                <w:color w:val="000000"/>
                <w:sz w:val="18"/>
                <w:szCs w:val="18"/>
                <w:lang w:val="en-US" w:eastAsia="ru-RU"/>
              </w:rPr>
            </w:pPr>
            <w:r w:rsidRPr="00B2456C">
              <w:rPr>
                <w:rFonts w:ascii="Verdana" w:hAnsi="Verdana"/>
                <w:b/>
                <w:color w:val="000000"/>
                <w:sz w:val="18"/>
                <w:szCs w:val="18"/>
                <w:lang w:val="en-US" w:eastAsia="ru-RU"/>
              </w:rPr>
              <w:t>21834,7</w:t>
            </w:r>
          </w:p>
        </w:tc>
        <w:tc>
          <w:tcPr>
            <w:tcW w:w="1111" w:type="dxa"/>
            <w:tcBorders>
              <w:top w:val="single" w:sz="12" w:space="0" w:color="auto"/>
              <w:bottom w:val="single" w:sz="12" w:space="0" w:color="auto"/>
            </w:tcBorders>
            <w:tcMar>
              <w:top w:w="28" w:type="dxa"/>
              <w:left w:w="28" w:type="dxa"/>
              <w:bottom w:w="28" w:type="dxa"/>
              <w:right w:w="28" w:type="dxa"/>
            </w:tcMar>
            <w:vAlign w:val="center"/>
          </w:tcPr>
          <w:p w:rsidR="00B00B17" w:rsidRPr="00B2456C" w:rsidRDefault="00B00B17" w:rsidP="00B2456C">
            <w:pPr>
              <w:spacing w:line="228" w:lineRule="auto"/>
              <w:rPr>
                <w:rFonts w:ascii="Verdana" w:hAnsi="Verdana"/>
                <w:b/>
                <w:color w:val="000000"/>
                <w:sz w:val="18"/>
                <w:szCs w:val="18"/>
                <w:lang w:val="en-US" w:eastAsia="ru-RU"/>
              </w:rPr>
            </w:pPr>
            <w:r w:rsidRPr="00B2456C">
              <w:rPr>
                <w:rFonts w:ascii="Verdana" w:hAnsi="Verdana"/>
                <w:b/>
                <w:color w:val="000000"/>
                <w:sz w:val="18"/>
                <w:szCs w:val="18"/>
                <w:lang w:val="en-US" w:eastAsia="ru-RU"/>
              </w:rPr>
              <w:t>24497,4</w:t>
            </w:r>
          </w:p>
        </w:tc>
        <w:tc>
          <w:tcPr>
            <w:tcW w:w="982" w:type="dxa"/>
            <w:tcBorders>
              <w:top w:val="single" w:sz="12" w:space="0" w:color="auto"/>
              <w:bottom w:val="single" w:sz="12" w:space="0" w:color="auto"/>
            </w:tcBorders>
            <w:tcMar>
              <w:top w:w="28" w:type="dxa"/>
              <w:left w:w="28" w:type="dxa"/>
              <w:bottom w:w="28" w:type="dxa"/>
              <w:right w:w="28" w:type="dxa"/>
            </w:tcMar>
            <w:vAlign w:val="center"/>
          </w:tcPr>
          <w:p w:rsidR="00B00B17" w:rsidRPr="00B2456C" w:rsidRDefault="00B00B17" w:rsidP="00B2456C">
            <w:pPr>
              <w:spacing w:line="228" w:lineRule="auto"/>
              <w:rPr>
                <w:rFonts w:ascii="Verdana" w:hAnsi="Verdana"/>
                <w:b/>
                <w:color w:val="000000"/>
                <w:sz w:val="18"/>
                <w:szCs w:val="18"/>
                <w:lang w:val="en-US" w:eastAsia="ru-RU"/>
              </w:rPr>
            </w:pPr>
            <w:r w:rsidRPr="00B2456C">
              <w:rPr>
                <w:rFonts w:ascii="Verdana" w:hAnsi="Verdana"/>
                <w:b/>
                <w:color w:val="000000"/>
                <w:sz w:val="18"/>
                <w:szCs w:val="18"/>
                <w:lang w:val="en-US" w:eastAsia="ru-RU"/>
              </w:rPr>
              <w:t>13250,0</w:t>
            </w:r>
          </w:p>
        </w:tc>
      </w:tr>
    </w:tbl>
    <w:p w:rsidR="00B00B17" w:rsidRPr="00B2456C" w:rsidRDefault="00B00B17" w:rsidP="00B2456C">
      <w:pPr>
        <w:spacing w:after="120" w:line="252"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Având în vedere cele prezentate mai sus precum </w:t>
      </w:r>
      <w:r w:rsidRPr="00B2456C">
        <w:rPr>
          <w:rStyle w:val="longtext"/>
          <w:rFonts w:ascii="Tahoma" w:hAnsi="Tahoma" w:cs="Tahoma"/>
          <w:color w:val="000000"/>
          <w:sz w:val="18"/>
          <w:szCs w:val="18"/>
          <w:lang w:val="ro-RO"/>
        </w:rPr>
        <w:t>ș</w:t>
      </w:r>
      <w:r w:rsidRPr="00B2456C">
        <w:rPr>
          <w:rStyle w:val="longtext"/>
          <w:rFonts w:ascii="Verdana" w:hAnsi="Verdana" w:cs="Verdana"/>
          <w:color w:val="000000"/>
          <w:sz w:val="18"/>
          <w:szCs w:val="18"/>
          <w:lang w:val="ro-RO"/>
        </w:rPr>
        <w:t>i alte argumente</w:t>
      </w:r>
      <w:r w:rsidR="00DE1994" w:rsidRPr="00B2456C">
        <w:rPr>
          <w:rStyle w:val="longtext"/>
          <w:rFonts w:ascii="Verdana" w:hAnsi="Verdana" w:cs="Verdana"/>
          <w:color w:val="000000"/>
          <w:sz w:val="18"/>
          <w:szCs w:val="18"/>
          <w:lang w:val="ro-RO"/>
        </w:rPr>
        <w:t xml:space="preserve">,se </w:t>
      </w:r>
      <w:r w:rsidRPr="00B2456C">
        <w:rPr>
          <w:rStyle w:val="longtext"/>
          <w:rFonts w:ascii="Verdana" w:hAnsi="Verdana" w:cs="Verdana"/>
          <w:color w:val="000000"/>
          <w:sz w:val="18"/>
          <w:szCs w:val="18"/>
          <w:lang w:val="ro-RO"/>
        </w:rPr>
        <w:t>impun</w:t>
      </w:r>
      <w:r w:rsidR="00DE1994" w:rsidRPr="00B2456C">
        <w:rPr>
          <w:rStyle w:val="longtext"/>
          <w:rFonts w:ascii="Verdana" w:hAnsi="Verdana" w:cs="Verdana"/>
          <w:color w:val="000000"/>
          <w:sz w:val="18"/>
          <w:szCs w:val="18"/>
          <w:lang w:val="ro-RO"/>
        </w:rPr>
        <w:t>e</w:t>
      </w:r>
      <w:r w:rsidRPr="00B2456C">
        <w:rPr>
          <w:rStyle w:val="longtext"/>
          <w:rFonts w:ascii="Verdana" w:hAnsi="Verdana" w:cs="Verdana"/>
          <w:color w:val="000000"/>
          <w:sz w:val="18"/>
          <w:szCs w:val="18"/>
          <w:lang w:val="ro-RO"/>
        </w:rPr>
        <w:t xml:space="preserve"> necesitatea introducerii planificării strategice a ora</w:t>
      </w:r>
      <w:r w:rsidRPr="00B2456C">
        <w:rPr>
          <w:rStyle w:val="longtext"/>
          <w:rFonts w:ascii="Tahoma" w:hAnsi="Tahoma" w:cs="Tahoma"/>
          <w:color w:val="000000"/>
          <w:sz w:val="18"/>
          <w:szCs w:val="18"/>
          <w:lang w:val="ro-RO"/>
        </w:rPr>
        <w:t>ș</w:t>
      </w:r>
      <w:r w:rsidRPr="00B2456C">
        <w:rPr>
          <w:rStyle w:val="longtext"/>
          <w:rFonts w:ascii="Verdana" w:hAnsi="Verdana" w:cs="Verdana"/>
          <w:color w:val="000000"/>
          <w:sz w:val="18"/>
          <w:szCs w:val="18"/>
          <w:lang w:val="ro-RO"/>
        </w:rPr>
        <w:t>ului, care sa aib</w:t>
      </w:r>
      <w:r w:rsidR="00FF4C38" w:rsidRPr="00B2456C">
        <w:rPr>
          <w:rStyle w:val="longtext"/>
          <w:rFonts w:ascii="Verdana" w:hAnsi="Verdana" w:cs="Verdana"/>
          <w:color w:val="000000"/>
          <w:sz w:val="18"/>
          <w:szCs w:val="18"/>
          <w:lang w:val="ro-RO"/>
        </w:rPr>
        <w:t>a</w:t>
      </w:r>
      <w:r w:rsidRPr="00B2456C">
        <w:rPr>
          <w:rStyle w:val="longtext"/>
          <w:rFonts w:ascii="Verdana" w:hAnsi="Verdana" w:cs="Verdana"/>
          <w:color w:val="000000"/>
          <w:sz w:val="18"/>
          <w:szCs w:val="18"/>
          <w:lang w:val="ro-RO"/>
        </w:rPr>
        <w:t xml:space="preserve"> in vedere inclusiv problemele energetice cu care se confruntă în prezent Primăria Floresti, cum ar fi consumul ineficient de energie, nivelul de confort termic </w:t>
      </w:r>
      <w:r w:rsidRPr="00B2456C">
        <w:rPr>
          <w:rStyle w:val="longtext"/>
          <w:rFonts w:ascii="Verdana" w:hAnsi="Verdana" w:cs="Verdana"/>
          <w:color w:val="000000"/>
          <w:sz w:val="18"/>
          <w:szCs w:val="18"/>
          <w:lang w:val="ro-RO"/>
        </w:rPr>
        <w:lastRenderedPageBreak/>
        <w:t>care nu corespunde normelor în vigoare, iluminat</w:t>
      </w:r>
      <w:r w:rsidR="00FF4C38" w:rsidRPr="00B2456C">
        <w:rPr>
          <w:rStyle w:val="longtext"/>
          <w:rFonts w:ascii="Verdana" w:hAnsi="Verdana" w:cs="Verdana"/>
          <w:color w:val="000000"/>
          <w:sz w:val="18"/>
          <w:szCs w:val="18"/>
          <w:lang w:val="ro-RO"/>
        </w:rPr>
        <w:t>ul</w:t>
      </w:r>
      <w:r w:rsidRPr="00B2456C">
        <w:rPr>
          <w:rStyle w:val="longtext"/>
          <w:rFonts w:ascii="Verdana" w:hAnsi="Verdana" w:cs="Verdana"/>
          <w:color w:val="000000"/>
          <w:sz w:val="18"/>
          <w:szCs w:val="18"/>
          <w:lang w:val="ro-RO"/>
        </w:rPr>
        <w:t xml:space="preserve"> stradal insuficient şi ineficient, </w:t>
      </w:r>
      <w:r w:rsidR="00FF4C38" w:rsidRPr="00B2456C">
        <w:rPr>
          <w:rStyle w:val="longtext"/>
          <w:rFonts w:ascii="Verdana" w:hAnsi="Verdana" w:cs="Verdana"/>
          <w:color w:val="000000"/>
          <w:sz w:val="18"/>
          <w:szCs w:val="18"/>
          <w:lang w:val="ro-RO"/>
        </w:rPr>
        <w:t xml:space="preserve">precum si </w:t>
      </w:r>
      <w:r w:rsidRPr="00B2456C">
        <w:rPr>
          <w:rStyle w:val="longtext"/>
          <w:rFonts w:ascii="Verdana" w:hAnsi="Verdana" w:cs="Verdana"/>
          <w:color w:val="000000"/>
          <w:sz w:val="18"/>
          <w:szCs w:val="18"/>
          <w:lang w:val="ro-RO"/>
        </w:rPr>
        <w:t xml:space="preserve">renunţarea la sistemul centralizat de încălzire, etc. </w:t>
      </w:r>
    </w:p>
    <w:p w:rsidR="00B00B17" w:rsidRPr="00B2456C" w:rsidRDefault="00B00B17" w:rsidP="00B2456C">
      <w:pPr>
        <w:pStyle w:val="2"/>
        <w:keepNext w:val="0"/>
        <w:widowControl w:val="0"/>
        <w:numPr>
          <w:ilvl w:val="0"/>
          <w:numId w:val="37"/>
        </w:numPr>
        <w:spacing w:before="240" w:after="120"/>
        <w:ind w:hanging="1004"/>
        <w:rPr>
          <w:rFonts w:ascii="Verdana" w:hAnsi="Verdana" w:cs="Verdana"/>
          <w:i w:val="0"/>
          <w:iCs w:val="0"/>
          <w:color w:val="000000"/>
          <w:sz w:val="18"/>
          <w:szCs w:val="18"/>
          <w:lang w:val="ro-RO"/>
        </w:rPr>
      </w:pPr>
      <w:r w:rsidRPr="00B2456C">
        <w:rPr>
          <w:rFonts w:ascii="Verdana" w:hAnsi="Verdana" w:cs="Verdana"/>
          <w:i w:val="0"/>
          <w:iCs w:val="0"/>
          <w:color w:val="000000"/>
          <w:sz w:val="18"/>
          <w:szCs w:val="18"/>
          <w:lang w:val="ro-RO"/>
        </w:rPr>
        <w:t>Descrierea or</w:t>
      </w:r>
      <w:r w:rsidR="00B2456C" w:rsidRPr="00B2456C">
        <w:rPr>
          <w:rFonts w:ascii="Verdana" w:hAnsi="Verdana" w:cs="Verdana"/>
          <w:i w:val="0"/>
          <w:iCs w:val="0"/>
          <w:color w:val="000000"/>
          <w:sz w:val="18"/>
          <w:szCs w:val="18"/>
          <w:lang w:val="ro-RO"/>
        </w:rPr>
        <w:t>a</w:t>
      </w:r>
      <w:r w:rsidRPr="00B2456C">
        <w:rPr>
          <w:rFonts w:ascii="Verdana" w:hAnsi="Verdana" w:cs="Verdana"/>
          <w:i w:val="0"/>
          <w:iCs w:val="0"/>
          <w:color w:val="000000"/>
          <w:sz w:val="18"/>
          <w:szCs w:val="18"/>
          <w:lang w:val="ro-RO"/>
        </w:rPr>
        <w:t>şului Floresti</w:t>
      </w:r>
    </w:p>
    <w:p w:rsidR="00B00B17" w:rsidRPr="00B2456C" w:rsidRDefault="00B00B17" w:rsidP="00B2456C">
      <w:pPr>
        <w:spacing w:after="120"/>
        <w:ind w:firstLine="284"/>
        <w:rPr>
          <w:rStyle w:val="longtext"/>
          <w:rFonts w:ascii="Verdana" w:hAnsi="Verdana" w:cs="Verdana"/>
          <w:color w:val="000000"/>
          <w:sz w:val="18"/>
          <w:szCs w:val="18"/>
        </w:rPr>
      </w:pPr>
    </w:p>
    <w:p w:rsidR="00B00B17" w:rsidRPr="00B2456C" w:rsidRDefault="00B00B17" w:rsidP="00B2456C">
      <w:pPr>
        <w:spacing w:after="120"/>
        <w:ind w:firstLine="284"/>
        <w:rPr>
          <w:rStyle w:val="longtext"/>
          <w:rFonts w:ascii="Verdana" w:hAnsi="Verdana" w:cs="Verdana"/>
          <w:color w:val="000000"/>
          <w:sz w:val="18"/>
          <w:szCs w:val="18"/>
        </w:rPr>
      </w:pPr>
    </w:p>
    <w:p w:rsidR="00B00B17" w:rsidRPr="00B2456C" w:rsidRDefault="00C17144" w:rsidP="00B2456C">
      <w:pPr>
        <w:spacing w:after="120" w:line="252" w:lineRule="auto"/>
        <w:ind w:firstLine="284"/>
        <w:rPr>
          <w:rStyle w:val="longtext"/>
          <w:rFonts w:ascii="Verdana" w:hAnsi="Verdana" w:cs="Verdana"/>
          <w:color w:val="000000"/>
          <w:sz w:val="18"/>
          <w:szCs w:val="18"/>
          <w:lang w:val="ro-RO"/>
        </w:rPr>
      </w:pPr>
      <w:r w:rsidRPr="00B2456C">
        <w:rPr>
          <w:noProof/>
          <w:sz w:val="18"/>
          <w:szCs w:val="18"/>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19.2pt;width:453.55pt;height:189.45pt;z-index:251657728;mso-position-horizontal:center;mso-position-horizontal-relative:margin">
            <v:imagedata r:id="rId8" o:title=""/>
            <w10:wrap type="topAndBottom" anchorx="margin"/>
          </v:shape>
        </w:pict>
      </w:r>
      <w:r w:rsidR="00B00B17" w:rsidRPr="00B2456C">
        <w:rPr>
          <w:rStyle w:val="longtext"/>
          <w:rFonts w:ascii="Verdana" w:hAnsi="Verdana" w:cs="Verdana"/>
          <w:color w:val="000000"/>
          <w:sz w:val="18"/>
          <w:szCs w:val="18"/>
          <w:lang w:val="ro-RO"/>
        </w:rPr>
        <w:t>Oraşul Floresti are o suprafaţă de 8,8 km</w:t>
      </w:r>
      <w:r w:rsidR="00B00B17" w:rsidRPr="00B2456C">
        <w:rPr>
          <w:rStyle w:val="longtext"/>
          <w:rFonts w:ascii="Verdana" w:hAnsi="Verdana" w:cs="Verdana"/>
          <w:color w:val="000000"/>
          <w:sz w:val="18"/>
          <w:szCs w:val="18"/>
          <w:vertAlign w:val="superscript"/>
          <w:lang w:val="ro-RO"/>
        </w:rPr>
        <w:t>2</w:t>
      </w:r>
      <w:r w:rsidR="00B00B17" w:rsidRPr="00B2456C">
        <w:rPr>
          <w:rStyle w:val="longtext"/>
          <w:rFonts w:ascii="Verdana" w:hAnsi="Verdana" w:cs="Verdana"/>
          <w:color w:val="000000"/>
          <w:sz w:val="18"/>
          <w:szCs w:val="18"/>
          <w:lang w:val="ro-RO"/>
        </w:rPr>
        <w:t xml:space="preserve"> şi o populatie de 13000 locuitori. Oraşul se situează în partea de Nord-Est a Republicii Moldova la granița cu România, la o distanţă de 106 km de Chişinău, capitala Republicii Moldova.</w:t>
      </w:r>
    </w:p>
    <w:p w:rsidR="00B00B17" w:rsidRPr="00B2456C" w:rsidRDefault="00B00B17" w:rsidP="00B2456C">
      <w:pPr>
        <w:spacing w:after="120" w:line="252"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Orașul Floresti se învecinează cu satele Lunga, Alexeevca, Gvozdova</w:t>
      </w:r>
      <w:r w:rsidR="00FF4C38" w:rsidRPr="00B2456C">
        <w:rPr>
          <w:rStyle w:val="longtext"/>
          <w:rFonts w:ascii="Verdana" w:hAnsi="Verdana" w:cs="Verdana"/>
          <w:color w:val="000000"/>
          <w:sz w:val="18"/>
          <w:szCs w:val="18"/>
          <w:lang w:val="ro-RO"/>
        </w:rPr>
        <w:t xml:space="preserve"> si</w:t>
      </w:r>
      <w:r w:rsidRPr="00B2456C">
        <w:rPr>
          <w:rStyle w:val="longtext"/>
          <w:rFonts w:ascii="Verdana" w:hAnsi="Verdana" w:cs="Verdana"/>
          <w:color w:val="000000"/>
          <w:sz w:val="18"/>
          <w:szCs w:val="18"/>
          <w:lang w:val="ro-RO"/>
        </w:rPr>
        <w:t xml:space="preserve"> Bobuleşti.</w:t>
      </w:r>
    </w:p>
    <w:p w:rsidR="00B00B17" w:rsidRPr="00B2456C" w:rsidRDefault="00B00B17" w:rsidP="00B2456C">
      <w:pPr>
        <w:spacing w:after="120" w:line="252" w:lineRule="auto"/>
        <w:ind w:firstLine="284"/>
        <w:rPr>
          <w:rFonts w:ascii="Verdana" w:hAnsi="Verdana" w:cs="Verdana"/>
          <w:color w:val="000000"/>
          <w:sz w:val="18"/>
          <w:szCs w:val="18"/>
          <w:shd w:val="clear" w:color="auto" w:fill="FFFFFF"/>
          <w:lang w:val="ro-RO"/>
        </w:rPr>
      </w:pPr>
      <w:r w:rsidRPr="00B2456C">
        <w:rPr>
          <w:rStyle w:val="afe"/>
          <w:rFonts w:ascii="Verdana" w:hAnsi="Verdana" w:cs="Verdana"/>
          <w:b w:val="0"/>
          <w:bCs/>
          <w:color w:val="000000"/>
          <w:sz w:val="18"/>
          <w:szCs w:val="18"/>
          <w:bdr w:val="none" w:sz="0" w:space="0" w:color="auto" w:frame="1"/>
          <w:shd w:val="clear" w:color="auto" w:fill="FFFFFF"/>
          <w:lang w:val="ro-RO"/>
        </w:rPr>
        <w:t>Clima</w:t>
      </w:r>
      <w:r w:rsidRPr="00B2456C">
        <w:rPr>
          <w:rStyle w:val="apple-converted-space"/>
          <w:rFonts w:ascii="Verdana" w:hAnsi="Verdana" w:cs="Verdana"/>
          <w:color w:val="000000"/>
          <w:sz w:val="18"/>
          <w:szCs w:val="18"/>
          <w:shd w:val="clear" w:color="auto" w:fill="FFFFFF"/>
          <w:lang w:val="ro-RO"/>
        </w:rPr>
        <w:t xml:space="preserve"> în orașul Floresti </w:t>
      </w:r>
      <w:r w:rsidRPr="00B2456C">
        <w:rPr>
          <w:rFonts w:ascii="Verdana" w:hAnsi="Verdana" w:cs="Verdana"/>
          <w:color w:val="000000"/>
          <w:sz w:val="18"/>
          <w:szCs w:val="18"/>
          <w:shd w:val="clear" w:color="auto" w:fill="FFFFFF"/>
          <w:lang w:val="ro-RO"/>
        </w:rPr>
        <w:t xml:space="preserve">este temperat-continentală, cu o medie anuală de </w:t>
      </w:r>
      <w:r w:rsidRPr="00B2456C">
        <w:rPr>
          <w:rFonts w:ascii="Verdana" w:hAnsi="Verdana" w:cs="Verdana"/>
          <w:color w:val="000000"/>
          <w:sz w:val="18"/>
          <w:szCs w:val="18"/>
          <w:shd w:val="clear" w:color="auto" w:fill="FFFFFF"/>
          <w:lang w:val="ro-RO"/>
        </w:rPr>
        <w:br/>
        <w:t xml:space="preserve">+9 °C. Temperatura minimă absolută anuală fost de -27 °C, iar cea maximă anuală a fost de +36 °C. </w:t>
      </w:r>
    </w:p>
    <w:p w:rsidR="00B00B17" w:rsidRPr="00B2456C" w:rsidRDefault="00B00B17" w:rsidP="00B2456C">
      <w:pPr>
        <w:spacing w:after="120" w:line="252" w:lineRule="auto"/>
        <w:ind w:firstLine="284"/>
        <w:rPr>
          <w:rFonts w:ascii="Verdana" w:hAnsi="Verdana" w:cs="Verdana"/>
          <w:color w:val="000000"/>
          <w:sz w:val="18"/>
          <w:szCs w:val="18"/>
          <w:bdr w:val="none" w:sz="0" w:space="0" w:color="auto" w:frame="1"/>
          <w:shd w:val="clear" w:color="auto" w:fill="FFFFFF"/>
          <w:lang w:val="ro-RO"/>
        </w:rPr>
      </w:pPr>
      <w:r w:rsidRPr="00B2456C">
        <w:rPr>
          <w:rFonts w:ascii="Verdana" w:hAnsi="Verdana" w:cs="Verdana"/>
          <w:color w:val="000000"/>
          <w:sz w:val="18"/>
          <w:szCs w:val="18"/>
          <w:bdr w:val="none" w:sz="0" w:space="0" w:color="auto" w:frame="1"/>
          <w:shd w:val="clear" w:color="auto" w:fill="FFFFFF"/>
          <w:lang w:val="ro-RO"/>
        </w:rPr>
        <w:t>În oraşul Floreşti activează circa 350 de agenţi economici, dintre care aproximativ 290 sunt unităţi comerciale. În economia locală sunt întreprinderi din sectorul agroalimentar, din sectorul de confecţii şi din sectorul construcţii.</w:t>
      </w:r>
    </w:p>
    <w:p w:rsidR="00B00B17" w:rsidRPr="00B2456C" w:rsidRDefault="00B00B17" w:rsidP="00B2456C">
      <w:pPr>
        <w:spacing w:after="120"/>
        <w:ind w:firstLine="284"/>
        <w:rPr>
          <w:rStyle w:val="longtext"/>
          <w:rFonts w:ascii="Verdana" w:hAnsi="Verdana" w:cs="Verdana"/>
          <w:color w:val="000000"/>
          <w:sz w:val="18"/>
          <w:szCs w:val="18"/>
          <w:lang w:val="ro-RO"/>
        </w:rPr>
      </w:pPr>
      <w:r w:rsidRPr="00B2456C">
        <w:rPr>
          <w:rFonts w:ascii="Verdana" w:hAnsi="Verdana" w:cs="Verdana"/>
          <w:color w:val="000000"/>
          <w:sz w:val="18"/>
          <w:szCs w:val="18"/>
          <w:bdr w:val="none" w:sz="0" w:space="0" w:color="auto" w:frame="1"/>
          <w:shd w:val="clear" w:color="auto" w:fill="FFFFFF"/>
          <w:lang w:val="ro-RO"/>
        </w:rPr>
        <w:t xml:space="preserve">Șapte bănci comerciale şi patru companii de asigurare au filiale </w:t>
      </w:r>
      <w:r w:rsidRPr="00B2456C">
        <w:rPr>
          <w:rStyle w:val="longtext"/>
          <w:rFonts w:ascii="Verdana" w:hAnsi="Verdana" w:cs="Verdana"/>
          <w:color w:val="000000"/>
          <w:sz w:val="18"/>
          <w:szCs w:val="18"/>
          <w:lang w:val="ro-RO"/>
        </w:rPr>
        <w:t>în Floresti</w:t>
      </w:r>
      <w:r w:rsidRPr="00B2456C">
        <w:rPr>
          <w:rFonts w:ascii="Verdana" w:hAnsi="Verdana" w:cs="Verdana"/>
          <w:color w:val="000000"/>
          <w:sz w:val="18"/>
          <w:szCs w:val="18"/>
          <w:bdr w:val="none" w:sz="0" w:space="0" w:color="auto" w:frame="1"/>
          <w:shd w:val="clear" w:color="auto" w:fill="FFFFFF"/>
          <w:lang w:val="ro-RO"/>
        </w:rPr>
        <w:t>.</w:t>
      </w:r>
    </w:p>
    <w:p w:rsidR="00B00B17" w:rsidRPr="00B2456C" w:rsidRDefault="00B00B17" w:rsidP="00B2456C">
      <w:pPr>
        <w:spacing w:after="120"/>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În oraşul Floresti funcţionează 3 instituţii preşcolare, 4 licee teoretice, Școala de arte plastice pentru copii, </w:t>
      </w:r>
      <w:r w:rsidRPr="00B2456C">
        <w:rPr>
          <w:rFonts w:ascii="Verdana" w:hAnsi="Verdana" w:cs="Verdana"/>
          <w:color w:val="000000"/>
          <w:sz w:val="18"/>
          <w:szCs w:val="18"/>
          <w:lang w:val="ro-RO"/>
        </w:rPr>
        <w:t>Şcoala de arte „Nicolae Sulac”, Şcoala profesională, Şcoala sportivă</w:t>
      </w:r>
      <w:r w:rsidRPr="00B2456C">
        <w:rPr>
          <w:rStyle w:val="longtext"/>
          <w:rFonts w:ascii="Verdana" w:hAnsi="Verdana" w:cs="Verdana"/>
          <w:color w:val="000000"/>
          <w:sz w:val="18"/>
          <w:szCs w:val="18"/>
          <w:lang w:val="ro-RO"/>
        </w:rPr>
        <w:t xml:space="preserve"> şi </w:t>
      </w:r>
      <w:r w:rsidR="00FF4C38" w:rsidRPr="00B2456C">
        <w:rPr>
          <w:rStyle w:val="longtext"/>
          <w:rFonts w:ascii="Verdana" w:hAnsi="Verdana" w:cs="Verdana"/>
          <w:color w:val="000000"/>
          <w:sz w:val="18"/>
          <w:szCs w:val="18"/>
          <w:lang w:val="ro-RO"/>
        </w:rPr>
        <w:t>S</w:t>
      </w:r>
      <w:r w:rsidRPr="00B2456C">
        <w:rPr>
          <w:rStyle w:val="longtext"/>
          <w:rFonts w:ascii="Verdana" w:hAnsi="Verdana" w:cs="Verdana"/>
          <w:color w:val="000000"/>
          <w:sz w:val="18"/>
          <w:szCs w:val="18"/>
          <w:lang w:val="ro-RO"/>
        </w:rPr>
        <w:t>tadionul.</w:t>
      </w:r>
    </w:p>
    <w:p w:rsidR="00B00B17" w:rsidRPr="00B2456C" w:rsidRDefault="00B00B17" w:rsidP="00B2456C">
      <w:pPr>
        <w:spacing w:after="120"/>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Pentru asigurarea gestionării problemelor de deservire a urbei, în oraşul Floreşti există 3 întreprinderi de </w:t>
      </w:r>
      <w:r w:rsidR="00E450D5" w:rsidRPr="00B2456C">
        <w:rPr>
          <w:rStyle w:val="longtext"/>
          <w:rFonts w:ascii="Verdana" w:hAnsi="Verdana" w:cs="Verdana"/>
          <w:color w:val="000000"/>
          <w:sz w:val="18"/>
          <w:szCs w:val="18"/>
          <w:lang w:val="ro-RO"/>
        </w:rPr>
        <w:t>servicii</w:t>
      </w:r>
      <w:r w:rsidRPr="00B2456C">
        <w:rPr>
          <w:rStyle w:val="longtext"/>
          <w:rFonts w:ascii="Verdana" w:hAnsi="Verdana" w:cs="Verdana"/>
          <w:color w:val="000000"/>
          <w:sz w:val="18"/>
          <w:szCs w:val="18"/>
          <w:lang w:val="ro-RO"/>
        </w:rPr>
        <w:t xml:space="preserve"> şi anume:</w:t>
      </w:r>
    </w:p>
    <w:p w:rsidR="00B00B17" w:rsidRPr="00B2456C" w:rsidRDefault="00B00B17" w:rsidP="00B2456C">
      <w:pPr>
        <w:pStyle w:val="afb"/>
        <w:numPr>
          <w:ilvl w:val="0"/>
          <w:numId w:val="39"/>
        </w:numPr>
        <w:spacing w:after="120"/>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ÎM „Reţele Termice Floreşti”, care gestionează sistemul de alimentare centralizată cu energie termică;</w:t>
      </w:r>
    </w:p>
    <w:p w:rsidR="00B00B17" w:rsidRPr="00B2456C" w:rsidRDefault="00B00B17" w:rsidP="00B2456C">
      <w:pPr>
        <w:pStyle w:val="afb"/>
        <w:numPr>
          <w:ilvl w:val="0"/>
          <w:numId w:val="39"/>
        </w:numPr>
        <w:spacing w:after="120"/>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SA „Servicii Salubrizare Floreşti” responsabilă pentru gestionarea deşeurilor în oraș şi localităţile limitrofe;</w:t>
      </w:r>
    </w:p>
    <w:p w:rsidR="00B00B17" w:rsidRPr="00B2456C" w:rsidRDefault="00B00B17" w:rsidP="00B2456C">
      <w:pPr>
        <w:pStyle w:val="afb"/>
        <w:numPr>
          <w:ilvl w:val="0"/>
          <w:numId w:val="39"/>
        </w:numPr>
        <w:spacing w:after="120"/>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SA „Servicii comunale Floreşti” responsabilă pentru gestionarea sistemului de apă şi canalizare a oraşului.</w:t>
      </w:r>
    </w:p>
    <w:p w:rsidR="00B00B17" w:rsidRPr="00B2456C" w:rsidRDefault="00B00B17" w:rsidP="00B2456C">
      <w:pPr>
        <w:pStyle w:val="2"/>
        <w:keepNext w:val="0"/>
        <w:widowControl w:val="0"/>
        <w:spacing w:after="120"/>
        <w:ind w:left="0" w:firstLine="284"/>
        <w:rPr>
          <w:rFonts w:ascii="Verdana" w:hAnsi="Verdana" w:cs="Verdana"/>
          <w:i w:val="0"/>
          <w:iCs w:val="0"/>
          <w:color w:val="000000"/>
          <w:sz w:val="18"/>
          <w:szCs w:val="18"/>
          <w:lang w:val="ro-RO"/>
        </w:rPr>
      </w:pPr>
      <w:r w:rsidRPr="00B2456C">
        <w:rPr>
          <w:rFonts w:ascii="Verdana" w:hAnsi="Verdana" w:cs="Verdana"/>
          <w:i w:val="0"/>
          <w:iCs w:val="0"/>
          <w:color w:val="000000"/>
          <w:sz w:val="18"/>
          <w:szCs w:val="18"/>
          <w:lang w:val="ro-RO"/>
        </w:rPr>
        <w:t>4.1 Asigurarea cu utilităţi a oraşului Floresti</w:t>
      </w:r>
    </w:p>
    <w:p w:rsidR="00B00B17" w:rsidRPr="00B2456C" w:rsidRDefault="00B00B17" w:rsidP="00B2456C">
      <w:pPr>
        <w:spacing w:after="120"/>
        <w:ind w:firstLine="284"/>
        <w:rPr>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Oraşul Floresti dispune de reţele de electricitate, gaze naturale, de </w:t>
      </w:r>
      <w:r w:rsidRPr="00B2456C">
        <w:rPr>
          <w:rStyle w:val="longtext"/>
          <w:rFonts w:ascii="Verdana" w:hAnsi="Verdana" w:cs="Verdana"/>
          <w:color w:val="000000"/>
          <w:sz w:val="18"/>
          <w:szCs w:val="18"/>
          <w:lang w:val="ro-RO"/>
        </w:rPr>
        <w:br/>
        <w:t>apă / canal și SACET.</w:t>
      </w:r>
    </w:p>
    <w:p w:rsidR="00B00B17" w:rsidRPr="00B2456C" w:rsidRDefault="00B00B17" w:rsidP="00B2456C">
      <w:pPr>
        <w:spacing w:after="120"/>
        <w:ind w:firstLine="284"/>
        <w:rPr>
          <w:rStyle w:val="longtext"/>
          <w:rFonts w:ascii="Verdana" w:hAnsi="Verdana" w:cs="Verdana"/>
          <w:b/>
          <w:bCs/>
          <w:iCs/>
          <w:color w:val="000000"/>
          <w:sz w:val="18"/>
          <w:szCs w:val="18"/>
          <w:lang w:val="ro-RO"/>
        </w:rPr>
      </w:pPr>
      <w:r w:rsidRPr="00B2456C">
        <w:rPr>
          <w:rStyle w:val="longtext"/>
          <w:rFonts w:ascii="Verdana" w:hAnsi="Verdana" w:cs="Verdana"/>
          <w:b/>
          <w:bCs/>
          <w:iCs/>
          <w:color w:val="000000"/>
          <w:sz w:val="18"/>
          <w:szCs w:val="18"/>
          <w:lang w:val="ro-RO"/>
        </w:rPr>
        <w:t>Energie</w:t>
      </w:r>
    </w:p>
    <w:p w:rsidR="00B00B17" w:rsidRPr="00B2456C" w:rsidRDefault="00B00B17" w:rsidP="00B2456C">
      <w:pPr>
        <w:spacing w:after="120"/>
        <w:ind w:firstLine="284"/>
        <w:rPr>
          <w:rFonts w:ascii="Verdana" w:hAnsi="Verdana" w:cs="Verdana"/>
          <w:color w:val="000000"/>
          <w:sz w:val="18"/>
          <w:szCs w:val="18"/>
          <w:lang w:val="ro-RO"/>
        </w:rPr>
      </w:pPr>
      <w:r w:rsidRPr="00B2456C">
        <w:rPr>
          <w:rStyle w:val="longtext"/>
          <w:rFonts w:ascii="Verdana" w:hAnsi="Verdana" w:cs="Verdana"/>
          <w:color w:val="000000"/>
          <w:sz w:val="18"/>
          <w:szCs w:val="18"/>
          <w:lang w:val="ro-RO"/>
        </w:rPr>
        <w:t>Vectorul energetic pentru alimentarea cu căldură a clădirilor din oraş este gazul natural, livrat prin intermediul întreprinderii</w:t>
      </w:r>
      <w:r w:rsidRPr="00B2456C">
        <w:rPr>
          <w:rFonts w:ascii="Verdana" w:hAnsi="Verdana" w:cs="Verdana"/>
          <w:color w:val="000000"/>
          <w:sz w:val="18"/>
          <w:szCs w:val="18"/>
          <w:lang w:val="ro-RO"/>
        </w:rPr>
        <w:t xml:space="preserve"> "Florești-Gaz" din sistemul</w:t>
      </w:r>
      <w:r w:rsidRPr="00B2456C">
        <w:rPr>
          <w:rFonts w:ascii="Verdana" w:hAnsi="Verdana" w:cs="Verdana"/>
          <w:color w:val="000000"/>
          <w:sz w:val="18"/>
          <w:szCs w:val="18"/>
          <w:lang w:val="ro-RO"/>
        </w:rPr>
        <w:br/>
        <w:t xml:space="preserve">SA “Moldovagaz”. Alimentarea cu energie termică se realizează prin intermediul SACET precum și a centralelor termice autonome pe gaze naturale. </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În trecut, sistemul centralizat de alimentare cu energie termică, construit în perioada sovietică, asigur</w:t>
      </w:r>
      <w:r w:rsidR="002E139C" w:rsidRPr="00B2456C">
        <w:rPr>
          <w:rFonts w:ascii="Verdana" w:hAnsi="Verdana" w:cs="Verdana"/>
          <w:color w:val="000000"/>
          <w:sz w:val="18"/>
          <w:szCs w:val="18"/>
          <w:lang w:val="ro-RO"/>
        </w:rPr>
        <w:t>ă</w:t>
      </w:r>
      <w:r w:rsidRPr="00B2456C">
        <w:rPr>
          <w:rFonts w:ascii="Verdana" w:hAnsi="Verdana" w:cs="Verdana"/>
          <w:color w:val="000000"/>
          <w:sz w:val="18"/>
          <w:szCs w:val="18"/>
          <w:lang w:val="ro-RO"/>
        </w:rPr>
        <w:t xml:space="preserve"> cu energie termică majoritatea instituţiilor publice, blocurile locative, sectorul industrial şi alţi agenţi economici. Sistemul şi-a redus drasic activitatea din cauza </w:t>
      </w:r>
      <w:r w:rsidRPr="00B2456C">
        <w:rPr>
          <w:rStyle w:val="longtext"/>
          <w:rFonts w:ascii="Verdana" w:hAnsi="Verdana" w:cs="Verdana"/>
          <w:iCs/>
          <w:color w:val="000000"/>
          <w:sz w:val="18"/>
          <w:szCs w:val="18"/>
          <w:lang w:val="ro-RO"/>
        </w:rPr>
        <w:t>perioadei de criză din a</w:t>
      </w:r>
      <w:r w:rsidRPr="00B2456C">
        <w:rPr>
          <w:rFonts w:ascii="Verdana" w:hAnsi="Verdana" w:cs="Verdana"/>
          <w:color w:val="000000"/>
          <w:sz w:val="18"/>
          <w:szCs w:val="18"/>
          <w:lang w:val="ro-RO"/>
        </w:rPr>
        <w:t xml:space="preserve">nii 1990, când o mare parte din cei din industrie și-au încetat activitatea, iar cei din sectorul locativ </w:t>
      </w:r>
      <w:r w:rsidRPr="00B2456C">
        <w:rPr>
          <w:rFonts w:ascii="Verdana" w:hAnsi="Verdana" w:cs="Verdana"/>
          <w:color w:val="000000"/>
          <w:sz w:val="18"/>
          <w:szCs w:val="18"/>
          <w:lang w:val="ro-RO"/>
        </w:rPr>
        <w:br/>
        <w:t>s-au deconectat de la SACET, asigurându-şi necesarul de energie termică prin intermediul centralelor autonome pe gaze naturale.</w:t>
      </w:r>
    </w:p>
    <w:p w:rsidR="00B00B17" w:rsidRPr="00B2456C" w:rsidRDefault="00B00B17" w:rsidP="00B2456C">
      <w:pPr>
        <w:spacing w:before="60" w:after="60"/>
        <w:ind w:firstLine="284"/>
        <w:rPr>
          <w:rFonts w:ascii="Verdana" w:hAnsi="Verdana" w:cs="Verdana"/>
          <w:color w:val="000000"/>
          <w:sz w:val="18"/>
          <w:szCs w:val="18"/>
          <w:lang w:val="ro-RO"/>
        </w:rPr>
      </w:pPr>
      <w:r w:rsidRPr="00B2456C">
        <w:rPr>
          <w:rFonts w:ascii="Verdana" w:hAnsi="Verdana" w:cs="Verdana"/>
          <w:color w:val="000000"/>
          <w:sz w:val="18"/>
          <w:szCs w:val="18"/>
          <w:lang w:val="ro-RO"/>
        </w:rPr>
        <w:lastRenderedPageBreak/>
        <w:t xml:space="preserve">Întreprinderea ÎM „Reţele Termice Floreşti” deserveşte sistemul centralizat de încălzire. Reţeaua de distribuţie </w:t>
      </w:r>
      <w:r w:rsidR="002E139C" w:rsidRPr="00B2456C">
        <w:rPr>
          <w:rFonts w:ascii="Verdana" w:hAnsi="Verdana" w:cs="Verdana"/>
          <w:color w:val="000000"/>
          <w:sz w:val="18"/>
          <w:szCs w:val="18"/>
          <w:lang w:val="ro-RO"/>
        </w:rPr>
        <w:t xml:space="preserve">este </w:t>
      </w:r>
      <w:r w:rsidRPr="00B2456C">
        <w:rPr>
          <w:rFonts w:ascii="Verdana" w:hAnsi="Verdana" w:cs="Verdana"/>
          <w:color w:val="000000"/>
          <w:sz w:val="18"/>
          <w:szCs w:val="18"/>
          <w:lang w:val="ro-RO"/>
        </w:rPr>
        <w:t>reprez</w:t>
      </w:r>
      <w:r w:rsidR="002E139C" w:rsidRPr="00B2456C">
        <w:rPr>
          <w:rFonts w:ascii="Verdana" w:hAnsi="Verdana" w:cs="Verdana"/>
          <w:color w:val="000000"/>
          <w:sz w:val="18"/>
          <w:szCs w:val="18"/>
          <w:lang w:val="ro-RO"/>
        </w:rPr>
        <w:t>en</w:t>
      </w:r>
      <w:r w:rsidRPr="00B2456C">
        <w:rPr>
          <w:rFonts w:ascii="Verdana" w:hAnsi="Verdana" w:cs="Verdana"/>
          <w:color w:val="000000"/>
          <w:sz w:val="18"/>
          <w:szCs w:val="18"/>
          <w:lang w:val="ro-RO"/>
        </w:rPr>
        <w:t>t</w:t>
      </w:r>
      <w:r w:rsidR="002E139C" w:rsidRPr="00B2456C">
        <w:rPr>
          <w:rFonts w:ascii="Verdana" w:hAnsi="Verdana" w:cs="Verdana"/>
          <w:color w:val="000000"/>
          <w:sz w:val="18"/>
          <w:szCs w:val="18"/>
          <w:lang w:val="ro-RO"/>
        </w:rPr>
        <w:t>at</w:t>
      </w:r>
      <w:r w:rsidRPr="00B2456C">
        <w:rPr>
          <w:rFonts w:ascii="Verdana" w:hAnsi="Verdana" w:cs="Verdana"/>
          <w:color w:val="000000"/>
          <w:sz w:val="18"/>
          <w:szCs w:val="18"/>
          <w:lang w:val="ro-RO"/>
        </w:rPr>
        <w:t xml:space="preserve">ă </w:t>
      </w:r>
      <w:r w:rsidR="002E139C" w:rsidRPr="00B2456C">
        <w:rPr>
          <w:rFonts w:ascii="Verdana" w:hAnsi="Verdana" w:cs="Verdana"/>
          <w:color w:val="000000"/>
          <w:sz w:val="18"/>
          <w:szCs w:val="18"/>
          <w:lang w:val="ro-RO"/>
        </w:rPr>
        <w:t xml:space="preserve">de </w:t>
      </w:r>
      <w:r w:rsidRPr="00B2456C">
        <w:rPr>
          <w:rFonts w:ascii="Verdana" w:hAnsi="Verdana" w:cs="Verdana"/>
          <w:color w:val="000000"/>
          <w:sz w:val="18"/>
          <w:szCs w:val="18"/>
          <w:lang w:val="ro-RO"/>
        </w:rPr>
        <w:t>conducte supraterane şi su</w:t>
      </w:r>
      <w:r w:rsidR="002E139C" w:rsidRPr="00B2456C">
        <w:rPr>
          <w:rFonts w:ascii="Verdana" w:hAnsi="Verdana" w:cs="Verdana"/>
          <w:color w:val="000000"/>
          <w:sz w:val="18"/>
          <w:szCs w:val="18"/>
          <w:lang w:val="ro-RO"/>
        </w:rPr>
        <w:t>bterane, instalate în anii 2000</w:t>
      </w:r>
      <w:r w:rsidR="003D4600" w:rsidRPr="00B2456C">
        <w:rPr>
          <w:rFonts w:ascii="Verdana" w:hAnsi="Verdana" w:cs="Verdana"/>
          <w:color w:val="000000"/>
          <w:sz w:val="18"/>
          <w:szCs w:val="18"/>
          <w:lang w:val="ro-RO"/>
        </w:rPr>
        <w:t>,</w:t>
      </w:r>
      <w:r w:rsidRPr="00B2456C">
        <w:rPr>
          <w:rFonts w:ascii="Verdana" w:hAnsi="Verdana" w:cs="Verdana"/>
          <w:color w:val="000000"/>
          <w:sz w:val="18"/>
          <w:szCs w:val="18"/>
          <w:lang w:val="ro-RO"/>
        </w:rPr>
        <w:t>care s</w:t>
      </w:r>
      <w:r w:rsidR="003D4600" w:rsidRPr="00B2456C">
        <w:rPr>
          <w:rFonts w:ascii="Verdana" w:hAnsi="Verdana" w:cs="Verdana"/>
          <w:color w:val="000000"/>
          <w:sz w:val="18"/>
          <w:szCs w:val="18"/>
          <w:lang w:val="ro-RO"/>
        </w:rPr>
        <w:t>unt</w:t>
      </w:r>
      <w:r w:rsidRPr="00B2456C">
        <w:rPr>
          <w:rFonts w:ascii="Verdana" w:hAnsi="Verdana" w:cs="Verdana"/>
          <w:color w:val="000000"/>
          <w:sz w:val="18"/>
          <w:szCs w:val="18"/>
          <w:lang w:val="ro-RO"/>
        </w:rPr>
        <w:t xml:space="preserve"> în stare bună. Întreprinderea ÎM „Reţele Termice Floreşti” gestionează SACET prin care se asigură alimentarea cu energie termică pentru 9 clădiri publice. </w:t>
      </w:r>
    </w:p>
    <w:p w:rsidR="00B00B17" w:rsidRPr="00B2456C" w:rsidRDefault="00DB7D51" w:rsidP="00B2456C">
      <w:pPr>
        <w:spacing w:before="60" w:after="60"/>
        <w:ind w:firstLine="284"/>
        <w:rPr>
          <w:rFonts w:ascii="Verdana" w:hAnsi="Verdana" w:cs="Verdana"/>
          <w:color w:val="000000"/>
          <w:sz w:val="18"/>
          <w:szCs w:val="18"/>
          <w:lang w:val="ro-RO"/>
        </w:rPr>
      </w:pPr>
      <w:r w:rsidRPr="00B2456C">
        <w:rPr>
          <w:rFonts w:ascii="Verdana" w:hAnsi="Verdana" w:cs="Verdana"/>
          <w:color w:val="000000"/>
          <w:sz w:val="18"/>
          <w:szCs w:val="18"/>
          <w:lang w:val="ro-RO"/>
        </w:rPr>
        <w:t>Facturarea</w:t>
      </w:r>
      <w:r w:rsidR="00B00B17" w:rsidRPr="00B2456C">
        <w:rPr>
          <w:rFonts w:ascii="Verdana" w:hAnsi="Verdana" w:cs="Verdana"/>
          <w:color w:val="000000"/>
          <w:sz w:val="18"/>
          <w:szCs w:val="18"/>
          <w:lang w:val="ro-RO"/>
        </w:rPr>
        <w:t xml:space="preserve"> energiei termice pe consumatori individuali se face pe baza citirilor de pe contoarele de căldură cu care sunt dotați consumatorii. </w:t>
      </w:r>
    </w:p>
    <w:p w:rsidR="00B00B17" w:rsidRPr="00B2456C" w:rsidRDefault="00B00B17" w:rsidP="00B2456C">
      <w:pPr>
        <w:spacing w:after="120" w:line="257"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Alimentarea cu energie electric</w:t>
      </w:r>
      <w:r w:rsidRPr="00B2456C">
        <w:rPr>
          <w:rFonts w:ascii="Verdana" w:hAnsi="Verdana" w:cs="Verdana"/>
          <w:color w:val="000000"/>
          <w:sz w:val="18"/>
          <w:szCs w:val="18"/>
          <w:lang w:val="ro-RO"/>
        </w:rPr>
        <w:t>ă</w:t>
      </w:r>
      <w:r w:rsidRPr="00B2456C">
        <w:rPr>
          <w:rStyle w:val="longtext"/>
          <w:rFonts w:ascii="Verdana" w:hAnsi="Verdana" w:cs="Verdana"/>
          <w:color w:val="000000"/>
          <w:sz w:val="18"/>
          <w:szCs w:val="18"/>
          <w:lang w:val="ro-RO"/>
        </w:rPr>
        <w:t xml:space="preserve"> se face din Sistemul Energetic Naţional prin intermediul întreprinderii de distribuţie “RED Nord” S.A.</w:t>
      </w:r>
    </w:p>
    <w:p w:rsidR="00B00B17" w:rsidRPr="00B2456C" w:rsidRDefault="00B00B17" w:rsidP="00B2456C">
      <w:pPr>
        <w:spacing w:after="120" w:line="257"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Principalele surse regenerabile de energie disponibile sunt energia solară şi biomasa.</w:t>
      </w:r>
    </w:p>
    <w:p w:rsidR="00B00B17" w:rsidRPr="00B2456C" w:rsidRDefault="00B00B17" w:rsidP="00B2456C">
      <w:pPr>
        <w:spacing w:after="120"/>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În transporturile aferente primăriei (două autoturisme) este utilizată benzina.</w:t>
      </w:r>
    </w:p>
    <w:p w:rsidR="00B00B17" w:rsidRPr="00B2456C" w:rsidRDefault="00B00B17" w:rsidP="00B2456C">
      <w:pPr>
        <w:keepNext/>
        <w:spacing w:before="240" w:after="120" w:line="228" w:lineRule="auto"/>
        <w:ind w:firstLine="284"/>
        <w:rPr>
          <w:rStyle w:val="longtext"/>
          <w:rFonts w:ascii="Verdana" w:hAnsi="Verdana" w:cs="Verdana"/>
          <w:b/>
          <w:bCs/>
          <w:iCs/>
          <w:color w:val="000000"/>
          <w:sz w:val="18"/>
          <w:szCs w:val="18"/>
          <w:lang w:val="ro-RO"/>
        </w:rPr>
      </w:pPr>
      <w:r w:rsidRPr="00B2456C">
        <w:rPr>
          <w:rStyle w:val="longtext"/>
          <w:rFonts w:ascii="Verdana" w:hAnsi="Verdana" w:cs="Verdana"/>
          <w:b/>
          <w:bCs/>
          <w:iCs/>
          <w:color w:val="000000"/>
          <w:sz w:val="18"/>
          <w:szCs w:val="18"/>
          <w:lang w:val="ro-RO"/>
        </w:rPr>
        <w:t>Alimentare cu apă şi canalizare</w:t>
      </w:r>
    </w:p>
    <w:p w:rsidR="00B00B17" w:rsidRPr="00B2456C" w:rsidRDefault="00B00B17" w:rsidP="00B2456C">
      <w:pPr>
        <w:spacing w:after="120" w:line="228" w:lineRule="auto"/>
        <w:ind w:firstLine="284"/>
        <w:rPr>
          <w:rStyle w:val="longtext"/>
          <w:rFonts w:ascii="Verdana" w:hAnsi="Verdana" w:cs="Verdana"/>
          <w:sz w:val="18"/>
          <w:szCs w:val="18"/>
          <w:lang w:val="ro-RO"/>
        </w:rPr>
      </w:pPr>
      <w:r w:rsidRPr="00B2456C">
        <w:rPr>
          <w:rStyle w:val="longtext"/>
          <w:rFonts w:ascii="Verdana" w:hAnsi="Verdana" w:cs="Verdana"/>
          <w:sz w:val="18"/>
          <w:szCs w:val="18"/>
          <w:lang w:val="ro-RO"/>
        </w:rPr>
        <w:t xml:space="preserve">SC „Servicii comunale Floreşti” SA asigură serviciile comunale de aprovizionare cu apă şi canalizare. </w:t>
      </w:r>
    </w:p>
    <w:p w:rsidR="00B00B17" w:rsidRPr="00B2456C" w:rsidRDefault="00B00B17" w:rsidP="00B2456C">
      <w:pPr>
        <w:spacing w:after="120" w:line="228" w:lineRule="auto"/>
        <w:ind w:firstLine="284"/>
        <w:rPr>
          <w:rStyle w:val="longtext"/>
          <w:rFonts w:ascii="Verdana" w:hAnsi="Verdana" w:cs="Verdana"/>
          <w:sz w:val="18"/>
          <w:szCs w:val="18"/>
          <w:lang w:val="ro-RO"/>
        </w:rPr>
      </w:pPr>
      <w:r w:rsidRPr="00B2456C">
        <w:rPr>
          <w:rStyle w:val="longtext"/>
          <w:rFonts w:ascii="Verdana" w:hAnsi="Verdana" w:cs="Verdana"/>
          <w:sz w:val="18"/>
          <w:szCs w:val="18"/>
          <w:lang w:val="ro-RO"/>
        </w:rPr>
        <w:t>Lungimea reţelelei de aprovizionare cu apă a oraşului Floreşti este de</w:t>
      </w:r>
      <w:r w:rsidRPr="00B2456C">
        <w:rPr>
          <w:rStyle w:val="longtext"/>
          <w:rFonts w:ascii="Verdana" w:hAnsi="Verdana" w:cs="Verdana"/>
          <w:sz w:val="18"/>
          <w:szCs w:val="18"/>
          <w:lang w:val="ro-RO"/>
        </w:rPr>
        <w:br/>
        <w:t xml:space="preserve">78 km și nu a fost dezvoltată în ultimii trei ani. La această rețea sunt racordate 6204gospodării în care locuiescpeste 95% din numărul total al locuitorilor din oraş. </w:t>
      </w:r>
    </w:p>
    <w:p w:rsidR="00B00B17" w:rsidRPr="00B2456C" w:rsidRDefault="00B00B17" w:rsidP="00B2456C">
      <w:pPr>
        <w:spacing w:after="120" w:line="228" w:lineRule="auto"/>
        <w:ind w:firstLine="284"/>
        <w:rPr>
          <w:rStyle w:val="longtext"/>
          <w:rFonts w:ascii="Verdana" w:hAnsi="Verdana" w:cs="Verdana"/>
          <w:sz w:val="18"/>
          <w:szCs w:val="18"/>
          <w:lang w:val="ro-RO"/>
        </w:rPr>
      </w:pPr>
      <w:r w:rsidRPr="00B2456C">
        <w:rPr>
          <w:rStyle w:val="longtext"/>
          <w:rFonts w:ascii="Verdana" w:hAnsi="Verdana" w:cs="Verdana"/>
          <w:sz w:val="18"/>
          <w:szCs w:val="18"/>
          <w:lang w:val="ro-RO"/>
        </w:rPr>
        <w:t>Reţeaua de canalizare are o lungime de 22,4 km şi nu a fost dezvoltată în ultimii trei ani. La rețeaua de c</w:t>
      </w:r>
      <w:r w:rsidR="002E139C" w:rsidRPr="00B2456C">
        <w:rPr>
          <w:rStyle w:val="longtext"/>
          <w:rFonts w:ascii="Verdana" w:hAnsi="Verdana" w:cs="Verdana"/>
          <w:sz w:val="18"/>
          <w:szCs w:val="18"/>
          <w:lang w:val="ro-RO"/>
        </w:rPr>
        <w:t>a</w:t>
      </w:r>
      <w:r w:rsidRPr="00B2456C">
        <w:rPr>
          <w:rStyle w:val="longtext"/>
          <w:rFonts w:ascii="Verdana" w:hAnsi="Verdana" w:cs="Verdana"/>
          <w:sz w:val="18"/>
          <w:szCs w:val="18"/>
          <w:lang w:val="ro-RO"/>
        </w:rPr>
        <w:t>nalizare sunt racordate 3895gospodării(circa 62% din totalul gospodăriilor).</w:t>
      </w:r>
    </w:p>
    <w:p w:rsidR="00B00B17" w:rsidRPr="00B2456C" w:rsidRDefault="00B00B17" w:rsidP="00B2456C">
      <w:pPr>
        <w:spacing w:after="120" w:line="228" w:lineRule="auto"/>
        <w:ind w:firstLine="284"/>
        <w:rPr>
          <w:rStyle w:val="longtext"/>
          <w:rFonts w:ascii="Verdana" w:hAnsi="Verdana" w:cs="Verdana"/>
          <w:sz w:val="18"/>
          <w:szCs w:val="18"/>
          <w:lang w:val="ro-RO"/>
        </w:rPr>
      </w:pPr>
      <w:r w:rsidRPr="00B2456C">
        <w:rPr>
          <w:rStyle w:val="longtext"/>
          <w:rFonts w:ascii="Verdana" w:hAnsi="Verdana" w:cs="Verdana"/>
          <w:sz w:val="18"/>
          <w:szCs w:val="18"/>
          <w:lang w:val="ro-RO"/>
        </w:rPr>
        <w:t xml:space="preserve">Oraşul dispune de </w:t>
      </w:r>
      <w:r w:rsidR="00DB7D51" w:rsidRPr="00B2456C">
        <w:rPr>
          <w:rStyle w:val="longtext"/>
          <w:rFonts w:ascii="Verdana" w:hAnsi="Verdana" w:cs="Verdana"/>
          <w:sz w:val="18"/>
          <w:szCs w:val="18"/>
          <w:lang w:val="ro-RO"/>
        </w:rPr>
        <w:t>o</w:t>
      </w:r>
      <w:r w:rsidRPr="00B2456C">
        <w:rPr>
          <w:rStyle w:val="longtext"/>
          <w:rFonts w:ascii="Verdana" w:hAnsi="Verdana" w:cs="Verdana"/>
          <w:sz w:val="18"/>
          <w:szCs w:val="18"/>
          <w:lang w:val="ro-RO"/>
        </w:rPr>
        <w:t>staţie funcţională de epurare a apelor uzate.</w:t>
      </w:r>
    </w:p>
    <w:p w:rsidR="00B00B17" w:rsidRPr="00B2456C" w:rsidRDefault="00B00B17" w:rsidP="00B2456C">
      <w:pPr>
        <w:spacing w:before="240" w:after="120" w:line="228" w:lineRule="auto"/>
        <w:ind w:firstLine="284"/>
        <w:rPr>
          <w:rStyle w:val="longtext"/>
          <w:rFonts w:ascii="Verdana" w:hAnsi="Verdana" w:cs="Verdana"/>
          <w:b/>
          <w:bCs/>
          <w:iCs/>
          <w:color w:val="000000"/>
          <w:sz w:val="18"/>
          <w:szCs w:val="18"/>
          <w:lang w:val="ro-RO"/>
        </w:rPr>
      </w:pPr>
      <w:r w:rsidRPr="00B2456C">
        <w:rPr>
          <w:rStyle w:val="longtext"/>
          <w:rFonts w:ascii="Verdana" w:hAnsi="Verdana" w:cs="Verdana"/>
          <w:b/>
          <w:bCs/>
          <w:iCs/>
          <w:color w:val="000000"/>
          <w:sz w:val="18"/>
          <w:szCs w:val="18"/>
          <w:lang w:val="ro-RO"/>
        </w:rPr>
        <w:t>Iluminat public</w:t>
      </w:r>
    </w:p>
    <w:p w:rsidR="00B00B17" w:rsidRPr="00B2456C" w:rsidRDefault="00B00B17" w:rsidP="00B2456C">
      <w:pPr>
        <w:spacing w:after="120" w:line="228"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Sistemul de iluminat public se află într-o stare avansată de uzură.</w:t>
      </w:r>
    </w:p>
    <w:p w:rsidR="00B00B17" w:rsidRPr="00B2456C" w:rsidRDefault="00B00B17" w:rsidP="00B2456C">
      <w:pPr>
        <w:spacing w:after="120" w:line="228"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În prezent sunt operaționale surse de iluminat doar pe 15 străzi în centrul oraşului din totalul de peste 110 străzi ale oraşului (este asigurat circa 20% din necesarul de iluminare a oraşului).</w:t>
      </w:r>
    </w:p>
    <w:p w:rsidR="00B00B17" w:rsidRPr="00B2456C" w:rsidRDefault="00B00B17" w:rsidP="00B2456C">
      <w:pPr>
        <w:spacing w:after="120" w:line="228"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Pe termen scurt, Primăria Floreşti a planificat reabilitarea parțială a sistemului de iluminat public prin utilizarea tehnologiilor eficiente de iluminare pe bază de LED. </w:t>
      </w:r>
    </w:p>
    <w:p w:rsidR="00B00B17" w:rsidRPr="00B2456C" w:rsidRDefault="00B00B17" w:rsidP="00B2456C">
      <w:pPr>
        <w:spacing w:after="120" w:line="228"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În prezent </w:t>
      </w:r>
      <w:r w:rsidR="00D03C16" w:rsidRPr="00B2456C">
        <w:rPr>
          <w:rStyle w:val="longtext"/>
          <w:rFonts w:ascii="Verdana" w:hAnsi="Verdana" w:cs="Verdana"/>
          <w:sz w:val="18"/>
          <w:szCs w:val="18"/>
          <w:lang w:val="ro-RO"/>
        </w:rPr>
        <w:t>s</w:t>
      </w:r>
      <w:r w:rsidRPr="00B2456C">
        <w:rPr>
          <w:rStyle w:val="longtext"/>
          <w:rFonts w:ascii="Verdana" w:hAnsi="Verdana" w:cs="Verdana"/>
          <w:color w:val="000000"/>
          <w:sz w:val="18"/>
          <w:szCs w:val="18"/>
          <w:lang w:val="ro-RO"/>
        </w:rPr>
        <w:t>istemul de ilumiant public deține 185 de lămpi cu vapori de mercur de înaltă presiune cu putere unitară de 250 W, dintre care 147 lămpi pe străzile principale si 38 pestrăzi</w:t>
      </w:r>
      <w:r w:rsidR="00D03C16" w:rsidRPr="00B2456C">
        <w:rPr>
          <w:rStyle w:val="longtext"/>
          <w:rFonts w:ascii="Verdana" w:hAnsi="Verdana" w:cs="Verdana"/>
          <w:color w:val="000000"/>
          <w:sz w:val="18"/>
          <w:szCs w:val="18"/>
          <w:lang w:val="ro-RO"/>
        </w:rPr>
        <w:t>l</w:t>
      </w:r>
      <w:r w:rsidRPr="00B2456C">
        <w:rPr>
          <w:rStyle w:val="longtext"/>
          <w:rFonts w:ascii="Verdana" w:hAnsi="Verdana" w:cs="Verdana"/>
          <w:color w:val="000000"/>
          <w:sz w:val="18"/>
          <w:szCs w:val="18"/>
          <w:lang w:val="ro-RO"/>
        </w:rPr>
        <w:t xml:space="preserve">e secundare. </w:t>
      </w:r>
    </w:p>
    <w:p w:rsidR="00B00B17" w:rsidRPr="00B2456C" w:rsidRDefault="00B00B17" w:rsidP="00B2456C">
      <w:pPr>
        <w:spacing w:after="120" w:line="228"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 xml:space="preserve">Necesarul de reabilitare a iluminatului stradal este de aproximativ 740 lămpi, dintre care 150 </w:t>
      </w:r>
      <w:r w:rsidR="00D03C16" w:rsidRPr="00B2456C">
        <w:rPr>
          <w:rStyle w:val="longtext"/>
          <w:rFonts w:ascii="Verdana" w:hAnsi="Verdana" w:cs="Verdana"/>
          <w:color w:val="000000"/>
          <w:sz w:val="18"/>
          <w:szCs w:val="18"/>
          <w:lang w:val="ro-RO"/>
        </w:rPr>
        <w:t xml:space="preserve">lămpi </w:t>
      </w:r>
      <w:r w:rsidRPr="00B2456C">
        <w:rPr>
          <w:rStyle w:val="longtext"/>
          <w:rFonts w:ascii="Verdana" w:hAnsi="Verdana" w:cs="Verdana"/>
          <w:color w:val="000000"/>
          <w:sz w:val="18"/>
          <w:szCs w:val="18"/>
          <w:lang w:val="ro-RO"/>
        </w:rPr>
        <w:t xml:space="preserve">pentru străzi principale şi 590 </w:t>
      </w:r>
      <w:r w:rsidR="00D03C16" w:rsidRPr="00B2456C">
        <w:rPr>
          <w:rStyle w:val="longtext"/>
          <w:rFonts w:ascii="Verdana" w:hAnsi="Verdana" w:cs="Verdana"/>
          <w:color w:val="000000"/>
          <w:sz w:val="18"/>
          <w:szCs w:val="18"/>
          <w:lang w:val="ro-RO"/>
        </w:rPr>
        <w:t xml:space="preserve">lămpi </w:t>
      </w:r>
      <w:r w:rsidRPr="00B2456C">
        <w:rPr>
          <w:rStyle w:val="longtext"/>
          <w:rFonts w:ascii="Verdana" w:hAnsi="Verdana" w:cs="Verdana"/>
          <w:color w:val="000000"/>
          <w:sz w:val="18"/>
          <w:szCs w:val="18"/>
          <w:lang w:val="ro-RO"/>
        </w:rPr>
        <w:t>pentru străzi secundare.</w:t>
      </w:r>
    </w:p>
    <w:p w:rsidR="00B00B17" w:rsidRPr="00B2456C" w:rsidRDefault="00B00B17" w:rsidP="00B2456C">
      <w:pPr>
        <w:spacing w:after="120" w:line="228"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Exploatarea sistemului de iluminare se face de către SA „RED-Nord”în baza unui contract de servicii.</w:t>
      </w:r>
    </w:p>
    <w:p w:rsidR="00B00B17" w:rsidRPr="00B2456C" w:rsidRDefault="00B00B17" w:rsidP="00B2456C">
      <w:pPr>
        <w:spacing w:before="240" w:after="120" w:line="228" w:lineRule="auto"/>
        <w:ind w:firstLine="284"/>
        <w:rPr>
          <w:rStyle w:val="longtext"/>
          <w:rFonts w:ascii="Verdana" w:hAnsi="Verdana" w:cs="Verdana"/>
          <w:b/>
          <w:bCs/>
          <w:iCs/>
          <w:color w:val="000000"/>
          <w:sz w:val="18"/>
          <w:szCs w:val="18"/>
          <w:lang w:val="ro-RO"/>
        </w:rPr>
      </w:pPr>
      <w:r w:rsidRPr="00B2456C">
        <w:rPr>
          <w:rStyle w:val="longtext"/>
          <w:rFonts w:ascii="Verdana" w:hAnsi="Verdana" w:cs="Verdana"/>
          <w:b/>
          <w:bCs/>
          <w:iCs/>
          <w:color w:val="000000"/>
          <w:sz w:val="18"/>
          <w:szCs w:val="18"/>
          <w:lang w:val="ro-RO"/>
        </w:rPr>
        <w:t>Transportul public</w:t>
      </w:r>
    </w:p>
    <w:p w:rsidR="00B00B17" w:rsidRPr="00B2456C" w:rsidRDefault="00B00B17" w:rsidP="00B2456C">
      <w:pPr>
        <w:spacing w:after="120" w:line="228"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Transportul public în oraș este slab dezvoltat. Acest serviciu este asigurat de companii private pe 5 trasee cu ajutorul a 8 unităţi de transport cu capacitate mică (mai puțin de 14 locuri).</w:t>
      </w:r>
    </w:p>
    <w:p w:rsidR="00B00B17" w:rsidRPr="00B2456C" w:rsidRDefault="00B00B17" w:rsidP="00B2456C">
      <w:pPr>
        <w:spacing w:after="120" w:line="228"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La nivel local nu există o strategie de dezvoltare a transportului public şi nici oferte investiţionale pentru acest sector.</w:t>
      </w:r>
    </w:p>
    <w:p w:rsidR="00B00B17" w:rsidRPr="00B2456C" w:rsidRDefault="00B00B17" w:rsidP="00B2456C">
      <w:pPr>
        <w:spacing w:after="120" w:line="228"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În perspectivă se dorește înnoirea parcului auto municipal cu vehicule performante cu consum redus de carburant și emisii scăzute de GES.</w:t>
      </w:r>
    </w:p>
    <w:p w:rsidR="00B00B17" w:rsidRPr="00B2456C" w:rsidRDefault="00B00B17" w:rsidP="00B2456C">
      <w:pPr>
        <w:pStyle w:val="2"/>
        <w:keepNext w:val="0"/>
        <w:widowControl w:val="0"/>
        <w:spacing w:before="240" w:after="120" w:line="228" w:lineRule="auto"/>
        <w:ind w:left="0" w:firstLine="284"/>
        <w:rPr>
          <w:rStyle w:val="longtext"/>
          <w:rFonts w:ascii="Verdana" w:hAnsi="Verdana" w:cs="Verdana"/>
          <w:i w:val="0"/>
          <w:iCs w:val="0"/>
          <w:color w:val="000000"/>
          <w:sz w:val="18"/>
          <w:szCs w:val="18"/>
          <w:lang w:val="ro-RO"/>
        </w:rPr>
      </w:pPr>
      <w:r w:rsidRPr="00B2456C">
        <w:rPr>
          <w:rStyle w:val="longtext"/>
          <w:rFonts w:ascii="Verdana" w:hAnsi="Verdana" w:cs="Verdana"/>
          <w:i w:val="0"/>
          <w:iCs w:val="0"/>
          <w:color w:val="000000"/>
          <w:sz w:val="18"/>
          <w:szCs w:val="18"/>
          <w:lang w:val="ro-RO"/>
        </w:rPr>
        <w:t>4.2 Consumatorii de energie</w:t>
      </w:r>
    </w:p>
    <w:p w:rsidR="00B00B17" w:rsidRPr="00B2456C" w:rsidRDefault="00B00B17" w:rsidP="00B2456C">
      <w:pPr>
        <w:spacing w:after="120" w:line="228" w:lineRule="auto"/>
        <w:ind w:firstLine="284"/>
        <w:rPr>
          <w:rStyle w:val="longtext"/>
          <w:rFonts w:ascii="Verdana" w:hAnsi="Verdana" w:cs="Verdana"/>
          <w:color w:val="000000"/>
          <w:sz w:val="18"/>
          <w:szCs w:val="18"/>
          <w:lang w:val="pt-BR"/>
        </w:rPr>
      </w:pPr>
      <w:r w:rsidRPr="00B2456C">
        <w:rPr>
          <w:rStyle w:val="longtext"/>
          <w:rFonts w:ascii="Verdana" w:hAnsi="Verdana" w:cs="Verdana"/>
          <w:color w:val="000000"/>
          <w:sz w:val="18"/>
          <w:szCs w:val="18"/>
          <w:lang w:val="ro-RO"/>
        </w:rPr>
        <w:t xml:space="preserve">Consumatorii de energie finanţaţi de la bugetul municipal al orașului </w:t>
      </w:r>
      <w:r w:rsidRPr="00B2456C">
        <w:rPr>
          <w:rFonts w:ascii="Verdana" w:hAnsi="Verdana" w:cs="Verdana"/>
          <w:color w:val="000000"/>
          <w:sz w:val="18"/>
          <w:szCs w:val="18"/>
          <w:lang w:val="ro-RO"/>
        </w:rPr>
        <w:t>Floresti</w:t>
      </w:r>
      <w:r w:rsidRPr="00B2456C">
        <w:rPr>
          <w:rStyle w:val="longtext"/>
          <w:rFonts w:ascii="Verdana" w:hAnsi="Verdana" w:cs="Verdana"/>
          <w:color w:val="000000"/>
          <w:sz w:val="18"/>
          <w:szCs w:val="18"/>
          <w:lang w:val="ro-RO"/>
        </w:rPr>
        <w:t>sunt:</w:t>
      </w:r>
    </w:p>
    <w:p w:rsidR="00B00B17" w:rsidRPr="00B2456C" w:rsidRDefault="00B00B17" w:rsidP="00B2456C">
      <w:pPr>
        <w:numPr>
          <w:ilvl w:val="0"/>
          <w:numId w:val="38"/>
        </w:numPr>
        <w:autoSpaceDE w:val="0"/>
        <w:autoSpaceDN w:val="0"/>
        <w:adjustRightInd w:val="0"/>
        <w:spacing w:after="120" w:line="228" w:lineRule="auto"/>
        <w:rPr>
          <w:rFonts w:ascii="Verdana" w:hAnsi="Verdana" w:cs="Verdana"/>
          <w:color w:val="000000"/>
          <w:sz w:val="18"/>
          <w:szCs w:val="18"/>
          <w:lang w:val="ro-RO"/>
        </w:rPr>
      </w:pPr>
      <w:r w:rsidRPr="00B2456C">
        <w:rPr>
          <w:rFonts w:ascii="Verdana" w:hAnsi="Verdana" w:cs="Verdana"/>
          <w:color w:val="000000"/>
          <w:sz w:val="18"/>
          <w:szCs w:val="18"/>
          <w:lang w:val="ro-RO"/>
        </w:rPr>
        <w:t xml:space="preserve">Clădirile publice sunt: Sediul Primăriei (un etaj în clădirea Consiliului raional), </w:t>
      </w:r>
      <w:r w:rsidR="00A30E16" w:rsidRPr="00B2456C">
        <w:rPr>
          <w:rFonts w:ascii="Verdana" w:hAnsi="Verdana" w:cs="Verdana"/>
          <w:color w:val="000000"/>
          <w:sz w:val="18"/>
          <w:szCs w:val="18"/>
          <w:lang w:val="ro-RO"/>
        </w:rPr>
        <w:t>3</w:t>
      </w:r>
      <w:r w:rsidRPr="00B2456C">
        <w:rPr>
          <w:rFonts w:ascii="Verdana" w:hAnsi="Verdana" w:cs="Verdana"/>
          <w:color w:val="000000"/>
          <w:sz w:val="18"/>
          <w:szCs w:val="18"/>
          <w:lang w:val="ro-RO"/>
        </w:rPr>
        <w:t xml:space="preserve"> grădiniţe, Stadionul, </w:t>
      </w:r>
      <w:r w:rsidR="00A30E16" w:rsidRPr="00B2456C">
        <w:rPr>
          <w:rFonts w:ascii="Verdana" w:hAnsi="Verdana" w:cs="Verdana"/>
          <w:color w:val="000000"/>
          <w:sz w:val="18"/>
          <w:szCs w:val="18"/>
          <w:lang w:val="ro-RO"/>
        </w:rPr>
        <w:t>Casa de cultura, Casa de creatie</w:t>
      </w:r>
      <w:r w:rsidR="00491885" w:rsidRPr="00B2456C">
        <w:rPr>
          <w:rFonts w:ascii="Verdana" w:hAnsi="Verdana" w:cs="Verdana"/>
          <w:color w:val="000000"/>
          <w:sz w:val="18"/>
          <w:szCs w:val="18"/>
          <w:lang w:val="ro-RO"/>
        </w:rPr>
        <w:t xml:space="preserve"> si</w:t>
      </w:r>
      <w:r w:rsidR="00A30E16" w:rsidRPr="00B2456C">
        <w:rPr>
          <w:rFonts w:ascii="Verdana" w:hAnsi="Verdana" w:cs="Verdana"/>
          <w:color w:val="000000"/>
          <w:sz w:val="18"/>
          <w:szCs w:val="18"/>
          <w:lang w:val="ro-RO"/>
        </w:rPr>
        <w:t xml:space="preserve"> Clubul pentru adolescenţi „Luceafărul”</w:t>
      </w:r>
    </w:p>
    <w:p w:rsidR="00B00B17" w:rsidRPr="00B2456C" w:rsidRDefault="00B00B17" w:rsidP="00B2456C">
      <w:pPr>
        <w:numPr>
          <w:ilvl w:val="0"/>
          <w:numId w:val="38"/>
        </w:numPr>
        <w:autoSpaceDE w:val="0"/>
        <w:autoSpaceDN w:val="0"/>
        <w:adjustRightInd w:val="0"/>
        <w:spacing w:after="120" w:line="228" w:lineRule="auto"/>
        <w:rPr>
          <w:rFonts w:ascii="Verdana" w:hAnsi="Verdana" w:cs="Verdana"/>
          <w:color w:val="000000"/>
          <w:sz w:val="18"/>
          <w:szCs w:val="18"/>
          <w:lang w:val="ro-RO"/>
        </w:rPr>
      </w:pPr>
      <w:r w:rsidRPr="00B2456C">
        <w:rPr>
          <w:rFonts w:ascii="Verdana" w:hAnsi="Verdana" w:cs="Verdana"/>
          <w:color w:val="000000"/>
          <w:sz w:val="18"/>
          <w:szCs w:val="18"/>
          <w:lang w:val="ro-RO"/>
        </w:rPr>
        <w:t>Iluminatul stradal</w:t>
      </w:r>
      <w:r w:rsidR="00491885" w:rsidRPr="00B2456C">
        <w:rPr>
          <w:rFonts w:ascii="Verdana" w:hAnsi="Verdana" w:cs="Verdana"/>
          <w:color w:val="000000"/>
          <w:sz w:val="18"/>
          <w:szCs w:val="18"/>
          <w:lang w:val="ro-RO"/>
        </w:rPr>
        <w:t>.</w:t>
      </w:r>
    </w:p>
    <w:p w:rsidR="00B00B17" w:rsidRPr="00B2456C" w:rsidRDefault="00B00B17" w:rsidP="00B2456C">
      <w:pPr>
        <w:spacing w:after="120" w:line="228"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În continuare sunt prezentați consumatorii de energie cu evidenţierea caracteristicilor lor energetice.</w:t>
      </w:r>
    </w:p>
    <w:p w:rsidR="00491885" w:rsidRPr="00B2456C" w:rsidRDefault="00491885" w:rsidP="00B2456C">
      <w:pPr>
        <w:autoSpaceDE w:val="0"/>
        <w:autoSpaceDN w:val="0"/>
        <w:adjustRightInd w:val="0"/>
        <w:spacing w:after="120" w:line="245" w:lineRule="auto"/>
        <w:ind w:firstLine="284"/>
        <w:rPr>
          <w:rFonts w:ascii="Verdana" w:hAnsi="Verdana" w:cs="Verdana"/>
          <w:b/>
          <w:bCs/>
          <w:i/>
          <w:iCs/>
          <w:color w:val="000000"/>
          <w:sz w:val="18"/>
          <w:szCs w:val="18"/>
          <w:u w:val="single"/>
          <w:lang w:val="ro-RO"/>
        </w:rPr>
      </w:pPr>
    </w:p>
    <w:p w:rsidR="00491885" w:rsidRPr="00B2456C" w:rsidRDefault="00491885" w:rsidP="00B2456C">
      <w:pPr>
        <w:autoSpaceDE w:val="0"/>
        <w:autoSpaceDN w:val="0"/>
        <w:adjustRightInd w:val="0"/>
        <w:spacing w:after="120" w:line="245" w:lineRule="auto"/>
        <w:ind w:firstLine="284"/>
        <w:rPr>
          <w:rFonts w:ascii="Verdana" w:hAnsi="Verdana" w:cs="Verdana"/>
          <w:b/>
          <w:bCs/>
          <w:i/>
          <w:iCs/>
          <w:color w:val="000000"/>
          <w:sz w:val="18"/>
          <w:szCs w:val="18"/>
          <w:u w:val="single"/>
          <w:lang w:val="ro-RO"/>
        </w:rPr>
      </w:pPr>
    </w:p>
    <w:p w:rsidR="00B00B17" w:rsidRPr="00B2456C" w:rsidRDefault="00B00B17" w:rsidP="00B2456C">
      <w:pPr>
        <w:autoSpaceDE w:val="0"/>
        <w:autoSpaceDN w:val="0"/>
        <w:adjustRightInd w:val="0"/>
        <w:spacing w:after="120" w:line="245" w:lineRule="auto"/>
        <w:ind w:firstLine="284"/>
        <w:rPr>
          <w:rFonts w:ascii="Verdana" w:hAnsi="Verdana" w:cs="Verdana"/>
          <w:b/>
          <w:bCs/>
          <w:i/>
          <w:iCs/>
          <w:color w:val="000000"/>
          <w:sz w:val="18"/>
          <w:szCs w:val="18"/>
          <w:u w:val="single"/>
          <w:lang w:val="ro-RO"/>
        </w:rPr>
      </w:pPr>
      <w:r w:rsidRPr="00B2456C">
        <w:rPr>
          <w:rFonts w:ascii="Verdana" w:hAnsi="Verdana" w:cs="Verdana"/>
          <w:b/>
          <w:bCs/>
          <w:i/>
          <w:iCs/>
          <w:color w:val="000000"/>
          <w:sz w:val="18"/>
          <w:szCs w:val="18"/>
          <w:u w:val="single"/>
          <w:lang w:val="ro-RO"/>
        </w:rPr>
        <w:t>Primăria</w:t>
      </w:r>
    </w:p>
    <w:p w:rsidR="00B00B17" w:rsidRPr="00B2456C" w:rsidRDefault="00B00B17" w:rsidP="00B2456C">
      <w:pPr>
        <w:spacing w:after="120" w:line="257"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Clădirea a fost construită în 1984. </w:t>
      </w:r>
    </w:p>
    <w:p w:rsidR="00B00B17" w:rsidRPr="00B2456C" w:rsidRDefault="00B00B17" w:rsidP="00B2456C">
      <w:pPr>
        <w:spacing w:after="120"/>
        <w:ind w:firstLine="284"/>
        <w:rPr>
          <w:rFonts w:ascii="Verdana" w:hAnsi="Verdana" w:cs="Verdana"/>
          <w:i/>
          <w:iCs/>
          <w:sz w:val="18"/>
          <w:szCs w:val="18"/>
          <w:u w:val="single"/>
          <w:lang w:val="ro-RO"/>
        </w:rPr>
      </w:pPr>
      <w:r w:rsidRPr="00B2456C">
        <w:rPr>
          <w:rFonts w:ascii="Verdana" w:hAnsi="Verdana" w:cs="Verdana"/>
          <w:sz w:val="18"/>
          <w:szCs w:val="18"/>
          <w:lang w:val="ro-RO"/>
        </w:rPr>
        <w:t xml:space="preserve">Instituţia are 23 angajați. </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alcătuire arhitecturală</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Clădirea Primăriei are un regim de înălţime S+2 Etaje + Terasă.</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lastRenderedPageBreak/>
        <w:t>Dimensiunile maxime în plan ale clădirii sunt 25,85x13,3 m. Amprenta la sol a clădirii este de 358,6 m</w:t>
      </w:r>
      <w:r w:rsidRPr="00B2456C">
        <w:rPr>
          <w:rFonts w:ascii="Verdana" w:hAnsi="Verdana" w:cs="Verdana"/>
          <w:sz w:val="18"/>
          <w:szCs w:val="18"/>
          <w:vertAlign w:val="superscript"/>
          <w:lang w:val="ro-RO"/>
        </w:rPr>
        <w:t>2</w:t>
      </w:r>
      <w:r w:rsidRPr="00B2456C">
        <w:rPr>
          <w:rFonts w:ascii="Verdana" w:hAnsi="Verdana" w:cs="Verdana"/>
          <w:sz w:val="18"/>
          <w:szCs w:val="18"/>
          <w:lang w:val="ro-RO"/>
        </w:rPr>
        <w:t>, suprafaţa încălzită este de 708 m</w:t>
      </w:r>
      <w:r w:rsidRPr="00B2456C">
        <w:rPr>
          <w:rFonts w:ascii="Verdana" w:hAnsi="Verdana" w:cs="Verdana"/>
          <w:sz w:val="18"/>
          <w:szCs w:val="18"/>
          <w:vertAlign w:val="superscript"/>
          <w:lang w:val="ro-RO"/>
        </w:rPr>
        <w:t>2</w:t>
      </w:r>
      <w:r w:rsidRPr="00B2456C">
        <w:rPr>
          <w:rFonts w:ascii="Verdana" w:hAnsi="Verdana" w:cs="Verdana"/>
          <w:sz w:val="18"/>
          <w:szCs w:val="18"/>
          <w:lang w:val="ro-RO"/>
        </w:rPr>
        <w:t>, iar volumul clădirii este de 2354 m</w:t>
      </w:r>
      <w:r w:rsidRPr="00B2456C">
        <w:rPr>
          <w:rFonts w:ascii="Verdana" w:hAnsi="Verdana" w:cs="Verdana"/>
          <w:sz w:val="18"/>
          <w:szCs w:val="18"/>
          <w:vertAlign w:val="superscript"/>
          <w:lang w:val="ro-RO"/>
        </w:rPr>
        <w:t>3</w:t>
      </w:r>
      <w:r w:rsidRPr="00B2456C">
        <w:rPr>
          <w:rFonts w:ascii="Verdana" w:hAnsi="Verdana" w:cs="Verdana"/>
          <w:sz w:val="18"/>
          <w:szCs w:val="18"/>
          <w:lang w:val="ro-RO"/>
        </w:rPr>
        <w:t>. Înălţimea liberă a nivelului este de 3,3 m.</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Suprafaţa subsolului, neîncălzit şi neizolat, este de 148,4 m</w:t>
      </w:r>
      <w:r w:rsidRPr="00B2456C">
        <w:rPr>
          <w:rFonts w:ascii="Verdana" w:hAnsi="Verdana" w:cs="Verdana"/>
          <w:sz w:val="18"/>
          <w:szCs w:val="18"/>
          <w:vertAlign w:val="superscript"/>
          <w:lang w:val="ro-RO"/>
        </w:rPr>
        <w:t>2</w:t>
      </w:r>
      <w:r w:rsidRPr="00B2456C">
        <w:rPr>
          <w:rFonts w:ascii="Verdana" w:hAnsi="Verdana" w:cs="Verdana"/>
          <w:sz w:val="18"/>
          <w:szCs w:val="18"/>
          <w:lang w:val="ro-RO"/>
        </w:rPr>
        <w:t>, cu o înălţime de 3m.</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izolare termică</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 xml:space="preserve">Pereţii exteriori sunt din piatră brută, au grosimea de 500 mm şi nu au izolație termică. </w:t>
      </w:r>
      <w:r w:rsidRPr="00B2456C">
        <w:rPr>
          <w:rFonts w:ascii="Verdana" w:hAnsi="Verdana" w:cs="Verdana"/>
          <w:spacing w:val="-4"/>
          <w:sz w:val="18"/>
          <w:szCs w:val="18"/>
          <w:lang w:val="ro-RO"/>
        </w:rPr>
        <w:t xml:space="preserve">La interior, finisajele sunt tencuieli subţiri </w:t>
      </w:r>
      <w:r w:rsidRPr="00B2456C">
        <w:rPr>
          <w:rFonts w:ascii="Verdana" w:hAnsi="Verdana" w:cs="Verdana"/>
          <w:sz w:val="18"/>
          <w:szCs w:val="18"/>
          <w:lang w:val="ro-RO"/>
        </w:rPr>
        <w:t>de circa 0,2 cm grosime, cu zugrăveli obişnuite. La exterior clădirea are tencuieli ornamentale de 3 cm grosime.</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 xml:space="preserve">Tâmplăria exterioară are </w:t>
      </w:r>
      <w:r w:rsidRPr="00B2456C">
        <w:rPr>
          <w:rFonts w:ascii="Verdana" w:hAnsi="Verdana" w:cs="Verdana"/>
          <w:color w:val="000000"/>
          <w:sz w:val="18"/>
          <w:szCs w:val="18"/>
          <w:lang w:val="ro-RO"/>
        </w:rPr>
        <w:t>36 de ferestre cu o suprafaţă de 79,5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xml:space="preserve"> și o uşă exterioară cu suprafața de 3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instalate în anul 2009, cu rame din PVC și care se află în stare bună. Mai sunt 2 uşi exterioare cu rame din lemn cu o suprafaţă totală de 4,4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xml:space="preserve">, starea </w:t>
      </w:r>
      <w:r w:rsidR="00A30E16" w:rsidRPr="00B2456C">
        <w:rPr>
          <w:rFonts w:ascii="Verdana" w:hAnsi="Verdana" w:cs="Verdana"/>
          <w:color w:val="000000"/>
          <w:sz w:val="18"/>
          <w:szCs w:val="18"/>
          <w:lang w:val="ro-RO"/>
        </w:rPr>
        <w:t>a</w:t>
      </w:r>
      <w:r w:rsidRPr="00B2456C">
        <w:rPr>
          <w:rFonts w:ascii="Verdana" w:hAnsi="Verdana" w:cs="Verdana"/>
          <w:color w:val="000000"/>
          <w:sz w:val="18"/>
          <w:szCs w:val="18"/>
          <w:lang w:val="ro-RO"/>
        </w:rPr>
        <w:t>cestor uși este nesatisfăcătoare</w:t>
      </w:r>
      <w:r w:rsidRPr="00B2456C">
        <w:rPr>
          <w:rFonts w:ascii="Verdana" w:hAnsi="Verdana" w:cs="Verdana"/>
          <w:sz w:val="18"/>
          <w:szCs w:val="18"/>
          <w:lang w:val="ro-RO"/>
        </w:rPr>
        <w:t>.</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Planşeul terasei dispune de un strat de izolare termică din argilă expandată cu grosimea de 100-150 mm.</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Acoperişul este de tip plan și este în stare satisfăcătoare.</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Unele elemente ale anvelopei clădirii (în particular planşeul terasei, pereţii exteriori și planșeul peste subsol) nu corespund cerinţelor actuale privind rezistenţa termică, prevăzute de NCM E.04.01-2006 „Protecţia termică a clădirilor” şi bunelor practici contemporane.</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 xml:space="preserve">Instalaţiile </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 xml:space="preserve">Clădirea are asigurate toate utilităţile: apă curentă/canalizare, electricitate, gaze naturale și </w:t>
      </w:r>
      <w:r w:rsidR="000A18ED" w:rsidRPr="00B2456C">
        <w:rPr>
          <w:rFonts w:ascii="Verdana" w:hAnsi="Verdana" w:cs="Verdana"/>
          <w:sz w:val="18"/>
          <w:szCs w:val="18"/>
          <w:lang w:val="ro-RO"/>
        </w:rPr>
        <w:t xml:space="preserve">o </w:t>
      </w:r>
      <w:r w:rsidRPr="00B2456C">
        <w:rPr>
          <w:rFonts w:ascii="Verdana" w:hAnsi="Verdana" w:cs="Verdana"/>
          <w:color w:val="000000"/>
          <w:sz w:val="18"/>
          <w:szCs w:val="18"/>
          <w:lang w:val="ro-RO"/>
        </w:rPr>
        <w:t>sursă autonomă de energie termică</w:t>
      </w:r>
      <w:r w:rsidRPr="00B2456C">
        <w:rPr>
          <w:rFonts w:ascii="Verdana" w:hAnsi="Verdana" w:cs="Verdana"/>
          <w:sz w:val="18"/>
          <w:szCs w:val="18"/>
          <w:lang w:val="ro-RO"/>
        </w:rPr>
        <w:t>.</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Sursa de căldură este o CT amplasată în incinta clădirii. Puterea cazanului pe gaze naturale este de 49 kW</w:t>
      </w:r>
      <w:r w:rsidRPr="00B2456C">
        <w:rPr>
          <w:rFonts w:ascii="Verdana" w:hAnsi="Verdana" w:cs="Verdana"/>
          <w:color w:val="000000"/>
          <w:sz w:val="18"/>
          <w:szCs w:val="18"/>
          <w:vertAlign w:val="subscript"/>
          <w:lang w:val="ro-RO"/>
        </w:rPr>
        <w:t>t</w:t>
      </w:r>
      <w:r w:rsidRPr="00B2456C">
        <w:rPr>
          <w:rFonts w:ascii="Verdana" w:hAnsi="Verdana" w:cs="Verdana"/>
          <w:color w:val="000000"/>
          <w:sz w:val="18"/>
          <w:szCs w:val="18"/>
          <w:lang w:val="ro-RO"/>
        </w:rPr>
        <w:t>. CT nu dispune de echipament de reglare automată a temperaturii agentului termică de încălzire funcție de temperatura exterioară.</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Distribuția interioară a agentului termic în clădire se realizează printr-un sistem monotubular vertical cu conducte din oţel. Starea fizică a sistemului de distribuţie, instalat în anul 1984, este nesatisfăcătoare.</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Încălzirea spaţiilor se realizează cu radiatoare din fontă fără elemente de reglare a temperaturii din încăpere. Starea acestor radiatoare este nesatisfăcătoare. Temperatura interioară pe timp de iarnă este asigurată la nivelul de 18÷20 </w:t>
      </w:r>
      <w:r w:rsidRPr="00B2456C">
        <w:rPr>
          <w:rFonts w:ascii="Verdana" w:hAnsi="Verdana" w:cs="Verdana"/>
          <w:color w:val="000000"/>
          <w:sz w:val="18"/>
          <w:szCs w:val="18"/>
          <w:vertAlign w:val="superscript"/>
          <w:lang w:val="ro-RO"/>
        </w:rPr>
        <w:t>o</w:t>
      </w:r>
      <w:r w:rsidRPr="00B2456C">
        <w:rPr>
          <w:rFonts w:ascii="Verdana" w:hAnsi="Verdana" w:cs="Verdana"/>
          <w:color w:val="000000"/>
          <w:sz w:val="18"/>
          <w:szCs w:val="18"/>
          <w:lang w:val="ro-RO"/>
        </w:rPr>
        <w:t xml:space="preserve">C existând și </w:t>
      </w:r>
      <w:r w:rsidRPr="00B2456C">
        <w:rPr>
          <w:rFonts w:ascii="Verdana" w:hAnsi="Verdana" w:cs="Verdana"/>
          <w:sz w:val="18"/>
          <w:szCs w:val="18"/>
          <w:lang w:val="ro-RO"/>
        </w:rPr>
        <w:t>probleme de distribuţie a căldurii în interiorul clădirii</w:t>
      </w:r>
      <w:r w:rsidRPr="00B2456C">
        <w:rPr>
          <w:rFonts w:ascii="Verdana" w:hAnsi="Verdana" w:cs="Verdana"/>
          <w:color w:val="000000"/>
          <w:sz w:val="18"/>
          <w:szCs w:val="18"/>
          <w:lang w:val="ro-RO"/>
        </w:rPr>
        <w:t xml:space="preserve">. </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Nu există sistem de distribuţie a ACM şi nici sursă de producere a acesteia.</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Ventilarea grădiniţei se realizează natural.</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Sistemul de iluminat este dotat cu 15 lămpi cu incandescență cu puterea unitară de 75 W, 8 lămpi fluorescente cu puterea unitară de 18 W, fără sisteme automate de control.</w:t>
      </w:r>
    </w:p>
    <w:p w:rsidR="00B00B17" w:rsidRPr="00B2456C" w:rsidRDefault="00B00B17" w:rsidP="00B2456C">
      <w:pPr>
        <w:spacing w:after="120"/>
        <w:ind w:firstLine="284"/>
        <w:rPr>
          <w:rFonts w:ascii="Verdana" w:hAnsi="Verdana" w:cs="Verdana"/>
          <w:b/>
          <w:bCs/>
          <w:i/>
          <w:iCs/>
          <w:sz w:val="18"/>
          <w:szCs w:val="18"/>
          <w:u w:val="single"/>
          <w:lang w:val="ro-RO"/>
        </w:rPr>
      </w:pPr>
      <w:r w:rsidRPr="00B2456C">
        <w:rPr>
          <w:rFonts w:ascii="Verdana" w:hAnsi="Verdana" w:cs="Verdana"/>
          <w:b/>
          <w:bCs/>
          <w:i/>
          <w:iCs/>
          <w:sz w:val="18"/>
          <w:szCs w:val="18"/>
          <w:u w:val="single"/>
          <w:lang w:val="ro-RO"/>
        </w:rPr>
        <w:t xml:space="preserve">Grădiniţa nr. 2 </w:t>
      </w:r>
    </w:p>
    <w:p w:rsidR="00B00B17" w:rsidRPr="00B2456C" w:rsidRDefault="00B00B17" w:rsidP="00B2456C">
      <w:pPr>
        <w:spacing w:after="120" w:line="257"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Clădirea a fost construită în 1978. </w:t>
      </w:r>
    </w:p>
    <w:p w:rsidR="00B00B17" w:rsidRPr="00B2456C" w:rsidRDefault="00B00B17" w:rsidP="00B2456C">
      <w:pPr>
        <w:spacing w:after="120"/>
        <w:ind w:firstLine="284"/>
        <w:rPr>
          <w:rFonts w:ascii="Verdana" w:hAnsi="Verdana" w:cs="Verdana"/>
          <w:i/>
          <w:iCs/>
          <w:sz w:val="18"/>
          <w:szCs w:val="18"/>
          <w:u w:val="single"/>
          <w:lang w:val="ro-RO"/>
        </w:rPr>
      </w:pPr>
      <w:r w:rsidRPr="00B2456C">
        <w:rPr>
          <w:rFonts w:ascii="Verdana" w:hAnsi="Verdana" w:cs="Verdana"/>
          <w:sz w:val="18"/>
          <w:szCs w:val="18"/>
          <w:lang w:val="ro-RO"/>
        </w:rPr>
        <w:t xml:space="preserve">Instituţia este frecventată de 105 copii şi are 18 angajați. </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alcătuire arhitecturală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Grădiniţa dispune de 2 clădiri separate. O clădirea are un regim de înălţime de 1 Etaj+Pod, iar cealaltă clădire, asimetrică, are un regim de înălţime de</w:t>
      </w:r>
      <w:r w:rsidRPr="00B2456C">
        <w:rPr>
          <w:rFonts w:ascii="Verdana" w:hAnsi="Verdana" w:cs="Verdana"/>
          <w:color w:val="000000"/>
          <w:sz w:val="18"/>
          <w:szCs w:val="18"/>
          <w:lang w:val="ro-RO"/>
        </w:rPr>
        <w:br/>
        <w:t>2 Etaje+Pod şi 1 Etaj+Terasă. Clădirea a doua dispune de o terasă deschisă amplasată pe o parte a clădirii unde nivelul de înălţime este de 1 Etaj</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Dimensiunile exterioare maximale ale primei clădiri sunt de 13x23 m, iar pentru clădirea a doua sunt de 13,5x20 m.</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Amprenta la sol a primei clădiri este de 217 m</w:t>
      </w:r>
      <w:r w:rsidRPr="00B2456C">
        <w:rPr>
          <w:rFonts w:ascii="Verdana" w:hAnsi="Verdana" w:cs="Verdana"/>
          <w:color w:val="000000"/>
          <w:sz w:val="18"/>
          <w:szCs w:val="18"/>
          <w:vertAlign w:val="superscript"/>
          <w:lang w:val="ro-RO"/>
        </w:rPr>
        <w:t>2</w:t>
      </w:r>
      <w:r w:rsidR="000A18ED" w:rsidRPr="00B2456C">
        <w:rPr>
          <w:rFonts w:ascii="Verdana" w:hAnsi="Verdana" w:cs="Verdana"/>
          <w:color w:val="000000"/>
          <w:sz w:val="18"/>
          <w:szCs w:val="18"/>
          <w:lang w:val="ro-RO"/>
        </w:rPr>
        <w:t>, iar</w:t>
      </w:r>
      <w:r w:rsidRPr="00B2456C">
        <w:rPr>
          <w:rFonts w:ascii="Verdana" w:hAnsi="Verdana" w:cs="Verdana"/>
          <w:color w:val="000000"/>
          <w:sz w:val="18"/>
          <w:szCs w:val="18"/>
          <w:lang w:val="ro-RO"/>
        </w:rPr>
        <w:t xml:space="preserve"> volum</w:t>
      </w:r>
      <w:r w:rsidR="000A18ED" w:rsidRPr="00B2456C">
        <w:rPr>
          <w:rFonts w:ascii="Verdana" w:hAnsi="Verdana" w:cs="Verdana"/>
          <w:color w:val="000000"/>
          <w:sz w:val="18"/>
          <w:szCs w:val="18"/>
          <w:lang w:val="ro-RO"/>
        </w:rPr>
        <w:t>ul acesteia</w:t>
      </w:r>
      <w:r w:rsidRPr="00B2456C">
        <w:rPr>
          <w:rFonts w:ascii="Verdana" w:hAnsi="Verdana" w:cs="Verdana"/>
          <w:color w:val="000000"/>
          <w:sz w:val="18"/>
          <w:szCs w:val="18"/>
          <w:lang w:val="ro-RO"/>
        </w:rPr>
        <w:t xml:space="preserve"> de 700 m</w:t>
      </w:r>
      <w:r w:rsidRPr="00B2456C">
        <w:rPr>
          <w:rFonts w:ascii="Verdana" w:hAnsi="Verdana" w:cs="Verdana"/>
          <w:color w:val="000000"/>
          <w:sz w:val="18"/>
          <w:szCs w:val="18"/>
          <w:vertAlign w:val="superscript"/>
          <w:lang w:val="ro-RO"/>
        </w:rPr>
        <w:t>3</w:t>
      </w:r>
      <w:r w:rsidRPr="00B2456C">
        <w:rPr>
          <w:rFonts w:ascii="Verdana" w:hAnsi="Verdana" w:cs="Verdana"/>
          <w:color w:val="000000"/>
          <w:sz w:val="18"/>
          <w:szCs w:val="18"/>
          <w:lang w:val="ro-RO"/>
        </w:rPr>
        <w:t xml:space="preserve">, </w:t>
      </w:r>
      <w:r w:rsidR="000A18ED" w:rsidRPr="00B2456C">
        <w:rPr>
          <w:rFonts w:ascii="Verdana" w:hAnsi="Verdana" w:cs="Verdana"/>
          <w:color w:val="000000"/>
          <w:sz w:val="18"/>
          <w:szCs w:val="18"/>
          <w:lang w:val="ro-RO"/>
        </w:rPr>
        <w:t xml:space="preserve">în timp ce amprentacelei de-a doua </w:t>
      </w:r>
      <w:r w:rsidRPr="00B2456C">
        <w:rPr>
          <w:rFonts w:ascii="Verdana" w:hAnsi="Verdana" w:cs="Verdana"/>
          <w:color w:val="000000"/>
          <w:sz w:val="18"/>
          <w:szCs w:val="18"/>
          <w:lang w:val="ro-RO"/>
        </w:rPr>
        <w:t>clădiri este de 284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xml:space="preserve"> cu un volum al clădirii de 1450m</w:t>
      </w:r>
      <w:r w:rsidRPr="00B2456C">
        <w:rPr>
          <w:rFonts w:ascii="Verdana" w:hAnsi="Verdana" w:cs="Verdana"/>
          <w:color w:val="000000"/>
          <w:sz w:val="18"/>
          <w:szCs w:val="18"/>
          <w:vertAlign w:val="superscript"/>
          <w:lang w:val="ro-RO"/>
        </w:rPr>
        <w:t>3</w:t>
      </w:r>
      <w:r w:rsidRPr="00B2456C">
        <w:rPr>
          <w:rFonts w:ascii="Verdana" w:hAnsi="Verdana" w:cs="Verdana"/>
          <w:color w:val="000000"/>
          <w:sz w:val="18"/>
          <w:szCs w:val="18"/>
          <w:lang w:val="ro-RO"/>
        </w:rPr>
        <w:t>.</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Înălţimea liberă a nivelului este de 3,3 m.</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izolare termică</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 xml:space="preserve">Pereţii exteriori sunt din piatră brută, au grosimea de 500 mm şi nu au izolație termică. </w:t>
      </w:r>
      <w:r w:rsidRPr="00B2456C">
        <w:rPr>
          <w:rFonts w:ascii="Verdana" w:hAnsi="Verdana" w:cs="Verdana"/>
          <w:spacing w:val="-4"/>
          <w:sz w:val="18"/>
          <w:szCs w:val="18"/>
          <w:lang w:val="ro-RO"/>
        </w:rPr>
        <w:t xml:space="preserve">La interior, finisajele sunt tencuieli subţiri </w:t>
      </w:r>
      <w:r w:rsidRPr="00B2456C">
        <w:rPr>
          <w:rFonts w:ascii="Verdana" w:hAnsi="Verdana" w:cs="Verdana"/>
          <w:sz w:val="18"/>
          <w:szCs w:val="18"/>
          <w:lang w:val="ro-RO"/>
        </w:rPr>
        <w:t>de circa 0,2 cm grosime, iar la exterior clădirile au tencuială de 2 cm grosime.</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Tâmplăria exterioară are ferestre şi uşi cu rame PVC. Sunt 26 ferestre cu suprafaţa totală de 28 m</w:t>
      </w:r>
      <w:r w:rsidRPr="00B2456C">
        <w:rPr>
          <w:rFonts w:ascii="Verdana" w:hAnsi="Verdana" w:cs="Verdana"/>
          <w:sz w:val="18"/>
          <w:szCs w:val="18"/>
          <w:vertAlign w:val="superscript"/>
          <w:lang w:val="ro-RO"/>
        </w:rPr>
        <w:t>2</w:t>
      </w:r>
      <w:r w:rsidRPr="00B2456C">
        <w:rPr>
          <w:rFonts w:ascii="Verdana" w:hAnsi="Verdana" w:cs="Verdana"/>
          <w:sz w:val="18"/>
          <w:szCs w:val="18"/>
          <w:lang w:val="ro-RO"/>
        </w:rPr>
        <w:t xml:space="preserve"> și 4 uşi exterioare cu suprafaţa de 10 m</w:t>
      </w:r>
      <w:r w:rsidRPr="00B2456C">
        <w:rPr>
          <w:rFonts w:ascii="Verdana" w:hAnsi="Verdana" w:cs="Verdana"/>
          <w:sz w:val="18"/>
          <w:szCs w:val="18"/>
          <w:vertAlign w:val="superscript"/>
          <w:lang w:val="ro-RO"/>
        </w:rPr>
        <w:t>2</w:t>
      </w:r>
      <w:r w:rsidRPr="00B2456C">
        <w:rPr>
          <w:rFonts w:ascii="Verdana" w:hAnsi="Verdana" w:cs="Verdana"/>
          <w:sz w:val="18"/>
          <w:szCs w:val="18"/>
          <w:lang w:val="ro-RO"/>
        </w:rPr>
        <w:t xml:space="preserve">, cu rame din PVC, instalate în anul 2008 și </w:t>
      </w:r>
      <w:r w:rsidR="000A18ED" w:rsidRPr="00B2456C">
        <w:rPr>
          <w:rFonts w:ascii="Verdana" w:hAnsi="Verdana" w:cs="Verdana"/>
          <w:sz w:val="18"/>
          <w:szCs w:val="18"/>
          <w:lang w:val="ro-RO"/>
        </w:rPr>
        <w:t>care sunt</w:t>
      </w:r>
      <w:r w:rsidR="00A30E16" w:rsidRPr="00B2456C">
        <w:rPr>
          <w:rFonts w:ascii="Verdana" w:hAnsi="Verdana" w:cs="Verdana"/>
          <w:sz w:val="18"/>
          <w:szCs w:val="18"/>
          <w:lang w:val="ro-RO"/>
        </w:rPr>
        <w:t xml:space="preserve"> în stare bună.</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lastRenderedPageBreak/>
        <w:t>Planşeul podului dispune de izolaţie termică sub formă de argilă expandată cu o grosime de 100÷150 mm.</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Acoperişul este de tip şarpantă și este acoperit cu ţiglă metalică. Starea acoperişului este bună.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Unele elemente ale anvelopei clădirii (în particular pereţii exteriori și izolația planşeului podului) nu corespund cerinţelor actuale privind rezistenţa termică, prevăzute de NCM E.04.01-2006 „Protecţia termică a clădirilor” şi bunelor practici contemporane.</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 xml:space="preserve">Instalaţiile </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Clădirile au asigurate toate utilităţile: apă curentă/canalizare, electricitate, gaze naturale și sursă autonomă de încălzire.</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Sursa de încălzire este CT care dispune de 2 cazane pe gaze naturale unul cu puterea de 49 kW</w:t>
      </w:r>
      <w:r w:rsidRPr="00B2456C">
        <w:rPr>
          <w:rFonts w:ascii="Verdana" w:hAnsi="Verdana" w:cs="Verdana"/>
          <w:color w:val="000000"/>
          <w:sz w:val="18"/>
          <w:szCs w:val="18"/>
          <w:vertAlign w:val="subscript"/>
          <w:lang w:val="ro-RO"/>
        </w:rPr>
        <w:t>t</w:t>
      </w:r>
      <w:r w:rsidRPr="00B2456C">
        <w:rPr>
          <w:rFonts w:ascii="Verdana" w:hAnsi="Verdana" w:cs="Verdana"/>
          <w:color w:val="000000"/>
          <w:sz w:val="18"/>
          <w:szCs w:val="18"/>
          <w:lang w:val="ro-RO"/>
        </w:rPr>
        <w:t xml:space="preserve"> şi celălalt de 98 kW</w:t>
      </w:r>
      <w:r w:rsidRPr="00B2456C">
        <w:rPr>
          <w:rFonts w:ascii="Verdana" w:hAnsi="Verdana" w:cs="Verdana"/>
          <w:color w:val="000000"/>
          <w:sz w:val="18"/>
          <w:szCs w:val="18"/>
          <w:vertAlign w:val="subscript"/>
          <w:lang w:val="ro-RO"/>
        </w:rPr>
        <w:t>t</w:t>
      </w:r>
      <w:r w:rsidRPr="00B2456C">
        <w:rPr>
          <w:rFonts w:ascii="Verdana" w:hAnsi="Verdana" w:cs="Verdana"/>
          <w:color w:val="000000"/>
          <w:sz w:val="18"/>
          <w:szCs w:val="18"/>
          <w:lang w:val="ro-RO"/>
        </w:rPr>
        <w:t xml:space="preserve"> instalate în anul 2008 și care se află în stare bună de funcţionare. CT nu dispune de reglaj automat al temperaturii agentului termic de încălzire spațială funcție de t</w:t>
      </w:r>
      <w:r w:rsidR="000A18ED" w:rsidRPr="00B2456C">
        <w:rPr>
          <w:rFonts w:ascii="Verdana" w:hAnsi="Verdana" w:cs="Verdana"/>
          <w:color w:val="000000"/>
          <w:sz w:val="18"/>
          <w:szCs w:val="18"/>
          <w:lang w:val="ro-RO"/>
        </w:rPr>
        <w:t>e</w:t>
      </w:r>
      <w:r w:rsidRPr="00B2456C">
        <w:rPr>
          <w:rFonts w:ascii="Verdana" w:hAnsi="Verdana" w:cs="Verdana"/>
          <w:color w:val="000000"/>
          <w:sz w:val="18"/>
          <w:szCs w:val="18"/>
          <w:lang w:val="ro-RO"/>
        </w:rPr>
        <w:t>mperatura exterio</w:t>
      </w:r>
      <w:r w:rsidR="000A18ED" w:rsidRPr="00B2456C">
        <w:rPr>
          <w:rFonts w:ascii="Verdana" w:hAnsi="Verdana" w:cs="Verdana"/>
          <w:color w:val="000000"/>
          <w:sz w:val="18"/>
          <w:szCs w:val="18"/>
          <w:lang w:val="ro-RO"/>
        </w:rPr>
        <w:t>a</w:t>
      </w:r>
      <w:r w:rsidRPr="00B2456C">
        <w:rPr>
          <w:rFonts w:ascii="Verdana" w:hAnsi="Verdana" w:cs="Verdana"/>
          <w:color w:val="000000"/>
          <w:sz w:val="18"/>
          <w:szCs w:val="18"/>
          <w:lang w:val="ro-RO"/>
        </w:rPr>
        <w:t>ră.</w:t>
      </w:r>
    </w:p>
    <w:p w:rsidR="00B00B17" w:rsidRPr="00B2456C" w:rsidRDefault="00B00B17" w:rsidP="00B2456C">
      <w:pPr>
        <w:spacing w:after="120" w:line="257"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Distribuția </w:t>
      </w:r>
      <w:r w:rsidRPr="00B2456C">
        <w:rPr>
          <w:rFonts w:ascii="Verdana" w:hAnsi="Verdana" w:cs="Verdana"/>
          <w:color w:val="000000"/>
          <w:spacing w:val="-4"/>
          <w:sz w:val="18"/>
          <w:szCs w:val="18"/>
          <w:lang w:val="ro-RO"/>
        </w:rPr>
        <w:t xml:space="preserve">agentului termic </w:t>
      </w:r>
      <w:r w:rsidRPr="00B2456C">
        <w:rPr>
          <w:rFonts w:ascii="Verdana" w:hAnsi="Verdana" w:cs="Verdana"/>
          <w:color w:val="000000"/>
          <w:sz w:val="18"/>
          <w:szCs w:val="18"/>
          <w:lang w:val="ro-RO"/>
        </w:rPr>
        <w:t xml:space="preserve">de încălzire </w:t>
      </w:r>
      <w:r w:rsidRPr="00B2456C">
        <w:rPr>
          <w:rFonts w:ascii="Verdana" w:hAnsi="Verdana" w:cs="Verdana"/>
          <w:color w:val="000000"/>
          <w:spacing w:val="-4"/>
          <w:sz w:val="18"/>
          <w:szCs w:val="18"/>
          <w:lang w:val="ro-RO"/>
        </w:rPr>
        <w:t xml:space="preserve">în clădiri se realizează prin sisteme bitubulare de conducte din polipropilenă. </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pacing w:val="-4"/>
          <w:sz w:val="18"/>
          <w:szCs w:val="18"/>
          <w:lang w:val="ro-RO"/>
        </w:rPr>
        <w:t>Încălzirea spaţiilor se face cu radiatoare din oţel fără elemente de reglare a temperaturii din încăpere. Starea radiatoarelor din oțel este bună.</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ACM este produsă cu 2 boilere electrice cu capacitate unitară de 100 l și putere instalată unitară de 1,5 kW. În interiorul grădiniţei există sisteme de distribuţie a ACM cu conducte din polipropilenă care sunt în stare bună.</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Sistemul de iluminat este dotat 120 de lămpi cu tuburi fluorescente cu putere unitară de 18 W. Nu există sisteme automate de control.</w:t>
      </w:r>
    </w:p>
    <w:p w:rsidR="00B00B17" w:rsidRPr="00B2456C" w:rsidRDefault="00B00B17" w:rsidP="00B2456C">
      <w:pPr>
        <w:spacing w:after="120" w:line="252" w:lineRule="auto"/>
        <w:ind w:firstLine="284"/>
        <w:rPr>
          <w:rFonts w:ascii="Verdana" w:hAnsi="Verdana" w:cs="Verdana"/>
          <w:b/>
          <w:bCs/>
          <w:i/>
          <w:iCs/>
          <w:sz w:val="18"/>
          <w:szCs w:val="18"/>
          <w:u w:val="single"/>
          <w:lang w:val="ro-RO"/>
        </w:rPr>
      </w:pPr>
      <w:r w:rsidRPr="00B2456C">
        <w:rPr>
          <w:rFonts w:ascii="Verdana" w:hAnsi="Verdana" w:cs="Verdana"/>
          <w:b/>
          <w:bCs/>
          <w:i/>
          <w:iCs/>
          <w:sz w:val="18"/>
          <w:szCs w:val="18"/>
          <w:u w:val="single"/>
          <w:lang w:val="ro-RO"/>
        </w:rPr>
        <w:t>Grădiniţa nr. 7</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sz w:val="18"/>
          <w:szCs w:val="18"/>
          <w:lang w:val="ro-RO"/>
        </w:rPr>
        <w:t xml:space="preserve">Grădiniţa dispune de 2 clădiri amplasate în aceiaşi curte. </w:t>
      </w:r>
      <w:r w:rsidRPr="00B2456C">
        <w:rPr>
          <w:rFonts w:ascii="Verdana" w:hAnsi="Verdana" w:cs="Verdana"/>
          <w:color w:val="000000"/>
          <w:sz w:val="18"/>
          <w:szCs w:val="18"/>
          <w:lang w:val="ro-RO"/>
        </w:rPr>
        <w:t xml:space="preserve">Clădirile au fost construite în anii 1965 și 1976. </w:t>
      </w:r>
    </w:p>
    <w:p w:rsidR="00B00B17" w:rsidRPr="00B2456C" w:rsidRDefault="00B00B17" w:rsidP="00B2456C">
      <w:pPr>
        <w:spacing w:after="120" w:line="252" w:lineRule="auto"/>
        <w:ind w:firstLine="284"/>
        <w:rPr>
          <w:rFonts w:ascii="Verdana" w:hAnsi="Verdana" w:cs="Verdana"/>
          <w:i/>
          <w:iCs/>
          <w:color w:val="000000"/>
          <w:sz w:val="18"/>
          <w:szCs w:val="18"/>
          <w:u w:val="single"/>
          <w:lang w:val="ro-RO"/>
        </w:rPr>
      </w:pPr>
      <w:r w:rsidRPr="00B2456C">
        <w:rPr>
          <w:rFonts w:ascii="Verdana" w:hAnsi="Verdana" w:cs="Verdana"/>
          <w:color w:val="000000"/>
          <w:sz w:val="18"/>
          <w:szCs w:val="18"/>
          <w:lang w:val="ro-RO"/>
        </w:rPr>
        <w:t xml:space="preserve">Instituţia este frecventată de 361 copii și are 42 de angajați. </w:t>
      </w:r>
    </w:p>
    <w:p w:rsidR="00B00B17" w:rsidRPr="00B2456C" w:rsidRDefault="00B00B17" w:rsidP="00B2456C">
      <w:pPr>
        <w:spacing w:after="120" w:line="252"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alcătuire arhitecturală</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Regimul de înălţime al clădirilor este de 2 Etaje+Terasă.</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Dimensiunile exterioare ale clădirilor sunt 12,7x50 m și 12x42 m.</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Amprentele la sol </w:t>
      </w:r>
      <w:r w:rsidR="000A18ED" w:rsidRPr="00B2456C">
        <w:rPr>
          <w:rFonts w:ascii="Verdana" w:hAnsi="Verdana" w:cs="Verdana"/>
          <w:color w:val="000000"/>
          <w:sz w:val="18"/>
          <w:szCs w:val="18"/>
          <w:lang w:val="ro-RO"/>
        </w:rPr>
        <w:t>sunt de</w:t>
      </w:r>
      <w:r w:rsidRPr="00B2456C">
        <w:rPr>
          <w:rFonts w:ascii="Verdana" w:hAnsi="Verdana" w:cs="Verdana"/>
          <w:color w:val="000000"/>
          <w:sz w:val="18"/>
          <w:szCs w:val="18"/>
          <w:lang w:val="ro-RO"/>
        </w:rPr>
        <w:t>635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xml:space="preserve"> și 504 m</w:t>
      </w:r>
      <w:r w:rsidR="00A30E16"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xml:space="preserve">, iar volumele clădirilor </w:t>
      </w:r>
      <w:r w:rsidR="000A18ED" w:rsidRPr="00B2456C">
        <w:rPr>
          <w:rFonts w:ascii="Verdana" w:hAnsi="Verdana" w:cs="Verdana"/>
          <w:color w:val="000000"/>
          <w:sz w:val="18"/>
          <w:szCs w:val="18"/>
          <w:lang w:val="ro-RO"/>
        </w:rPr>
        <w:t>de</w:t>
      </w:r>
      <w:r w:rsidRPr="00B2456C">
        <w:rPr>
          <w:rFonts w:ascii="Verdana" w:hAnsi="Verdana" w:cs="Verdana"/>
          <w:color w:val="000000"/>
          <w:sz w:val="18"/>
          <w:szCs w:val="18"/>
          <w:lang w:val="ro-RO"/>
        </w:rPr>
        <w:t xml:space="preserve"> 3950 m</w:t>
      </w:r>
      <w:r w:rsidRPr="00B2456C">
        <w:rPr>
          <w:rFonts w:ascii="Verdana" w:hAnsi="Verdana" w:cs="Verdana"/>
          <w:color w:val="000000"/>
          <w:sz w:val="18"/>
          <w:szCs w:val="18"/>
          <w:vertAlign w:val="superscript"/>
          <w:lang w:val="ro-RO"/>
        </w:rPr>
        <w:t>3</w:t>
      </w:r>
      <w:r w:rsidRPr="00B2456C">
        <w:rPr>
          <w:rFonts w:ascii="Verdana" w:hAnsi="Verdana" w:cs="Verdana"/>
          <w:color w:val="000000"/>
          <w:sz w:val="18"/>
          <w:szCs w:val="18"/>
          <w:lang w:val="ro-RO"/>
        </w:rPr>
        <w:t xml:space="preserve"> și </w:t>
      </w:r>
      <w:r w:rsidRPr="00B2456C">
        <w:rPr>
          <w:rFonts w:ascii="Verdana" w:hAnsi="Verdana" w:cs="Verdana"/>
          <w:sz w:val="18"/>
          <w:szCs w:val="18"/>
          <w:lang w:val="ro-RO"/>
        </w:rPr>
        <w:t>3125 m</w:t>
      </w:r>
      <w:r w:rsidRPr="00B2456C">
        <w:rPr>
          <w:rFonts w:ascii="Verdana" w:hAnsi="Verdana" w:cs="Verdana"/>
          <w:sz w:val="18"/>
          <w:szCs w:val="18"/>
          <w:vertAlign w:val="superscript"/>
          <w:lang w:val="ro-RO"/>
        </w:rPr>
        <w:t>3</w:t>
      </w:r>
      <w:r w:rsidR="00A30E16" w:rsidRPr="00B2456C">
        <w:rPr>
          <w:rFonts w:ascii="Verdana" w:hAnsi="Verdana" w:cs="Verdana"/>
          <w:sz w:val="18"/>
          <w:szCs w:val="18"/>
          <w:lang w:val="ro-RO"/>
        </w:rPr>
        <w:t>.</w:t>
      </w:r>
      <w:r w:rsidRPr="00B2456C">
        <w:rPr>
          <w:rFonts w:ascii="Verdana" w:hAnsi="Verdana" w:cs="Verdana"/>
          <w:color w:val="000000"/>
          <w:sz w:val="18"/>
          <w:szCs w:val="18"/>
          <w:lang w:val="ro-RO"/>
        </w:rPr>
        <w:t>Înălţimea liberă a nivelului este de 3,2 m.</w:t>
      </w:r>
    </w:p>
    <w:p w:rsidR="00B00B17" w:rsidRPr="00B2456C" w:rsidRDefault="00B00B17" w:rsidP="00B2456C">
      <w:pPr>
        <w:spacing w:after="120" w:line="252"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izolare termică</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Pereţii exteriori sunt din piatră de calcar şi au o grosime de 500 mm, nefiind izolați termic. La interior, finisajele sunt tencuieli subţiri de circa 0,2 cm grosime, fără tencuieli exteriore.</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Tâmplăria exterioară, în totalitate cu rame din PVC, are 56 ferestre cu suprafaţa de 140m</w:t>
      </w:r>
      <w:r w:rsidRPr="00B2456C">
        <w:rPr>
          <w:rFonts w:ascii="Verdana" w:hAnsi="Verdana" w:cs="Verdana"/>
          <w:sz w:val="18"/>
          <w:szCs w:val="18"/>
          <w:vertAlign w:val="superscript"/>
          <w:lang w:val="ro-RO"/>
        </w:rPr>
        <w:t>2</w:t>
      </w:r>
      <w:r w:rsidRPr="00B2456C">
        <w:rPr>
          <w:rFonts w:ascii="Verdana" w:hAnsi="Verdana" w:cs="Verdana"/>
          <w:sz w:val="18"/>
          <w:szCs w:val="18"/>
          <w:lang w:val="ro-RO"/>
        </w:rPr>
        <w:t xml:space="preserve"> şi 4 uşi cu suprafaţa de 8,8m</w:t>
      </w:r>
      <w:r w:rsidRPr="00B2456C">
        <w:rPr>
          <w:rFonts w:ascii="Verdana" w:hAnsi="Verdana" w:cs="Verdana"/>
          <w:sz w:val="18"/>
          <w:szCs w:val="18"/>
          <w:vertAlign w:val="superscript"/>
          <w:lang w:val="ro-RO"/>
        </w:rPr>
        <w:t>2</w:t>
      </w:r>
      <w:r w:rsidRPr="00B2456C">
        <w:rPr>
          <w:rFonts w:ascii="Verdana" w:hAnsi="Verdana" w:cs="Verdana"/>
          <w:sz w:val="18"/>
          <w:szCs w:val="18"/>
          <w:lang w:val="ro-RO"/>
        </w:rPr>
        <w:t>la prima clădire. La clădirea a doua sunt 66 ferestre cu suprafaţa de 165 m</w:t>
      </w:r>
      <w:r w:rsidRPr="00B2456C">
        <w:rPr>
          <w:rFonts w:ascii="Verdana" w:hAnsi="Verdana" w:cs="Verdana"/>
          <w:sz w:val="18"/>
          <w:szCs w:val="18"/>
          <w:vertAlign w:val="superscript"/>
          <w:lang w:val="ro-RO"/>
        </w:rPr>
        <w:t xml:space="preserve">2 </w:t>
      </w:r>
      <w:r w:rsidRPr="00B2456C">
        <w:rPr>
          <w:rFonts w:ascii="Verdana" w:hAnsi="Verdana" w:cs="Verdana"/>
          <w:sz w:val="18"/>
          <w:szCs w:val="18"/>
          <w:lang w:val="ro-RO"/>
        </w:rPr>
        <w:t>şi 4 uşi cu suprafaţa</w:t>
      </w:r>
      <w:r w:rsidRPr="00B2456C">
        <w:rPr>
          <w:rFonts w:ascii="Verdana" w:hAnsi="Verdana" w:cs="Verdana"/>
          <w:sz w:val="18"/>
          <w:szCs w:val="18"/>
          <w:lang w:val="ro-RO"/>
        </w:rPr>
        <w:br/>
        <w:t>de 8,8 m</w:t>
      </w:r>
      <w:r w:rsidRPr="00B2456C">
        <w:rPr>
          <w:rFonts w:ascii="Verdana" w:hAnsi="Verdana" w:cs="Verdana"/>
          <w:sz w:val="18"/>
          <w:szCs w:val="18"/>
          <w:vertAlign w:val="superscript"/>
          <w:lang w:val="ro-RO"/>
        </w:rPr>
        <w:t>2</w:t>
      </w:r>
      <w:r w:rsidRPr="00B2456C">
        <w:rPr>
          <w:rFonts w:ascii="Verdana" w:hAnsi="Verdana" w:cs="Verdana"/>
          <w:sz w:val="18"/>
          <w:szCs w:val="18"/>
          <w:lang w:val="ro-RO"/>
        </w:rPr>
        <w:t xml:space="preserve">. Starea tâmplăriei este bună. </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Planşeul podului nu dispune de izolație termică.</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Acoperişul blocurilor de tip şarpantă într-o singură apă și dispun de acoperire cu</w:t>
      </w:r>
      <w:r w:rsidRPr="00B2456C">
        <w:rPr>
          <w:rFonts w:ascii="Verdana" w:hAnsi="Verdana" w:cs="Verdana"/>
          <w:sz w:val="18"/>
          <w:szCs w:val="18"/>
          <w:lang w:val="ro-RO"/>
        </w:rPr>
        <w:t xml:space="preserve"> un strat de folii de ardezie.</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Unele elemente ale anvelopei clădirii (în particular pereţii exteriori și planşeul podului) nu corespund cerinţelor actuale privind rezistenţa termică, prevăzute de NCM E.04.01-2006 „Protecţia termică a clădirilor” şi bunelor practici contemporane.</w:t>
      </w:r>
    </w:p>
    <w:p w:rsidR="00B00B17" w:rsidRPr="00B2456C" w:rsidRDefault="00B00B17" w:rsidP="00B2456C">
      <w:pPr>
        <w:spacing w:after="120" w:line="252"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 xml:space="preserve">Instalaţiile </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Clădirea are asigurate toate utilităţile: apă curentă/canalizare, electricitate, gaze naturale și sursă de alimentare c</w:t>
      </w:r>
      <w:r w:rsidR="00DC7A8E" w:rsidRPr="00B2456C">
        <w:rPr>
          <w:rFonts w:ascii="Verdana" w:hAnsi="Verdana" w:cs="Verdana"/>
          <w:color w:val="000000"/>
          <w:sz w:val="18"/>
          <w:szCs w:val="18"/>
          <w:lang w:val="ro-RO"/>
        </w:rPr>
        <w:t>entralizată cu energie termică.</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Distribuirea agentului termic în clădirei se realizează prin sisteme monotubulare cu ţevi din oțel, </w:t>
      </w:r>
      <w:r w:rsidRPr="00B2456C">
        <w:rPr>
          <w:rFonts w:ascii="Verdana" w:hAnsi="Verdana" w:cs="Verdana"/>
          <w:sz w:val="18"/>
          <w:szCs w:val="18"/>
          <w:lang w:val="ro-RO"/>
        </w:rPr>
        <w:t>reabilitate recent prin înlocuirea ţevilor vechi</w:t>
      </w:r>
      <w:r w:rsidRPr="00B2456C">
        <w:rPr>
          <w:rFonts w:ascii="Verdana" w:hAnsi="Verdana" w:cs="Verdana"/>
          <w:color w:val="000000"/>
          <w:sz w:val="18"/>
          <w:szCs w:val="18"/>
          <w:lang w:val="ro-RO"/>
        </w:rPr>
        <w:t xml:space="preserve">. </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Încălzirea spaţiilor se realizează cu radiatoare din fontă fără elemente de reglare a temperaturii din încăpere. Starea radiatoarelor este bună.</w:t>
      </w:r>
    </w:p>
    <w:p w:rsidR="00B00B17" w:rsidRPr="00B2456C" w:rsidRDefault="00B00B17" w:rsidP="00B2456C">
      <w:pPr>
        <w:spacing w:after="120" w:line="252" w:lineRule="auto"/>
        <w:ind w:firstLine="284"/>
        <w:rPr>
          <w:rFonts w:ascii="Verdana" w:hAnsi="Verdana" w:cs="Verdana"/>
          <w:color w:val="000000"/>
          <w:sz w:val="18"/>
          <w:szCs w:val="18"/>
          <w:highlight w:val="yellow"/>
          <w:lang w:val="ro-RO"/>
        </w:rPr>
      </w:pPr>
      <w:r w:rsidRPr="00B2456C">
        <w:rPr>
          <w:rFonts w:ascii="Verdana" w:hAnsi="Verdana" w:cs="Verdana"/>
          <w:color w:val="000000"/>
          <w:sz w:val="18"/>
          <w:szCs w:val="18"/>
          <w:lang w:val="ro-RO"/>
        </w:rPr>
        <w:t>ACM este produsă cu 2 boilere electrice cu capacitate unitară de 100 l și putere unitară de 1,5 kW și este utilizată local la bucătării și spălătorii.</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lastRenderedPageBreak/>
        <w:t>Sistemul de iluminat dispune de 168 becuri incandescente cu puterea unitară de 75 W, fără sisteme automate de control.</w:t>
      </w:r>
    </w:p>
    <w:p w:rsidR="00B00B17" w:rsidRPr="00B2456C" w:rsidRDefault="00B00B17" w:rsidP="00B2456C">
      <w:pPr>
        <w:spacing w:after="120" w:line="252" w:lineRule="auto"/>
        <w:ind w:firstLine="284"/>
        <w:rPr>
          <w:rFonts w:ascii="Verdana" w:hAnsi="Verdana" w:cs="Verdana"/>
          <w:color w:val="000000"/>
          <w:sz w:val="18"/>
          <w:szCs w:val="18"/>
          <w:lang w:val="ro-RO"/>
        </w:rPr>
      </w:pPr>
    </w:p>
    <w:p w:rsidR="00B00B17" w:rsidRPr="00B2456C" w:rsidRDefault="00B00B17" w:rsidP="00B2456C">
      <w:pPr>
        <w:spacing w:after="120"/>
        <w:ind w:firstLine="284"/>
        <w:rPr>
          <w:rFonts w:ascii="Verdana" w:hAnsi="Verdana" w:cs="Verdana"/>
          <w:b/>
          <w:bCs/>
          <w:i/>
          <w:iCs/>
          <w:sz w:val="18"/>
          <w:szCs w:val="18"/>
          <w:u w:val="single"/>
          <w:lang w:val="ro-RO"/>
        </w:rPr>
      </w:pPr>
      <w:r w:rsidRPr="00B2456C">
        <w:rPr>
          <w:rFonts w:ascii="Verdana" w:hAnsi="Verdana" w:cs="Verdana"/>
          <w:b/>
          <w:bCs/>
          <w:i/>
          <w:iCs/>
          <w:sz w:val="18"/>
          <w:szCs w:val="18"/>
          <w:u w:val="single"/>
          <w:lang w:val="ro-RO"/>
        </w:rPr>
        <w:t>Grădiniţa nr. 9</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sz w:val="18"/>
          <w:szCs w:val="18"/>
          <w:lang w:val="ro-RO"/>
        </w:rPr>
        <w:t xml:space="preserve">Grădiniţa </w:t>
      </w:r>
      <w:r w:rsidRPr="00B2456C">
        <w:rPr>
          <w:rFonts w:ascii="Verdana" w:hAnsi="Verdana" w:cs="Verdana"/>
          <w:color w:val="000000"/>
          <w:sz w:val="18"/>
          <w:szCs w:val="18"/>
          <w:lang w:val="ro-RO"/>
        </w:rPr>
        <w:t xml:space="preserve">a fost construită în anul 1981. </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Instituţia este frecventată de 200 copii și are 26 de angajați. </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În anul 2008 clădirea grădiniţei a fost reabilitată cu sprijin financiar de la FISM. Au fost reparaţi pereţii şi acoperişul, au fost instalate cazane pe gaze în CT și s-a instalat un sistem de distribuție interioară a agentului termic de tip bitubular cu conducte din oţel şi calorifere din fontă.</w:t>
      </w:r>
    </w:p>
    <w:p w:rsidR="00B00B17" w:rsidRPr="00B2456C" w:rsidRDefault="00B00B17" w:rsidP="00B2456C">
      <w:pPr>
        <w:spacing w:after="120"/>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alcătuire arhitecturală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Regimul de înălţime al clădirii este de S+2 Etaje+Pod.</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Dimensiunile exterioare ale clădirilor sunt 51x12,5 m. Amprenta la sol are 673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iar volumul este de 3825 m</w:t>
      </w:r>
      <w:r w:rsidRPr="00B2456C">
        <w:rPr>
          <w:rFonts w:ascii="Verdana" w:hAnsi="Verdana" w:cs="Verdana"/>
          <w:color w:val="000000"/>
          <w:sz w:val="18"/>
          <w:szCs w:val="18"/>
          <w:vertAlign w:val="superscript"/>
          <w:lang w:val="ro-RO"/>
        </w:rPr>
        <w:t>3</w:t>
      </w:r>
      <w:r w:rsidRPr="00B2456C">
        <w:rPr>
          <w:rFonts w:ascii="Verdana" w:hAnsi="Verdana" w:cs="Verdana"/>
          <w:color w:val="000000"/>
          <w:sz w:val="18"/>
          <w:szCs w:val="18"/>
          <w:lang w:val="ro-RO"/>
        </w:rPr>
        <w:t>.Înălţimea liberă a nivelului este</w:t>
      </w:r>
      <w:r w:rsidRPr="00B2456C">
        <w:rPr>
          <w:rFonts w:ascii="Verdana" w:hAnsi="Verdana" w:cs="Verdana"/>
          <w:color w:val="000000"/>
          <w:sz w:val="18"/>
          <w:szCs w:val="18"/>
          <w:lang w:val="ro-RO"/>
        </w:rPr>
        <w:br/>
        <w:t>de 2,9 m.</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Suprafaţa subsolului, neîncălzit şi neizolat, este de 127 m</w:t>
      </w:r>
      <w:r w:rsidRPr="00B2456C">
        <w:rPr>
          <w:rFonts w:ascii="Verdana" w:hAnsi="Verdana" w:cs="Verdana"/>
          <w:color w:val="000000"/>
          <w:sz w:val="18"/>
          <w:szCs w:val="18"/>
          <w:vertAlign w:val="superscript"/>
          <w:lang w:val="ro-RO"/>
        </w:rPr>
        <w:t>2</w:t>
      </w:r>
      <w:r w:rsidR="00C34B0D" w:rsidRPr="00B2456C">
        <w:rPr>
          <w:rFonts w:ascii="Verdana" w:hAnsi="Verdana" w:cs="Verdana"/>
          <w:color w:val="000000"/>
          <w:sz w:val="18"/>
          <w:szCs w:val="18"/>
          <w:lang w:val="ro-RO"/>
        </w:rPr>
        <w:t>,</w:t>
      </w:r>
      <w:r w:rsidRPr="00B2456C">
        <w:rPr>
          <w:rFonts w:ascii="Verdana" w:hAnsi="Verdana" w:cs="Verdana"/>
          <w:color w:val="000000"/>
          <w:sz w:val="18"/>
          <w:szCs w:val="18"/>
          <w:lang w:val="ro-RO"/>
        </w:rPr>
        <w:t xml:space="preserve"> cu o înălţime a nivelului de 2 m.</w:t>
      </w:r>
    </w:p>
    <w:p w:rsidR="00B00B17" w:rsidRPr="00B2456C" w:rsidRDefault="00B00B17" w:rsidP="00B2456C">
      <w:pPr>
        <w:spacing w:after="120"/>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izolare termică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Pereţii exteriori sunt din piatră de calcar şi au o grosime de 400 mm, nefiind izolați termic. La interior, finisajele sunt tencuieli subţiri de circa 0,2 cm grosime, iar la exterior sunt au tencuială cu grosimea de 1,5 cm.</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Tâmplăria exterioară, în totalitate cu rame din PVC instalate în anul 2008, are 64 ferestre cu suprafaţa de 123 m</w:t>
      </w:r>
      <w:r w:rsidRPr="00B2456C">
        <w:rPr>
          <w:rFonts w:ascii="Verdana" w:hAnsi="Verdana" w:cs="Verdana"/>
          <w:sz w:val="18"/>
          <w:szCs w:val="18"/>
          <w:vertAlign w:val="superscript"/>
          <w:lang w:val="ro-RO"/>
        </w:rPr>
        <w:t>2</w:t>
      </w:r>
      <w:r w:rsidRPr="00B2456C">
        <w:rPr>
          <w:rFonts w:ascii="Verdana" w:hAnsi="Verdana" w:cs="Verdana"/>
          <w:sz w:val="18"/>
          <w:szCs w:val="18"/>
          <w:lang w:val="ro-RO"/>
        </w:rPr>
        <w:t xml:space="preserve"> şi 7 uşi cu suprafaţa de 16 m</w:t>
      </w:r>
      <w:r w:rsidRPr="00B2456C">
        <w:rPr>
          <w:rFonts w:ascii="Verdana" w:hAnsi="Verdana" w:cs="Verdana"/>
          <w:sz w:val="18"/>
          <w:szCs w:val="18"/>
          <w:vertAlign w:val="superscript"/>
          <w:lang w:val="ro-RO"/>
        </w:rPr>
        <w:t>2</w:t>
      </w:r>
      <w:r w:rsidRPr="00B2456C">
        <w:rPr>
          <w:rFonts w:ascii="Verdana" w:hAnsi="Verdana" w:cs="Verdana"/>
          <w:sz w:val="18"/>
          <w:szCs w:val="18"/>
          <w:lang w:val="ro-RO"/>
        </w:rPr>
        <w:t xml:space="preserve">. Starea tâmplăriei este bună. </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Planşeul podului dispune </w:t>
      </w:r>
      <w:r w:rsidRPr="00B2456C">
        <w:rPr>
          <w:rFonts w:ascii="Verdana" w:hAnsi="Verdana" w:cs="Verdana"/>
          <w:sz w:val="18"/>
          <w:szCs w:val="18"/>
          <w:lang w:val="ro-RO"/>
        </w:rPr>
        <w:t>de un strat de izolație termică din argilă expandată cu grosimea de 100mm.</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Acoperişul este de tip şarpantă, acoperit cu ţiglă metalică. Starea acoperişului este bună.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Unele elemente ale anvelopei clădirii (în particular pereţii exteriori planşeul podului și planșeul peste subsol) nu corespund cerinţelor actuale privind rezistenţa termică, prevăzute de NCM E.04.01-2006 „Protecţia termică a clădirilor” şi bunelor practici contemporane.</w:t>
      </w:r>
    </w:p>
    <w:p w:rsidR="00B00B17" w:rsidRPr="00B2456C" w:rsidRDefault="00B00B17" w:rsidP="00B2456C">
      <w:pPr>
        <w:spacing w:after="120"/>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 xml:space="preserve">Instalaţiile </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Clădirea are asigurate toate utilităţile: apă curentă/canalizare, electricitate, gaze naturale și </w:t>
      </w:r>
      <w:r w:rsidR="00C34B0D" w:rsidRPr="00B2456C">
        <w:rPr>
          <w:rFonts w:ascii="Verdana" w:hAnsi="Verdana" w:cs="Verdana"/>
          <w:color w:val="000000"/>
          <w:sz w:val="18"/>
          <w:szCs w:val="18"/>
          <w:lang w:val="ro-RO"/>
        </w:rPr>
        <w:t xml:space="preserve">o </w:t>
      </w:r>
      <w:r w:rsidRPr="00B2456C">
        <w:rPr>
          <w:rFonts w:ascii="Verdana" w:hAnsi="Verdana" w:cs="Verdana"/>
          <w:color w:val="000000"/>
          <w:sz w:val="18"/>
          <w:szCs w:val="18"/>
          <w:lang w:val="ro-RO"/>
        </w:rPr>
        <w:t>sursă autonomă de alimentare cu energie termică.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Sursa de căldură este o CT, amplasată într-o clădire separată </w:t>
      </w:r>
      <w:r w:rsidR="00C34B0D" w:rsidRPr="00B2456C">
        <w:rPr>
          <w:rFonts w:ascii="Verdana" w:hAnsi="Verdana" w:cs="Verdana"/>
          <w:color w:val="000000"/>
          <w:sz w:val="18"/>
          <w:szCs w:val="18"/>
          <w:lang w:val="ro-RO"/>
        </w:rPr>
        <w:t xml:space="preserve">care se </w:t>
      </w:r>
      <w:r w:rsidR="00DC7A8E" w:rsidRPr="00B2456C">
        <w:rPr>
          <w:rFonts w:ascii="Verdana" w:hAnsi="Verdana" w:cs="Verdana"/>
          <w:color w:val="000000"/>
          <w:sz w:val="18"/>
          <w:szCs w:val="18"/>
          <w:lang w:val="ro-RO"/>
        </w:rPr>
        <w:t>afla</w:t>
      </w:r>
      <w:r w:rsidRPr="00B2456C">
        <w:rPr>
          <w:rFonts w:ascii="Verdana" w:hAnsi="Verdana" w:cs="Verdana"/>
          <w:color w:val="000000"/>
          <w:sz w:val="18"/>
          <w:szCs w:val="18"/>
          <w:lang w:val="ro-RO"/>
        </w:rPr>
        <w:t>la circa 9 m de clădirea grădiniţei. Transportul căldurii se face prin</w:t>
      </w:r>
      <w:r w:rsidR="008F22BD" w:rsidRPr="00B2456C">
        <w:rPr>
          <w:rFonts w:ascii="Verdana" w:hAnsi="Verdana" w:cs="Verdana"/>
          <w:color w:val="000000"/>
          <w:sz w:val="18"/>
          <w:szCs w:val="18"/>
          <w:lang w:val="ro-RO"/>
        </w:rPr>
        <w:t>tr-o</w:t>
      </w:r>
      <w:r w:rsidRPr="00B2456C">
        <w:rPr>
          <w:rFonts w:ascii="Verdana" w:hAnsi="Verdana" w:cs="Verdana"/>
          <w:color w:val="000000"/>
          <w:sz w:val="18"/>
          <w:szCs w:val="18"/>
          <w:lang w:val="ro-RO"/>
        </w:rPr>
        <w:t xml:space="preserve"> rețea supraterană aflată în stare bună </w:t>
      </w:r>
      <w:r w:rsidR="008F22BD" w:rsidRPr="00B2456C">
        <w:rPr>
          <w:rFonts w:ascii="Verdana" w:hAnsi="Verdana" w:cs="Verdana"/>
          <w:color w:val="000000"/>
          <w:sz w:val="18"/>
          <w:szCs w:val="18"/>
          <w:lang w:val="ro-RO"/>
        </w:rPr>
        <w:t xml:space="preserve">atat din punct de vedere </w:t>
      </w:r>
      <w:r w:rsidRPr="00B2456C">
        <w:rPr>
          <w:rFonts w:ascii="Verdana" w:hAnsi="Verdana" w:cs="Verdana"/>
          <w:color w:val="000000"/>
          <w:sz w:val="18"/>
          <w:szCs w:val="18"/>
          <w:lang w:val="ro-RO"/>
        </w:rPr>
        <w:t>fizic</w:t>
      </w:r>
      <w:r w:rsidR="008F22BD" w:rsidRPr="00B2456C">
        <w:rPr>
          <w:rFonts w:ascii="Verdana" w:hAnsi="Verdana" w:cs="Verdana"/>
          <w:color w:val="000000"/>
          <w:sz w:val="18"/>
          <w:szCs w:val="18"/>
          <w:lang w:val="ro-RO"/>
        </w:rPr>
        <w:t xml:space="preserve"> cat</w:t>
      </w:r>
      <w:r w:rsidRPr="00B2456C">
        <w:rPr>
          <w:rFonts w:ascii="Verdana" w:hAnsi="Verdana" w:cs="Verdana"/>
          <w:color w:val="000000"/>
          <w:sz w:val="18"/>
          <w:szCs w:val="18"/>
          <w:lang w:val="ro-RO"/>
        </w:rPr>
        <w:t xml:space="preserve"> și al izolației termice. CT are 2 cazane pe gaze naturale cu capacitatea unitară de 90 kW</w:t>
      </w:r>
      <w:r w:rsidRPr="00B2456C">
        <w:rPr>
          <w:rFonts w:ascii="Verdana" w:hAnsi="Verdana" w:cs="Verdana"/>
          <w:color w:val="000000"/>
          <w:sz w:val="18"/>
          <w:szCs w:val="18"/>
          <w:vertAlign w:val="subscript"/>
          <w:lang w:val="ro-RO"/>
        </w:rPr>
        <w:t>t</w:t>
      </w:r>
      <w:r w:rsidRPr="00B2456C">
        <w:rPr>
          <w:rFonts w:ascii="Verdana" w:hAnsi="Verdana" w:cs="Verdana"/>
          <w:color w:val="000000"/>
          <w:sz w:val="18"/>
          <w:szCs w:val="18"/>
          <w:lang w:val="ro-RO"/>
        </w:rPr>
        <w:t>, instalate în anul 2008</w:t>
      </w:r>
      <w:r w:rsidR="008F22BD" w:rsidRPr="00B2456C">
        <w:rPr>
          <w:rFonts w:ascii="Verdana" w:hAnsi="Verdana" w:cs="Verdana"/>
          <w:color w:val="000000"/>
          <w:sz w:val="18"/>
          <w:szCs w:val="18"/>
          <w:lang w:val="ro-RO"/>
        </w:rPr>
        <w:t xml:space="preserve">si care sunt </w:t>
      </w:r>
      <w:r w:rsidRPr="00B2456C">
        <w:rPr>
          <w:rFonts w:ascii="Verdana" w:hAnsi="Verdana" w:cs="Verdana"/>
          <w:color w:val="000000"/>
          <w:sz w:val="18"/>
          <w:szCs w:val="18"/>
          <w:lang w:val="ro-RO"/>
        </w:rPr>
        <w:t>în stare bună. CT are și un boiler cu un volum de 200 l pentru prepararea ACM, care este conectat la sistemul de distribuţie a ACM în grădiniţă.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CT nu dispune deechipamente de reglare automată a temperaturii agentului termic pentru încălzire spațială, în funcție de temperatura exterioară.</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În incinta clădirii grădiniţei există un sistem de preparare a ACM cu colectoare solare, care are un boiler de 500 l, dar care nu este conectat cu sistemul de încălzire al CT.</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Distribuția agentului termic în clădire se realizează printr-un sistem bitubular cu conducte din oţel, instalat în anul 2008 și care este în stare bună. </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Încălzirea spaţiilor se realizează cu radiatoare din fontă, care nu sunt dotate cu elemente de reglare a temperaturii interioare.</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Temperaturile interioare raportate iarna sunt 20÷22 </w:t>
      </w:r>
      <w:r w:rsidRPr="00B2456C">
        <w:rPr>
          <w:rFonts w:ascii="Verdana" w:hAnsi="Verdana" w:cs="Verdana"/>
          <w:color w:val="000000"/>
          <w:sz w:val="18"/>
          <w:szCs w:val="18"/>
          <w:vertAlign w:val="superscript"/>
          <w:lang w:val="ro-RO"/>
        </w:rPr>
        <w:t>o</w:t>
      </w:r>
      <w:r w:rsidRPr="00B2456C">
        <w:rPr>
          <w:rFonts w:ascii="Verdana" w:hAnsi="Verdana" w:cs="Verdana"/>
          <w:color w:val="000000"/>
          <w:sz w:val="18"/>
          <w:szCs w:val="18"/>
          <w:lang w:val="ro-RO"/>
        </w:rPr>
        <w:t>C.</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Sistemul de iluminat dispune de 168 becuri incandescente cu puterea unitară de 60 W, fără sisteme automate de control.</w:t>
      </w:r>
    </w:p>
    <w:p w:rsidR="00B00B17" w:rsidRPr="00B2456C" w:rsidRDefault="00B00B17" w:rsidP="00B2456C">
      <w:pPr>
        <w:spacing w:after="120"/>
        <w:ind w:firstLine="284"/>
        <w:rPr>
          <w:rFonts w:ascii="Verdana" w:hAnsi="Verdana" w:cs="Verdana"/>
          <w:b/>
          <w:bCs/>
          <w:i/>
          <w:iCs/>
          <w:color w:val="000000"/>
          <w:sz w:val="18"/>
          <w:szCs w:val="18"/>
          <w:u w:val="single"/>
          <w:lang w:val="ro-RO"/>
        </w:rPr>
      </w:pPr>
      <w:r w:rsidRPr="00B2456C">
        <w:rPr>
          <w:rFonts w:ascii="Verdana" w:hAnsi="Verdana" w:cs="Verdana"/>
          <w:b/>
          <w:bCs/>
          <w:i/>
          <w:iCs/>
          <w:color w:val="000000"/>
          <w:sz w:val="18"/>
          <w:szCs w:val="18"/>
          <w:u w:val="single"/>
          <w:lang w:val="ro-RO"/>
        </w:rPr>
        <w:t>Casa de cultură</w:t>
      </w:r>
    </w:p>
    <w:p w:rsidR="00B00B17" w:rsidRPr="00B2456C" w:rsidRDefault="00B00B17" w:rsidP="00B2456C">
      <w:pPr>
        <w:spacing w:after="120" w:line="257"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Clădirea a fost construită la începutul anilor 1970.</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În cadrul instituţiei îşi desfăşoară activitatea 200 copii şi angajați. </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alcătuire arhitecturală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Clădirea casei de cultură are un regim de înălţime de S+2 Etaje+Pod.</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lastRenderedPageBreak/>
        <w:t>Dimensiunile exterioare ale clădirii sunt de circa 55x30m. Suprafața amprentei la sol este de 1225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Volumul clădirii este de 9800 m</w:t>
      </w:r>
      <w:r w:rsidRPr="00B2456C">
        <w:rPr>
          <w:rFonts w:ascii="Verdana" w:hAnsi="Verdana" w:cs="Verdana"/>
          <w:color w:val="000000"/>
          <w:sz w:val="18"/>
          <w:szCs w:val="18"/>
          <w:vertAlign w:val="superscript"/>
          <w:lang w:val="ro-RO"/>
        </w:rPr>
        <w:t>3</w:t>
      </w:r>
      <w:r w:rsidRPr="00B2456C">
        <w:rPr>
          <w:rFonts w:ascii="Verdana" w:hAnsi="Verdana" w:cs="Verdana"/>
          <w:color w:val="000000"/>
          <w:sz w:val="18"/>
          <w:szCs w:val="18"/>
          <w:lang w:val="ro-RO"/>
        </w:rPr>
        <w:t xml:space="preserve">. </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Înălţimea liberă a nivelului este de 3,3 m şi de circa 8 m în sala mare.</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Suprafaţa subsolului, neîncălzit şi neizolat, este de 250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Înălţimea nivelului este de 2,5 m.</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izolare termică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Pereţii exteriori sunt din piatră de calcar cu grosimea de 450 mm fără izolație termică. La interior, finisajele sunt tencuieli subţiri de circa 0,2 cm grosime, cu zugrăveli obişnuite. La exterior clădirea are tencuială cu grosimea de 1 cm.</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Tâmplăria exterioară cu rame din PVC are 45 ferestre cu o suprafaţă de</w:t>
      </w:r>
      <w:r w:rsidRPr="00B2456C">
        <w:rPr>
          <w:rFonts w:ascii="Verdana" w:hAnsi="Verdana" w:cs="Verdana"/>
          <w:color w:val="000000"/>
          <w:sz w:val="18"/>
          <w:szCs w:val="18"/>
          <w:lang w:val="ro-RO"/>
        </w:rPr>
        <w:br/>
        <w:t>161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xml:space="preserve"> și 8 uşi exterioare cu suprafața de 33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xml:space="preserve">, care se află în stare bună. </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Planşeul podului </w:t>
      </w:r>
      <w:r w:rsidRPr="00B2456C">
        <w:rPr>
          <w:rFonts w:ascii="Verdana" w:hAnsi="Verdana" w:cs="Verdana"/>
          <w:sz w:val="18"/>
          <w:szCs w:val="18"/>
          <w:lang w:val="ro-RO"/>
        </w:rPr>
        <w:t>dispune de un strat de izolație termică din argilă expandată cu grosimea de 100-150 mm.</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Acoperişul este de tip şarpantă și este acoperit cu un strat de folii de ardezie. Starea acoperişului este bună.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Unele elemente ale anvelopei clădirii (în particular pereţii exteriori, planşeul podului şi planșeul peste subsol) nu corespund cerinţelor actuale privind rezistenţa termică, prevăzute de NCM E.04.01-2006 „Protecţia termică a clădirilor” şi bunelor practici contemporane.</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 xml:space="preserve">Instalaţiile </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Clădirea are asigurate toate utilităţile: apă curentă/canalizare, electricitate, gaze naturale, alimentare centralizatăcu energie termică.</w:t>
      </w:r>
    </w:p>
    <w:p w:rsidR="00B00B17" w:rsidRPr="00B2456C" w:rsidRDefault="00B00B17" w:rsidP="00B2456C">
      <w:pPr>
        <w:spacing w:after="120"/>
        <w:ind w:firstLine="284"/>
        <w:rPr>
          <w:rFonts w:ascii="Verdana" w:hAnsi="Verdana" w:cs="Verdana"/>
          <w:color w:val="000000"/>
          <w:sz w:val="18"/>
          <w:szCs w:val="18"/>
          <w:highlight w:val="yellow"/>
          <w:lang w:val="ro-RO"/>
        </w:rPr>
      </w:pPr>
      <w:r w:rsidRPr="00B2456C">
        <w:rPr>
          <w:rFonts w:ascii="Verdana" w:hAnsi="Verdana" w:cs="Verdana"/>
          <w:color w:val="000000"/>
          <w:sz w:val="18"/>
          <w:szCs w:val="18"/>
          <w:lang w:val="ro-RO"/>
        </w:rPr>
        <w:t>Sursa de căldură un SACET care dispune de o CT a</w:t>
      </w:r>
      <w:r w:rsidR="007E1D58" w:rsidRPr="00B2456C">
        <w:rPr>
          <w:rFonts w:ascii="Verdana" w:hAnsi="Verdana" w:cs="Verdana"/>
          <w:color w:val="000000"/>
          <w:sz w:val="18"/>
          <w:szCs w:val="18"/>
          <w:lang w:val="ro-RO"/>
        </w:rPr>
        <w:t>m</w:t>
      </w:r>
      <w:r w:rsidRPr="00B2456C">
        <w:rPr>
          <w:rFonts w:ascii="Verdana" w:hAnsi="Verdana" w:cs="Verdana"/>
          <w:color w:val="000000"/>
          <w:sz w:val="18"/>
          <w:szCs w:val="18"/>
          <w:lang w:val="ro-RO"/>
        </w:rPr>
        <w:t xml:space="preserve">plasată în apropierea clădirii </w:t>
      </w:r>
      <w:r w:rsidR="007E1D58" w:rsidRPr="00B2456C">
        <w:rPr>
          <w:rFonts w:ascii="Verdana" w:hAnsi="Verdana" w:cs="Verdana"/>
          <w:color w:val="000000"/>
          <w:sz w:val="18"/>
          <w:szCs w:val="18"/>
          <w:lang w:val="ro-RO"/>
        </w:rPr>
        <w:t xml:space="preserve">Casei </w:t>
      </w:r>
      <w:r w:rsidRPr="00B2456C">
        <w:rPr>
          <w:rFonts w:ascii="Verdana" w:hAnsi="Verdana" w:cs="Verdana"/>
          <w:color w:val="000000"/>
          <w:sz w:val="18"/>
          <w:szCs w:val="18"/>
          <w:lang w:val="ro-RO"/>
        </w:rPr>
        <w:t>de cultură. CT este echipată cu 2 cazane cu o capacitate unitară de 140 kW</w:t>
      </w:r>
      <w:r w:rsidRPr="00B2456C">
        <w:rPr>
          <w:rFonts w:ascii="Verdana" w:hAnsi="Verdana" w:cs="Verdana"/>
          <w:color w:val="000000"/>
          <w:sz w:val="18"/>
          <w:szCs w:val="18"/>
          <w:vertAlign w:val="subscript"/>
          <w:lang w:val="ro-RO"/>
        </w:rPr>
        <w:t>t</w:t>
      </w:r>
      <w:r w:rsidRPr="00B2456C">
        <w:rPr>
          <w:rFonts w:ascii="Verdana" w:hAnsi="Verdana" w:cs="Verdana"/>
          <w:color w:val="000000"/>
          <w:sz w:val="18"/>
          <w:szCs w:val="18"/>
          <w:lang w:val="ro-RO"/>
        </w:rPr>
        <w:t xml:space="preserve"> instalate în anul 2005.</w:t>
      </w:r>
    </w:p>
    <w:p w:rsidR="00B00B17" w:rsidRPr="00B2456C" w:rsidRDefault="00B00B17" w:rsidP="00B2456C">
      <w:pPr>
        <w:spacing w:after="120" w:line="257"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Distribuția agentului termic de încălzire în clădire este de tip monotubular cu conducte din oțel instalate în anul 1984, aflate în stare nesatisfăcătoare. În anul 2005, sistemul de distribuţie a fost parţial reabilitat.</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sz w:val="18"/>
          <w:szCs w:val="18"/>
          <w:lang w:val="ro-RO"/>
        </w:rPr>
        <w:t>Încălzirea spaţiilor se realizează cu radiatoare din fontă instalate în 1984</w:t>
      </w:r>
      <w:r w:rsidRPr="00B2456C">
        <w:rPr>
          <w:rFonts w:ascii="Verdana" w:hAnsi="Verdana" w:cs="Verdana"/>
          <w:color w:val="000000"/>
          <w:sz w:val="18"/>
          <w:szCs w:val="18"/>
          <w:lang w:val="ro-RO"/>
        </w:rPr>
        <w:t xml:space="preserve">. Starea radiatoarelor este nesatisfăcătoare. O parte din calorifere au fost înlocuite în anul 2005 cu radiatoare din oțel în cadrul </w:t>
      </w:r>
      <w:r w:rsidR="007E1D58" w:rsidRPr="00B2456C">
        <w:rPr>
          <w:rFonts w:ascii="Verdana" w:hAnsi="Verdana" w:cs="Verdana"/>
          <w:color w:val="000000"/>
          <w:sz w:val="18"/>
          <w:szCs w:val="18"/>
          <w:lang w:val="ro-RO"/>
        </w:rPr>
        <w:t xml:space="preserve">unui </w:t>
      </w:r>
      <w:r w:rsidRPr="00B2456C">
        <w:rPr>
          <w:rFonts w:ascii="Verdana" w:hAnsi="Verdana" w:cs="Verdana"/>
          <w:color w:val="000000"/>
          <w:sz w:val="18"/>
          <w:szCs w:val="18"/>
          <w:lang w:val="ro-RO"/>
        </w:rPr>
        <w:t xml:space="preserve">proiect </w:t>
      </w:r>
      <w:r w:rsidR="007E1D58" w:rsidRPr="00B2456C">
        <w:rPr>
          <w:rFonts w:ascii="Verdana" w:hAnsi="Verdana" w:cs="Verdana"/>
          <w:color w:val="000000"/>
          <w:sz w:val="18"/>
          <w:szCs w:val="18"/>
          <w:lang w:val="ro-RO"/>
        </w:rPr>
        <w:t>realizat</w:t>
      </w:r>
      <w:r w:rsidRPr="00B2456C">
        <w:rPr>
          <w:rFonts w:ascii="Verdana" w:hAnsi="Verdana" w:cs="Verdana"/>
          <w:color w:val="000000"/>
          <w:sz w:val="18"/>
          <w:szCs w:val="18"/>
          <w:lang w:val="ro-RO"/>
        </w:rPr>
        <w:t xml:space="preserve"> cu sprijin financiar de la B</w:t>
      </w:r>
      <w:r w:rsidR="00BE786A" w:rsidRPr="00B2456C">
        <w:rPr>
          <w:rFonts w:ascii="Verdana" w:hAnsi="Verdana" w:cs="Verdana"/>
          <w:color w:val="000000"/>
          <w:sz w:val="18"/>
          <w:szCs w:val="18"/>
          <w:lang w:val="ro-RO"/>
        </w:rPr>
        <w:t>a</w:t>
      </w:r>
      <w:r w:rsidRPr="00B2456C">
        <w:rPr>
          <w:rFonts w:ascii="Verdana" w:hAnsi="Verdana" w:cs="Verdana"/>
          <w:color w:val="000000"/>
          <w:sz w:val="18"/>
          <w:szCs w:val="18"/>
          <w:lang w:val="ro-RO"/>
        </w:rPr>
        <w:t>nca Mondială. Caloriferele nu sunt dotate cu robinete de reglare a temperaturii interioare în camere.</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Au fost raportate probleme privind distribuţia agentului termic în rețeaua termică internă. Temperatura interioară raportată pe timp de iarnă este de 16÷19 </w:t>
      </w:r>
      <w:r w:rsidRPr="00B2456C">
        <w:rPr>
          <w:rFonts w:ascii="Verdana" w:hAnsi="Verdana" w:cs="Verdana"/>
          <w:color w:val="000000"/>
          <w:sz w:val="18"/>
          <w:szCs w:val="18"/>
          <w:vertAlign w:val="superscript"/>
          <w:lang w:val="ro-RO"/>
        </w:rPr>
        <w:t>o</w:t>
      </w:r>
      <w:r w:rsidRPr="00B2456C">
        <w:rPr>
          <w:rFonts w:ascii="Verdana" w:hAnsi="Verdana" w:cs="Verdana"/>
          <w:color w:val="000000"/>
          <w:sz w:val="18"/>
          <w:szCs w:val="18"/>
          <w:lang w:val="ro-RO"/>
        </w:rPr>
        <w:t>C.</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sz w:val="18"/>
          <w:szCs w:val="18"/>
          <w:lang w:val="ro-RO"/>
        </w:rPr>
        <w:t>Nu există sistem de distribuţie şi nici sursă de producere a ACM.</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Ventilarea casei de cultură se realizează natural.</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Sistemul de iluminat este dotat cu 240</w:t>
      </w:r>
      <w:r w:rsidRPr="00B2456C">
        <w:rPr>
          <w:rFonts w:ascii="Verdana" w:hAnsi="Verdana" w:cs="Verdana"/>
          <w:sz w:val="18"/>
          <w:szCs w:val="18"/>
          <w:lang w:val="ro-RO"/>
        </w:rPr>
        <w:t>becuri incandescente cu puterea unitară de 75÷100 W</w:t>
      </w:r>
      <w:r w:rsidR="00BE786A" w:rsidRPr="00B2456C">
        <w:rPr>
          <w:rFonts w:ascii="Verdana" w:hAnsi="Verdana" w:cs="Verdana"/>
          <w:sz w:val="18"/>
          <w:szCs w:val="18"/>
          <w:lang w:val="ro-RO"/>
        </w:rPr>
        <w:t>,</w:t>
      </w:r>
      <w:r w:rsidRPr="00B2456C">
        <w:rPr>
          <w:rFonts w:ascii="Verdana" w:hAnsi="Verdana" w:cs="Verdana"/>
          <w:color w:val="000000"/>
          <w:sz w:val="18"/>
          <w:szCs w:val="18"/>
          <w:lang w:val="ro-RO"/>
        </w:rPr>
        <w:t xml:space="preserve"> fără sisteme automate de control.</w:t>
      </w:r>
    </w:p>
    <w:p w:rsidR="00B00B17" w:rsidRPr="00B2456C" w:rsidRDefault="00B00B17" w:rsidP="00B2456C">
      <w:pPr>
        <w:spacing w:after="120" w:line="228" w:lineRule="auto"/>
        <w:ind w:firstLine="284"/>
        <w:rPr>
          <w:rFonts w:ascii="Verdana" w:hAnsi="Verdana" w:cs="Verdana"/>
          <w:b/>
          <w:bCs/>
          <w:i/>
          <w:iCs/>
          <w:color w:val="000000"/>
          <w:sz w:val="18"/>
          <w:szCs w:val="18"/>
          <w:u w:val="single"/>
          <w:lang w:val="ro-RO"/>
        </w:rPr>
      </w:pPr>
      <w:r w:rsidRPr="00B2456C">
        <w:rPr>
          <w:rFonts w:ascii="Verdana" w:hAnsi="Verdana" w:cs="Verdana"/>
          <w:b/>
          <w:bCs/>
          <w:i/>
          <w:iCs/>
          <w:color w:val="000000"/>
          <w:sz w:val="18"/>
          <w:szCs w:val="18"/>
          <w:u w:val="single"/>
          <w:lang w:val="ro-RO"/>
        </w:rPr>
        <w:t>Clădirea stadion orăşenesc</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Clădirea a fost construită în anii '70. </w:t>
      </w:r>
    </w:p>
    <w:p w:rsidR="00B00B17" w:rsidRPr="00B2456C" w:rsidRDefault="00B00B17" w:rsidP="00B2456C">
      <w:pPr>
        <w:spacing w:after="120" w:line="228" w:lineRule="auto"/>
        <w:ind w:firstLine="284"/>
        <w:rPr>
          <w:rFonts w:ascii="Verdana" w:hAnsi="Verdana" w:cs="Verdana"/>
          <w:i/>
          <w:iCs/>
          <w:color w:val="000000"/>
          <w:sz w:val="18"/>
          <w:szCs w:val="18"/>
          <w:u w:val="single"/>
          <w:lang w:val="ro-RO"/>
        </w:rPr>
      </w:pPr>
      <w:r w:rsidRPr="00B2456C">
        <w:rPr>
          <w:rFonts w:ascii="Verdana" w:hAnsi="Verdana" w:cs="Verdana"/>
          <w:color w:val="000000"/>
          <w:sz w:val="18"/>
          <w:szCs w:val="18"/>
          <w:lang w:val="ro-RO"/>
        </w:rPr>
        <w:t>Instituţia este frecventată de zilnic de aproximativ 51 de persoane și are 6 angajaţi</w:t>
      </w:r>
      <w:r w:rsidRPr="00B2456C">
        <w:rPr>
          <w:rFonts w:ascii="Verdana" w:hAnsi="Verdana" w:cs="Verdana"/>
          <w:sz w:val="18"/>
          <w:szCs w:val="18"/>
          <w:lang w:val="ro-RO"/>
        </w:rPr>
        <w:t>.</w:t>
      </w:r>
    </w:p>
    <w:p w:rsidR="00B00B17" w:rsidRPr="00B2456C" w:rsidRDefault="00B00B17" w:rsidP="00B2456C">
      <w:pPr>
        <w:spacing w:after="120" w:line="228"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alcătuire arhitecturală</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Regimul de înălţime este de 1 Etaj+Pod.</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Dimensiunile exterioare ale clădirii sunt 33,5x12,6 m. Amprenta la sol a clădirii este de 349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iar volumul clădirii este de 1427 m</w:t>
      </w:r>
      <w:r w:rsidRPr="00B2456C">
        <w:rPr>
          <w:rFonts w:ascii="Verdana" w:hAnsi="Verdana" w:cs="Verdana"/>
          <w:color w:val="000000"/>
          <w:sz w:val="18"/>
          <w:szCs w:val="18"/>
          <w:vertAlign w:val="superscript"/>
          <w:lang w:val="ro-RO"/>
        </w:rPr>
        <w:t>3</w:t>
      </w:r>
      <w:r w:rsidRPr="00B2456C">
        <w:rPr>
          <w:rFonts w:ascii="Verdana" w:hAnsi="Verdana" w:cs="Verdana"/>
          <w:color w:val="000000"/>
          <w:sz w:val="18"/>
          <w:szCs w:val="18"/>
          <w:lang w:val="ro-RO"/>
        </w:rPr>
        <w:t>.</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Înălţimea liberă a nivelului este de 4,1 m.</w:t>
      </w:r>
    </w:p>
    <w:p w:rsidR="00B00B17" w:rsidRPr="00B2456C" w:rsidRDefault="00B00B17" w:rsidP="00B2456C">
      <w:pPr>
        <w:spacing w:after="120" w:line="228"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izolare termică</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Pereţii exteriori sunt din piatră de calcar cu g</w:t>
      </w:r>
      <w:r w:rsidRPr="00B2456C">
        <w:rPr>
          <w:rFonts w:ascii="Verdana" w:hAnsi="Verdana" w:cs="Verdana"/>
          <w:sz w:val="18"/>
          <w:szCs w:val="18"/>
          <w:lang w:val="ro-RO"/>
        </w:rPr>
        <w:t xml:space="preserve">rosimea de 500 mm. Finisajele interioare sunt tencuieli subţiri de circa 0,2 cm grosime, fără izolaţie termică exterioară. </w:t>
      </w:r>
      <w:r w:rsidRPr="00B2456C">
        <w:rPr>
          <w:rFonts w:ascii="Verdana" w:hAnsi="Verdana" w:cs="Verdana"/>
          <w:color w:val="000000"/>
          <w:sz w:val="18"/>
          <w:szCs w:val="18"/>
          <w:lang w:val="ro-RO"/>
        </w:rPr>
        <w:t>La exterior</w:t>
      </w:r>
      <w:r w:rsidR="00BE786A" w:rsidRPr="00B2456C">
        <w:rPr>
          <w:rFonts w:ascii="Verdana" w:hAnsi="Verdana" w:cs="Verdana"/>
          <w:color w:val="000000"/>
          <w:sz w:val="18"/>
          <w:szCs w:val="18"/>
          <w:lang w:val="ro-RO"/>
        </w:rPr>
        <w:t>,</w:t>
      </w:r>
      <w:r w:rsidRPr="00B2456C">
        <w:rPr>
          <w:rFonts w:ascii="Verdana" w:hAnsi="Verdana" w:cs="Verdana"/>
          <w:color w:val="000000"/>
          <w:sz w:val="18"/>
          <w:szCs w:val="18"/>
          <w:lang w:val="ro-RO"/>
        </w:rPr>
        <w:t xml:space="preserve"> pereții sunt tencuiți.</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Clădirea are 20 ferestre cu rame din lemn cu o suprafaţă de 40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xml:space="preserve"> şi 1 uşă cu rame din PVC cu suprafaţa de 3,5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Tâmplăria din rame din lemn prezintă un număr mare de rosturi care conduc la pierderi mari de căldură pe timp de iarnă.</w:t>
      </w:r>
    </w:p>
    <w:p w:rsidR="00B00B17" w:rsidRPr="00B2456C" w:rsidRDefault="00B00B17" w:rsidP="00B2456C">
      <w:pPr>
        <w:spacing w:after="120" w:line="228" w:lineRule="auto"/>
        <w:ind w:firstLine="284"/>
        <w:rPr>
          <w:rFonts w:ascii="Verdana" w:hAnsi="Verdana" w:cs="Verdana"/>
          <w:sz w:val="18"/>
          <w:szCs w:val="18"/>
          <w:lang w:val="ro-RO"/>
        </w:rPr>
      </w:pPr>
      <w:r w:rsidRPr="00B2456C">
        <w:rPr>
          <w:rFonts w:ascii="Verdana" w:hAnsi="Verdana" w:cs="Verdana"/>
          <w:sz w:val="18"/>
          <w:szCs w:val="18"/>
          <w:lang w:val="ro-RO"/>
        </w:rPr>
        <w:t>Planşeul podului are un strat de izolație termică din argilă expandată cu o grosime de 100÷150mm.</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Acoperişul este de tip şarpantă și este acoperit cu folii de ardezie. Starea acoperişului este proastă.</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lastRenderedPageBreak/>
        <w:t>Unele elemente ale anvelopei clădirii (în particular pereţii exteriori, planşeul podului și ferestrele din lemn) nu corespund cerinţelor actuale privind rezistenţa termică, prevăzute de NCM E.04.01-2006 „Protecţia termică a clădirilor” şi bunelor practici contemporane.</w:t>
      </w:r>
    </w:p>
    <w:p w:rsidR="00B00B17" w:rsidRPr="00B2456C" w:rsidRDefault="00B00B17" w:rsidP="00B2456C">
      <w:pPr>
        <w:spacing w:after="120" w:line="228"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 xml:space="preserve">Instalaţiile </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Clădirea are asigurate toate utilităţile: apă curentă/canalizare, electricitate șialimentare centralizată cu energie termică.</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Sursa de căldură este SACET. Conductele de transport a agentului termic sunt poziţionate subteran și se află în stare corespunzătoare (atât conductele cât și izolația termică). În incinta clădirii este amplasat contorul pentru energia termică.</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Distribuția agentului termic în clădire se realizează printr-un sistem monotubular cu ţevi din oţel, </w:t>
      </w:r>
      <w:r w:rsidR="00BE786A" w:rsidRPr="00B2456C">
        <w:rPr>
          <w:rFonts w:ascii="Verdana" w:hAnsi="Verdana" w:cs="Verdana"/>
          <w:color w:val="000000"/>
          <w:sz w:val="18"/>
          <w:szCs w:val="18"/>
          <w:lang w:val="ro-RO"/>
        </w:rPr>
        <w:t>care se gaseste</w:t>
      </w:r>
      <w:r w:rsidRPr="00B2456C">
        <w:rPr>
          <w:rFonts w:ascii="Verdana" w:hAnsi="Verdana" w:cs="Verdana"/>
          <w:color w:val="000000"/>
          <w:sz w:val="18"/>
          <w:szCs w:val="18"/>
          <w:lang w:val="ro-RO"/>
        </w:rPr>
        <w:t xml:space="preserve"> în stare proastă.</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Încălzirea spaţiilor se realizează cu radiatoare din fontă fără elemente de reglare a temperaturii interioare în camere. Starea radiatoarelor este proastă. Temperaturile interioare raportate iarna sunt de 15÷18</w:t>
      </w:r>
      <w:r w:rsidRPr="00B2456C">
        <w:rPr>
          <w:rFonts w:ascii="Verdana" w:hAnsi="Verdana" w:cs="Verdana"/>
          <w:color w:val="000000"/>
          <w:sz w:val="18"/>
          <w:szCs w:val="18"/>
          <w:vertAlign w:val="superscript"/>
          <w:lang w:val="ro-RO"/>
        </w:rPr>
        <w:t>o</w:t>
      </w:r>
      <w:r w:rsidRPr="00B2456C">
        <w:rPr>
          <w:rFonts w:ascii="Verdana" w:hAnsi="Verdana" w:cs="Verdana"/>
          <w:color w:val="000000"/>
          <w:sz w:val="18"/>
          <w:szCs w:val="18"/>
          <w:lang w:val="ro-RO"/>
        </w:rPr>
        <w:t>C.</w:t>
      </w:r>
    </w:p>
    <w:p w:rsidR="00B00B17" w:rsidRPr="00B2456C" w:rsidRDefault="00B00B17" w:rsidP="00B2456C">
      <w:pPr>
        <w:spacing w:after="120" w:line="228"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ACM este produsă cu ajutorul a 2 boilere electrice cu capacitatea unitară de 100 l și cu puterea unitară de 1,5 kW. ACM este utilizată la cabinele de duş. Nu există sistem de distribuţie a ACM.</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Ventilarea clădirii se realizează natural.</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Sistemul de iluminat dispune de 34 lămpi incandescente cu puterea </w:t>
      </w:r>
      <w:r w:rsidR="009A1C89" w:rsidRPr="00B2456C">
        <w:rPr>
          <w:rFonts w:ascii="Verdana" w:hAnsi="Verdana" w:cs="Verdana"/>
          <w:color w:val="000000"/>
          <w:sz w:val="18"/>
          <w:szCs w:val="18"/>
          <w:lang w:val="ro-RO"/>
        </w:rPr>
        <w:t xml:space="preserve">unitara </w:t>
      </w:r>
      <w:r w:rsidRPr="00B2456C">
        <w:rPr>
          <w:rFonts w:ascii="Verdana" w:hAnsi="Verdana" w:cs="Verdana"/>
          <w:color w:val="000000"/>
          <w:sz w:val="18"/>
          <w:szCs w:val="18"/>
          <w:lang w:val="ro-RO"/>
        </w:rPr>
        <w:t>de 100</w:t>
      </w:r>
      <w:r w:rsidR="009A1C89" w:rsidRPr="00B2456C">
        <w:rPr>
          <w:rFonts w:ascii="Verdana" w:hAnsi="Verdana" w:cs="Verdana"/>
          <w:color w:val="000000"/>
          <w:sz w:val="18"/>
          <w:szCs w:val="18"/>
          <w:lang w:val="ro-RO"/>
        </w:rPr>
        <w:t xml:space="preserve"> W si lampi </w:t>
      </w:r>
      <w:r w:rsidRPr="00B2456C">
        <w:rPr>
          <w:rFonts w:ascii="Verdana" w:hAnsi="Verdana" w:cs="Verdana"/>
          <w:color w:val="000000"/>
          <w:sz w:val="18"/>
          <w:szCs w:val="18"/>
          <w:lang w:val="ro-RO"/>
        </w:rPr>
        <w:t>fluorescente cu puterea unitară de 18 W. Nu există sistem automat de control a</w:t>
      </w:r>
      <w:r w:rsidR="00BE786A" w:rsidRPr="00B2456C">
        <w:rPr>
          <w:rFonts w:ascii="Verdana" w:hAnsi="Verdana" w:cs="Verdana"/>
          <w:color w:val="000000"/>
          <w:sz w:val="18"/>
          <w:szCs w:val="18"/>
          <w:lang w:val="ro-RO"/>
        </w:rPr>
        <w:t>l</w:t>
      </w:r>
      <w:r w:rsidRPr="00B2456C">
        <w:rPr>
          <w:rFonts w:ascii="Verdana" w:hAnsi="Verdana" w:cs="Verdana"/>
          <w:color w:val="000000"/>
          <w:sz w:val="18"/>
          <w:szCs w:val="18"/>
          <w:lang w:val="ro-RO"/>
        </w:rPr>
        <w:t xml:space="preserve"> iluminatului.</w:t>
      </w:r>
    </w:p>
    <w:p w:rsidR="00B00B17" w:rsidRPr="00B2456C" w:rsidRDefault="00B00B17" w:rsidP="00B2456C">
      <w:pPr>
        <w:spacing w:after="120"/>
        <w:ind w:firstLine="284"/>
        <w:rPr>
          <w:rFonts w:ascii="Verdana" w:hAnsi="Verdana" w:cs="Verdana"/>
          <w:b/>
          <w:bCs/>
          <w:i/>
          <w:iCs/>
          <w:sz w:val="18"/>
          <w:szCs w:val="18"/>
          <w:u w:val="single"/>
          <w:lang w:val="ro-RO"/>
        </w:rPr>
      </w:pPr>
      <w:r w:rsidRPr="00B2456C">
        <w:rPr>
          <w:rFonts w:ascii="Verdana" w:hAnsi="Verdana" w:cs="Verdana"/>
          <w:b/>
          <w:bCs/>
          <w:i/>
          <w:iCs/>
          <w:sz w:val="18"/>
          <w:szCs w:val="18"/>
          <w:u w:val="single"/>
          <w:lang w:val="ro-RO"/>
        </w:rPr>
        <w:t>Casa de creaţie</w:t>
      </w:r>
    </w:p>
    <w:p w:rsidR="00B00B17" w:rsidRPr="00B2456C" w:rsidRDefault="00B00B17" w:rsidP="00B2456C">
      <w:pPr>
        <w:spacing w:after="120" w:line="257"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Clădirea a fost construită la începutul anilor '80.</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În cadrul instituţiei îşi desfăşoară activitatea 100 copii şi angajaţi. </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alcătuire arhitecturală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Clădirea Casei de creaţie are un regim de înălţime de S+2 Etaje+Pod. O aripă a clădirii are un regim de înălţime de 1 Etaj+Pod. Subsolul </w:t>
      </w:r>
      <w:r w:rsidR="006A6EA8" w:rsidRPr="00B2456C">
        <w:rPr>
          <w:rFonts w:ascii="Verdana" w:hAnsi="Verdana" w:cs="Verdana"/>
          <w:color w:val="000000"/>
          <w:sz w:val="18"/>
          <w:szCs w:val="18"/>
          <w:lang w:val="ro-RO"/>
        </w:rPr>
        <w:t xml:space="preserve">ocupa un spatiu situat </w:t>
      </w:r>
      <w:r w:rsidRPr="00B2456C">
        <w:rPr>
          <w:rFonts w:ascii="Verdana" w:hAnsi="Verdana" w:cs="Verdana"/>
          <w:color w:val="000000"/>
          <w:sz w:val="18"/>
          <w:szCs w:val="18"/>
          <w:lang w:val="ro-RO"/>
        </w:rPr>
        <w:t>sub o parte a clădirii, fiind utilizat pentru activităţile instituţiei.</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Dimensiunile exterioare ale clădirii, care are dou</w:t>
      </w:r>
      <w:r w:rsidR="009856E7" w:rsidRPr="00B2456C">
        <w:rPr>
          <w:rFonts w:ascii="Verdana" w:hAnsi="Verdana" w:cs="Verdana"/>
          <w:color w:val="000000"/>
          <w:sz w:val="18"/>
          <w:szCs w:val="18"/>
          <w:lang w:val="ro-RO"/>
        </w:rPr>
        <w:t>ă</w:t>
      </w:r>
      <w:r w:rsidRPr="00B2456C">
        <w:rPr>
          <w:rFonts w:ascii="Verdana" w:hAnsi="Verdana" w:cs="Verdana"/>
          <w:color w:val="000000"/>
          <w:sz w:val="18"/>
          <w:szCs w:val="18"/>
          <w:lang w:val="ro-RO"/>
        </w:rPr>
        <w:t xml:space="preserve"> aripi, sunt de circa</w:t>
      </w:r>
      <w:r w:rsidRPr="00B2456C">
        <w:rPr>
          <w:rFonts w:ascii="Verdana" w:hAnsi="Verdana" w:cs="Verdana"/>
          <w:color w:val="000000"/>
          <w:sz w:val="18"/>
          <w:szCs w:val="18"/>
          <w:lang w:val="ro-RO"/>
        </w:rPr>
        <w:br/>
        <w:t xml:space="preserve">19x12 m </w:t>
      </w:r>
      <w:r w:rsidR="006A6EA8" w:rsidRPr="00B2456C">
        <w:rPr>
          <w:rFonts w:ascii="Verdana" w:hAnsi="Verdana" w:cs="Verdana"/>
          <w:color w:val="000000"/>
          <w:sz w:val="18"/>
          <w:szCs w:val="18"/>
          <w:lang w:val="ro-RO"/>
        </w:rPr>
        <w:t>pentru o</w:t>
      </w:r>
      <w:r w:rsidRPr="00B2456C">
        <w:rPr>
          <w:rFonts w:ascii="Verdana" w:hAnsi="Verdana" w:cs="Verdana"/>
          <w:color w:val="000000"/>
          <w:sz w:val="18"/>
          <w:szCs w:val="18"/>
          <w:lang w:val="ro-RO"/>
        </w:rPr>
        <w:t xml:space="preserve"> arip</w:t>
      </w:r>
      <w:r w:rsidR="006A6EA8" w:rsidRPr="00B2456C">
        <w:rPr>
          <w:rFonts w:ascii="Verdana" w:hAnsi="Verdana" w:cs="Verdana"/>
          <w:color w:val="000000"/>
          <w:sz w:val="18"/>
          <w:szCs w:val="18"/>
          <w:lang w:val="ro-RO"/>
        </w:rPr>
        <w:t>a</w:t>
      </w:r>
      <w:r w:rsidRPr="00B2456C">
        <w:rPr>
          <w:rFonts w:ascii="Verdana" w:hAnsi="Verdana" w:cs="Verdana"/>
          <w:color w:val="000000"/>
          <w:sz w:val="18"/>
          <w:szCs w:val="18"/>
          <w:lang w:val="ro-RO"/>
        </w:rPr>
        <w:t xml:space="preserve"> şi de 30x13 m </w:t>
      </w:r>
      <w:r w:rsidR="006A6EA8" w:rsidRPr="00B2456C">
        <w:rPr>
          <w:rFonts w:ascii="Verdana" w:hAnsi="Verdana" w:cs="Verdana"/>
          <w:color w:val="000000"/>
          <w:sz w:val="18"/>
          <w:szCs w:val="18"/>
          <w:lang w:val="ro-RO"/>
        </w:rPr>
        <w:t>pentru cealalta</w:t>
      </w:r>
      <w:r w:rsidRPr="00B2456C">
        <w:rPr>
          <w:rFonts w:ascii="Verdana" w:hAnsi="Verdana" w:cs="Verdana"/>
          <w:color w:val="000000"/>
          <w:sz w:val="18"/>
          <w:szCs w:val="18"/>
          <w:lang w:val="ro-RO"/>
        </w:rPr>
        <w:t xml:space="preserve"> arip</w:t>
      </w:r>
      <w:r w:rsidR="006A6EA8" w:rsidRPr="00B2456C">
        <w:rPr>
          <w:rFonts w:ascii="Verdana" w:hAnsi="Verdana" w:cs="Verdana"/>
          <w:color w:val="000000"/>
          <w:sz w:val="18"/>
          <w:szCs w:val="18"/>
          <w:lang w:val="ro-RO"/>
        </w:rPr>
        <w:t>a</w:t>
      </w:r>
      <w:r w:rsidRPr="00B2456C">
        <w:rPr>
          <w:rFonts w:ascii="Verdana" w:hAnsi="Verdana" w:cs="Verdana"/>
          <w:color w:val="000000"/>
          <w:sz w:val="18"/>
          <w:szCs w:val="18"/>
          <w:lang w:val="ro-RO"/>
        </w:rPr>
        <w:t>. Suprafaţa amprentei la sol este de 648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Volumul clădirii este de 5430 m</w:t>
      </w:r>
      <w:r w:rsidRPr="00B2456C">
        <w:rPr>
          <w:rFonts w:ascii="Verdana" w:hAnsi="Verdana" w:cs="Verdana"/>
          <w:color w:val="000000"/>
          <w:sz w:val="18"/>
          <w:szCs w:val="18"/>
          <w:vertAlign w:val="superscript"/>
          <w:lang w:val="ro-RO"/>
        </w:rPr>
        <w:t>3</w:t>
      </w:r>
      <w:r w:rsidRPr="00B2456C">
        <w:rPr>
          <w:rFonts w:ascii="Verdana" w:hAnsi="Verdana" w:cs="Verdana"/>
          <w:color w:val="000000"/>
          <w:sz w:val="18"/>
          <w:szCs w:val="18"/>
          <w:lang w:val="ro-RO"/>
        </w:rPr>
        <w:t xml:space="preserve"> (inclusiv volumul subsolului </w:t>
      </w:r>
      <w:r w:rsidR="00BE786A" w:rsidRPr="00B2456C">
        <w:rPr>
          <w:rFonts w:ascii="Verdana" w:hAnsi="Verdana" w:cs="Verdana"/>
          <w:color w:val="000000"/>
          <w:sz w:val="18"/>
          <w:szCs w:val="18"/>
          <w:lang w:val="ro-RO"/>
        </w:rPr>
        <w:t xml:space="preserve">care este </w:t>
      </w:r>
      <w:r w:rsidRPr="00B2456C">
        <w:rPr>
          <w:rFonts w:ascii="Verdana" w:hAnsi="Verdana" w:cs="Verdana"/>
          <w:color w:val="000000"/>
          <w:sz w:val="18"/>
          <w:szCs w:val="18"/>
          <w:lang w:val="ro-RO"/>
        </w:rPr>
        <w:t>de 1155m</w:t>
      </w:r>
      <w:r w:rsidRPr="00B2456C">
        <w:rPr>
          <w:rFonts w:ascii="Verdana" w:hAnsi="Verdana" w:cs="Verdana"/>
          <w:color w:val="000000"/>
          <w:sz w:val="18"/>
          <w:szCs w:val="18"/>
          <w:vertAlign w:val="superscript"/>
          <w:lang w:val="ro-RO"/>
        </w:rPr>
        <w:t>3</w:t>
      </w:r>
      <w:r w:rsidRPr="00B2456C">
        <w:rPr>
          <w:rFonts w:ascii="Verdana" w:hAnsi="Verdana" w:cs="Verdana"/>
          <w:color w:val="000000"/>
          <w:sz w:val="18"/>
          <w:szCs w:val="18"/>
          <w:lang w:val="ro-RO"/>
        </w:rPr>
        <w:t>).</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Înălţimea liberă a nivelului este de 3,3 m şi de circa 8 m în sala mare.</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Suprafaţa subsolului încălzit este de 350m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Înălţimea nivelului este</w:t>
      </w:r>
      <w:r w:rsidRPr="00B2456C">
        <w:rPr>
          <w:rFonts w:ascii="Verdana" w:hAnsi="Verdana" w:cs="Verdana"/>
          <w:color w:val="000000"/>
          <w:sz w:val="18"/>
          <w:szCs w:val="18"/>
          <w:lang w:val="ro-RO"/>
        </w:rPr>
        <w:br/>
        <w:t>de 3,3m.</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izolare termică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Pereţii exteriori sunt din piatră de calcar cu grosimea de 450 mm fără izolare termică. La interior, finisajele au tencuieli subţiri de circa 0,2 cm grosime, cu zugrăveli obişnuite. La exterior</w:t>
      </w:r>
      <w:r w:rsidR="00BE786A" w:rsidRPr="00B2456C">
        <w:rPr>
          <w:rFonts w:ascii="Verdana" w:hAnsi="Verdana" w:cs="Verdana"/>
          <w:color w:val="000000"/>
          <w:sz w:val="18"/>
          <w:szCs w:val="18"/>
          <w:lang w:val="ro-RO"/>
        </w:rPr>
        <w:t>,</w:t>
      </w:r>
      <w:r w:rsidRPr="00B2456C">
        <w:rPr>
          <w:rFonts w:ascii="Verdana" w:hAnsi="Verdana" w:cs="Verdana"/>
          <w:color w:val="000000"/>
          <w:sz w:val="18"/>
          <w:szCs w:val="18"/>
          <w:lang w:val="ro-RO"/>
        </w:rPr>
        <w:t xml:space="preserve"> clădirea are tencuială cu grosimea de 1 cm.</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Tâmplăria exterioară cu rame din aluminiu are 16 ferestre cu o suprafaţă totală de 48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33 ferestre cu rame din lemn cu o suprafaţă totală de 99m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şi 3 uşi exterioare cu rame din aluminiu cu suprafaţa totală de 17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xml:space="preserve">. Tâmplăria a fost instalată la inceputul anilor 1980şi se află în stare proastă prezentând multiple rosturi care duc la pierderi semnificative de căldură. </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Planşeul podului </w:t>
      </w:r>
      <w:r w:rsidRPr="00B2456C">
        <w:rPr>
          <w:rFonts w:ascii="Verdana" w:hAnsi="Verdana" w:cs="Verdana"/>
          <w:sz w:val="18"/>
          <w:szCs w:val="18"/>
          <w:lang w:val="ro-RO"/>
        </w:rPr>
        <w:t>dispune de un strat de izolaţie termică din argilă expandată cu grosimea de 100÷150 mm.</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Acoperişul este de tip şarpantă și este acoperit cu un strat de folii de ţiglă metalică. Starea acoperişului este bună.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Unele elemente ale anvelopei clădirii (în particular pereţii exteriori, planşeul podului și tâmplăria) nu corespund cerinţelor actuale privind rezistenţa termică, prevăzute de NCM E.04.01-2006 „Protecţia termică a clădirilor” şi bunelor practici contemporane.</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 xml:space="preserve">Instalaţiile </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Clădirea are asigurate toate utilităţile: apă curentă/canalizare, electricitate, gaze naturale, alimentare centralizatăcu energie termică.</w:t>
      </w:r>
    </w:p>
    <w:p w:rsidR="00B00B17" w:rsidRPr="00B2456C" w:rsidRDefault="00B00B17" w:rsidP="00B2456C">
      <w:pPr>
        <w:spacing w:after="120"/>
        <w:ind w:firstLine="284"/>
        <w:rPr>
          <w:rFonts w:ascii="Verdana" w:hAnsi="Verdana" w:cs="Verdana"/>
          <w:color w:val="000000"/>
          <w:sz w:val="18"/>
          <w:szCs w:val="18"/>
          <w:highlight w:val="yellow"/>
          <w:lang w:val="ro-RO"/>
        </w:rPr>
      </w:pPr>
      <w:r w:rsidRPr="00B2456C">
        <w:rPr>
          <w:rFonts w:ascii="Verdana" w:hAnsi="Verdana" w:cs="Verdana"/>
          <w:color w:val="000000"/>
          <w:sz w:val="18"/>
          <w:szCs w:val="18"/>
          <w:lang w:val="ro-RO"/>
        </w:rPr>
        <w:t>Sursa de căldură este SACET, care dispune de o CT aplasată în apropierea clădirii Casei de creaţie. CT este echipată cu 2 cazane cu o capacitate totală de de 190 kW</w:t>
      </w:r>
      <w:r w:rsidRPr="00B2456C">
        <w:rPr>
          <w:rFonts w:ascii="Verdana" w:hAnsi="Verdana" w:cs="Verdana"/>
          <w:color w:val="000000"/>
          <w:sz w:val="18"/>
          <w:szCs w:val="18"/>
          <w:vertAlign w:val="subscript"/>
          <w:lang w:val="ro-RO"/>
        </w:rPr>
        <w:t>t</w:t>
      </w:r>
      <w:r w:rsidRPr="00B2456C">
        <w:rPr>
          <w:rFonts w:ascii="Verdana" w:hAnsi="Verdana" w:cs="Verdana"/>
          <w:color w:val="000000"/>
          <w:sz w:val="18"/>
          <w:szCs w:val="18"/>
          <w:lang w:val="ro-RO"/>
        </w:rPr>
        <w:t>, instalate în anul 2005 în cadrul proiectului Energetic II al Băncii Mondiale. CT dispune de echipament de reglare a temperaturii agentului termic în funcție de temperatura exterioară.</w:t>
      </w:r>
    </w:p>
    <w:p w:rsidR="00B00B17" w:rsidRPr="00B2456C" w:rsidRDefault="00B00B17" w:rsidP="00B2456C">
      <w:pPr>
        <w:spacing w:after="120" w:line="257"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lastRenderedPageBreak/>
        <w:t>Distribuţia agentului termic de încălzire în aripa clădirii cu 2 etaje este de ti</w:t>
      </w:r>
      <w:r w:rsidR="00B55CC0" w:rsidRPr="00B2456C">
        <w:rPr>
          <w:rFonts w:ascii="Verdana" w:hAnsi="Verdana" w:cs="Verdana"/>
          <w:color w:val="000000"/>
          <w:sz w:val="18"/>
          <w:szCs w:val="18"/>
          <w:lang w:val="ro-RO"/>
        </w:rPr>
        <w:t>p monotubular cu ţevi din oţel</w:t>
      </w:r>
      <w:r w:rsidRPr="00B2456C">
        <w:rPr>
          <w:rFonts w:ascii="Verdana" w:hAnsi="Verdana" w:cs="Verdana"/>
          <w:color w:val="000000"/>
          <w:sz w:val="18"/>
          <w:szCs w:val="18"/>
          <w:lang w:val="ro-RO"/>
        </w:rPr>
        <w:t xml:space="preserve">, </w:t>
      </w:r>
      <w:r w:rsidR="00B55CC0" w:rsidRPr="00B2456C">
        <w:rPr>
          <w:rFonts w:ascii="Verdana" w:hAnsi="Verdana" w:cs="Verdana"/>
          <w:color w:val="000000"/>
          <w:sz w:val="18"/>
          <w:szCs w:val="18"/>
          <w:lang w:val="ro-RO"/>
        </w:rPr>
        <w:t xml:space="preserve">a cărui </w:t>
      </w:r>
      <w:r w:rsidRPr="00B2456C">
        <w:rPr>
          <w:rFonts w:ascii="Verdana" w:hAnsi="Verdana" w:cs="Verdana"/>
          <w:color w:val="000000"/>
          <w:sz w:val="18"/>
          <w:szCs w:val="18"/>
          <w:lang w:val="ro-RO"/>
        </w:rPr>
        <w:t>stare este nesatisfăcătoare. În sala de conferinţe sistemul de distribuţie este de tip bitubular cu ţevi din polipropilenă instalat în anul 2005</w:t>
      </w:r>
      <w:r w:rsidR="00BE786A" w:rsidRPr="00B2456C">
        <w:rPr>
          <w:rFonts w:ascii="Verdana" w:hAnsi="Verdana" w:cs="Verdana"/>
          <w:color w:val="000000"/>
          <w:sz w:val="18"/>
          <w:szCs w:val="18"/>
          <w:lang w:val="ro-RO"/>
        </w:rPr>
        <w:t xml:space="preserve"> si se</w:t>
      </w:r>
      <w:r w:rsidRPr="00B2456C">
        <w:rPr>
          <w:rFonts w:ascii="Verdana" w:hAnsi="Verdana" w:cs="Verdana"/>
          <w:color w:val="000000"/>
          <w:sz w:val="18"/>
          <w:szCs w:val="18"/>
          <w:lang w:val="ro-RO"/>
        </w:rPr>
        <w:t xml:space="preserve"> afla în stare bună.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sz w:val="18"/>
          <w:szCs w:val="18"/>
          <w:lang w:val="ro-RO"/>
        </w:rPr>
        <w:t>Încălzirea spaţiilor în sala de conferinţe se realizează cu radiatoare din fontă instalate în anul 2005, dotate parţial cu elemente de reglare manuală a temperaturii din încăpere</w:t>
      </w:r>
      <w:r w:rsidRPr="00B2456C">
        <w:rPr>
          <w:rFonts w:ascii="Verdana" w:hAnsi="Verdana" w:cs="Verdana"/>
          <w:color w:val="000000"/>
          <w:sz w:val="18"/>
          <w:szCs w:val="18"/>
          <w:lang w:val="ro-RO"/>
        </w:rPr>
        <w:t>. Starea radiatoarelor este bună. Încălzirea clădirii cu 2 etaje se realizează cu radiatoare din oţel, fiind în stare nesatisfăcătoare.</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Au fost raportate probleme privind distribuţia agentului termic în reţeaua termică internă. Temperatura interioară realizată în sezonul de iarnă variază este de 16÷19 </w:t>
      </w:r>
      <w:r w:rsidRPr="00B2456C">
        <w:rPr>
          <w:rFonts w:ascii="Verdana" w:hAnsi="Verdana" w:cs="Verdana"/>
          <w:color w:val="000000"/>
          <w:sz w:val="18"/>
          <w:szCs w:val="18"/>
          <w:vertAlign w:val="superscript"/>
          <w:lang w:val="ro-RO"/>
        </w:rPr>
        <w:t>o</w:t>
      </w:r>
      <w:r w:rsidRPr="00B2456C">
        <w:rPr>
          <w:rFonts w:ascii="Verdana" w:hAnsi="Verdana" w:cs="Verdana"/>
          <w:color w:val="000000"/>
          <w:sz w:val="18"/>
          <w:szCs w:val="18"/>
          <w:lang w:val="ro-RO"/>
        </w:rPr>
        <w:t>C.</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sz w:val="18"/>
          <w:szCs w:val="18"/>
          <w:lang w:val="ro-RO"/>
        </w:rPr>
        <w:t>Nu există sistem de distribuţie şi nici sursă de producere a ACM.</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Ventilarea casei de creaţie se realizează natural.</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Sistemul de iluminat este dotat cu 198lămpi fluorescente </w:t>
      </w:r>
      <w:r w:rsidRPr="00B2456C">
        <w:rPr>
          <w:rFonts w:ascii="Verdana" w:hAnsi="Verdana" w:cs="Verdana"/>
          <w:sz w:val="18"/>
          <w:szCs w:val="18"/>
          <w:lang w:val="ro-RO"/>
        </w:rPr>
        <w:t>cu puterea unitară de 18 W</w:t>
      </w:r>
      <w:r w:rsidRPr="00B2456C">
        <w:rPr>
          <w:rFonts w:ascii="Verdana" w:hAnsi="Verdana" w:cs="Verdana"/>
          <w:color w:val="000000"/>
          <w:sz w:val="18"/>
          <w:szCs w:val="18"/>
          <w:lang w:val="ro-RO"/>
        </w:rPr>
        <w:t xml:space="preserve"> fără sisteme automate de control.</w:t>
      </w:r>
    </w:p>
    <w:p w:rsidR="00B00B17" w:rsidRPr="00B2456C" w:rsidRDefault="00B00B17" w:rsidP="00B2456C">
      <w:pPr>
        <w:spacing w:after="120" w:line="252" w:lineRule="auto"/>
        <w:ind w:firstLine="284"/>
        <w:rPr>
          <w:rFonts w:ascii="Verdana" w:hAnsi="Verdana" w:cs="Verdana"/>
          <w:b/>
          <w:bCs/>
          <w:i/>
          <w:iCs/>
          <w:sz w:val="18"/>
          <w:szCs w:val="18"/>
          <w:u w:val="single"/>
          <w:lang w:val="ro-RO"/>
        </w:rPr>
      </w:pPr>
      <w:r w:rsidRPr="00B2456C">
        <w:rPr>
          <w:rFonts w:ascii="Verdana" w:hAnsi="Verdana" w:cs="Verdana"/>
          <w:b/>
          <w:bCs/>
          <w:i/>
          <w:iCs/>
          <w:sz w:val="18"/>
          <w:szCs w:val="18"/>
          <w:u w:val="single"/>
          <w:lang w:val="ro-RO"/>
        </w:rPr>
        <w:t>Centrul de creaţie „Luceafărul”</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Centrul de creaţie este vizitat zilnic de aproximativ 75 copii și are 15 angajaţi.</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alcătuire arhitecturală</w:t>
      </w:r>
    </w:p>
    <w:p w:rsidR="00B00B17" w:rsidRPr="00B2456C" w:rsidRDefault="00B00B17" w:rsidP="00B2456C">
      <w:pPr>
        <w:spacing w:after="120"/>
        <w:ind w:firstLine="284"/>
        <w:rPr>
          <w:rFonts w:ascii="Verdana" w:hAnsi="Verdana" w:cs="Verdana"/>
          <w:color w:val="000000"/>
          <w:spacing w:val="-8"/>
          <w:sz w:val="18"/>
          <w:szCs w:val="18"/>
          <w:lang w:val="ro-RO"/>
        </w:rPr>
      </w:pPr>
      <w:r w:rsidRPr="00B2456C">
        <w:rPr>
          <w:rFonts w:ascii="Verdana" w:hAnsi="Verdana" w:cs="Verdana"/>
          <w:color w:val="000000"/>
          <w:spacing w:val="-8"/>
          <w:sz w:val="18"/>
          <w:szCs w:val="18"/>
          <w:lang w:val="ro-RO"/>
        </w:rPr>
        <w:t>Centrul de creaţie este amplasat în demisolul unei clădiri rezidențiale cu 5 etaje.</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Dimensiunile în plan ale clădirii sunt 37x11,8 m. Amprenta la sol a clădirii este de 437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iar volumul clădirii este de 1266 m</w:t>
      </w:r>
      <w:r w:rsidRPr="00B2456C">
        <w:rPr>
          <w:rFonts w:ascii="Verdana" w:hAnsi="Verdana" w:cs="Verdana"/>
          <w:color w:val="000000"/>
          <w:sz w:val="18"/>
          <w:szCs w:val="18"/>
          <w:vertAlign w:val="superscript"/>
          <w:lang w:val="ro-RO"/>
        </w:rPr>
        <w:t>3</w:t>
      </w:r>
      <w:r w:rsidRPr="00B2456C">
        <w:rPr>
          <w:rFonts w:ascii="Verdana" w:hAnsi="Verdana" w:cs="Verdana"/>
          <w:color w:val="000000"/>
          <w:sz w:val="18"/>
          <w:szCs w:val="18"/>
          <w:lang w:val="ro-RO"/>
        </w:rPr>
        <w:t xml:space="preserve">. </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Înălţimea liberă a nivelului este de 2,9 m.</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Elemente de izolare termică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Pereţii exteriori sunt din piatră de calcar cu grosimea de 500 mm şi nu au izolație termică. La interior, finisajele sunt tencuieli subţiri de circa 0,2 cm grosime, cu zugrăveli obişnuite. La exterior, pereții au tencuială cu grosimea de 3 cm.</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Tâmplăria exterioară are 16 ferestre cu o suprafaţă totală de 24,5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şi 2 uşi cu o suprafaţă de 4,4 m</w:t>
      </w:r>
      <w:r w:rsidRPr="00B2456C">
        <w:rPr>
          <w:rFonts w:ascii="Verdana" w:hAnsi="Verdana" w:cs="Verdana"/>
          <w:color w:val="000000"/>
          <w:sz w:val="18"/>
          <w:szCs w:val="18"/>
          <w:vertAlign w:val="superscript"/>
          <w:lang w:val="ro-RO"/>
        </w:rPr>
        <w:t>2</w:t>
      </w:r>
      <w:r w:rsidRPr="00B2456C">
        <w:rPr>
          <w:rFonts w:ascii="Verdana" w:hAnsi="Verdana" w:cs="Verdana"/>
          <w:color w:val="000000"/>
          <w:sz w:val="18"/>
          <w:szCs w:val="18"/>
          <w:lang w:val="ro-RO"/>
        </w:rPr>
        <w:t xml:space="preserve">cu rame din lemn. </w:t>
      </w:r>
      <w:r w:rsidRPr="00B2456C">
        <w:rPr>
          <w:rFonts w:ascii="Verdana" w:hAnsi="Verdana" w:cs="Verdana"/>
          <w:sz w:val="18"/>
          <w:szCs w:val="18"/>
          <w:lang w:val="ro-RO"/>
        </w:rPr>
        <w:t>Tâmplăria este în stare nesatisfăcătoare, prezentând rosturi careconduc la pierderi de căldură.</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Unele elemente ale anvelopei clădirii (în particular ferestrele şi uşile cu rame de lemn și pereţii exteriori) nu corespund cerinţelor actuale privind rezistenţa termică, prevăzute de NCM E.04.01-2006 „Protecţia termică a clădirilor” şi bunelor practici contemporane.</w:t>
      </w:r>
    </w:p>
    <w:p w:rsidR="00B00B17" w:rsidRPr="00B2456C" w:rsidRDefault="00B00B17" w:rsidP="00B2456C">
      <w:pPr>
        <w:spacing w:after="120" w:line="257" w:lineRule="auto"/>
        <w:ind w:firstLine="284"/>
        <w:rPr>
          <w:rFonts w:ascii="Verdana" w:hAnsi="Verdana" w:cs="Verdana"/>
          <w:i/>
          <w:iCs/>
          <w:color w:val="000000"/>
          <w:sz w:val="18"/>
          <w:szCs w:val="18"/>
          <w:u w:val="single"/>
          <w:lang w:val="ro-RO"/>
        </w:rPr>
      </w:pPr>
      <w:r w:rsidRPr="00B2456C">
        <w:rPr>
          <w:rFonts w:ascii="Verdana" w:hAnsi="Verdana" w:cs="Verdana"/>
          <w:i/>
          <w:iCs/>
          <w:color w:val="000000"/>
          <w:sz w:val="18"/>
          <w:szCs w:val="18"/>
          <w:u w:val="single"/>
          <w:lang w:val="ro-RO"/>
        </w:rPr>
        <w:t xml:space="preserve">Instalaţiile </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Clădirea dispune de toate utilităţile: apă/canalizare, energie electrică, gaze naturale şi sursă autonomă de încălzire.</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sz w:val="18"/>
          <w:szCs w:val="18"/>
          <w:lang w:val="ro-RO"/>
        </w:rPr>
        <w:t>Sursa de încălzire este un cazan mural pe gaze naturale cu puterea de 34 kW</w:t>
      </w:r>
      <w:r w:rsidRPr="00B2456C">
        <w:rPr>
          <w:rFonts w:ascii="Verdana" w:hAnsi="Verdana" w:cs="Verdana"/>
          <w:sz w:val="18"/>
          <w:szCs w:val="18"/>
          <w:vertAlign w:val="subscript"/>
          <w:lang w:val="ro-RO"/>
        </w:rPr>
        <w:t>t</w:t>
      </w:r>
      <w:r w:rsidRPr="00B2456C">
        <w:rPr>
          <w:rFonts w:ascii="Verdana" w:hAnsi="Verdana" w:cs="Verdana"/>
          <w:color w:val="000000"/>
          <w:sz w:val="18"/>
          <w:szCs w:val="18"/>
          <w:lang w:val="ro-RO"/>
        </w:rPr>
        <w:t>.</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Nu se produce și nici nu există sistem de ditribuție ACM în interiorul clădirii.</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Ventilarea clădirii se realizează natural.</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Sistemul de iluminat dispune de 22 becuri incandescente cu puterea unitară de 75 W. Nu există sistem automat de control.</w:t>
      </w:r>
    </w:p>
    <w:p w:rsidR="00B00B17" w:rsidRPr="00B2456C" w:rsidRDefault="00B00B17" w:rsidP="00B2456C">
      <w:pPr>
        <w:spacing w:before="120" w:after="120"/>
        <w:ind w:firstLine="284"/>
        <w:rPr>
          <w:rFonts w:ascii="Verdana" w:hAnsi="Verdana" w:cs="Verdana"/>
          <w:b/>
          <w:bCs/>
          <w:i/>
          <w:iCs/>
          <w:color w:val="000000"/>
          <w:sz w:val="18"/>
          <w:szCs w:val="18"/>
          <w:u w:val="single"/>
          <w:lang w:val="ro-RO"/>
        </w:rPr>
      </w:pPr>
      <w:r w:rsidRPr="00B2456C">
        <w:rPr>
          <w:rFonts w:ascii="Verdana" w:hAnsi="Verdana" w:cs="Verdana"/>
          <w:b/>
          <w:bCs/>
          <w:i/>
          <w:iCs/>
          <w:color w:val="000000"/>
          <w:sz w:val="18"/>
          <w:szCs w:val="18"/>
          <w:u w:val="single"/>
          <w:lang w:val="ro-RO"/>
        </w:rPr>
        <w:t>Sistemul de iluminat public</w:t>
      </w:r>
    </w:p>
    <w:p w:rsidR="00B00B17" w:rsidRPr="00B2456C" w:rsidRDefault="00B00B17" w:rsidP="00B2456C">
      <w:pPr>
        <w:spacing w:after="120" w:line="257" w:lineRule="auto"/>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Sistemul de iluminat public a rămas funcţional doar pe 15 străzi și utilizează tehnologia de iluminare folosită în perioada sovietică cu 185 de lămpi cu vapori de mercur cu putere unitară de 250 W. Aceste lămpi sunt folosite atât pe străzile principale (147 buc</w:t>
      </w:r>
      <w:r w:rsidR="00B55CC0" w:rsidRPr="00B2456C">
        <w:rPr>
          <w:rStyle w:val="longtext"/>
          <w:rFonts w:ascii="Verdana" w:hAnsi="Verdana" w:cs="Verdana"/>
          <w:color w:val="000000"/>
          <w:sz w:val="18"/>
          <w:szCs w:val="18"/>
          <w:lang w:val="ro-RO"/>
        </w:rPr>
        <w:t>.</w:t>
      </w:r>
      <w:r w:rsidRPr="00B2456C">
        <w:rPr>
          <w:rStyle w:val="longtext"/>
          <w:rFonts w:ascii="Verdana" w:hAnsi="Verdana" w:cs="Verdana"/>
          <w:color w:val="000000"/>
          <w:sz w:val="18"/>
          <w:szCs w:val="18"/>
          <w:lang w:val="ro-RO"/>
        </w:rPr>
        <w:t>) cât şi pentru cele secundare (38 buc</w:t>
      </w:r>
      <w:r w:rsidR="00B55CC0" w:rsidRPr="00B2456C">
        <w:rPr>
          <w:rStyle w:val="longtext"/>
          <w:rFonts w:ascii="Verdana" w:hAnsi="Verdana" w:cs="Verdana"/>
          <w:color w:val="000000"/>
          <w:sz w:val="18"/>
          <w:szCs w:val="18"/>
          <w:lang w:val="ro-RO"/>
        </w:rPr>
        <w:t>.</w:t>
      </w:r>
      <w:r w:rsidRPr="00B2456C">
        <w:rPr>
          <w:rStyle w:val="longtext"/>
          <w:rFonts w:ascii="Verdana" w:hAnsi="Verdana" w:cs="Verdana"/>
          <w:color w:val="000000"/>
          <w:sz w:val="18"/>
          <w:szCs w:val="18"/>
          <w:lang w:val="ro-RO"/>
        </w:rPr>
        <w:t>).Pentru reabilitarea la nivelul sistemului inițial sunt necesare circa 740 de lămpi (150 pe străzile principale şi 590 pentru străzile secundare</w:t>
      </w:r>
      <w:r w:rsidR="00BE786A" w:rsidRPr="00B2456C">
        <w:rPr>
          <w:rStyle w:val="longtext"/>
          <w:rFonts w:ascii="Verdana" w:hAnsi="Verdana" w:cs="Verdana"/>
          <w:color w:val="000000"/>
          <w:sz w:val="18"/>
          <w:szCs w:val="18"/>
          <w:lang w:val="ro-RO"/>
        </w:rPr>
        <w:t>)</w:t>
      </w:r>
      <w:r w:rsidRPr="00B2456C">
        <w:rPr>
          <w:rStyle w:val="longtext"/>
          <w:rFonts w:ascii="Verdana" w:hAnsi="Verdana" w:cs="Verdana"/>
          <w:color w:val="000000"/>
          <w:sz w:val="18"/>
          <w:szCs w:val="18"/>
          <w:lang w:val="ro-RO"/>
        </w:rPr>
        <w:t>.</w:t>
      </w:r>
    </w:p>
    <w:p w:rsidR="00B00B17" w:rsidRPr="00B2456C" w:rsidRDefault="00B00B17" w:rsidP="00B2456C">
      <w:pPr>
        <w:spacing w:after="120" w:line="257" w:lineRule="auto"/>
        <w:ind w:firstLine="284"/>
        <w:rPr>
          <w:rStyle w:val="longtext"/>
          <w:rFonts w:ascii="Verdana" w:hAnsi="Verdana" w:cs="Verdana"/>
          <w:color w:val="000000"/>
          <w:spacing w:val="-8"/>
          <w:sz w:val="18"/>
          <w:szCs w:val="18"/>
          <w:lang w:val="ro-RO"/>
        </w:rPr>
      </w:pPr>
      <w:r w:rsidRPr="00B2456C">
        <w:rPr>
          <w:rStyle w:val="longtext"/>
          <w:rFonts w:ascii="Verdana" w:hAnsi="Verdana" w:cs="Verdana"/>
          <w:color w:val="000000"/>
          <w:sz w:val="18"/>
          <w:szCs w:val="18"/>
          <w:lang w:val="ro-RO"/>
        </w:rPr>
        <w:t>Pentru perioada următoare, primăria oraşului îşi propune să readucă</w:t>
      </w:r>
      <w:r w:rsidRPr="00B2456C">
        <w:rPr>
          <w:rStyle w:val="longtext"/>
          <w:rFonts w:ascii="Verdana" w:hAnsi="Verdana" w:cs="Verdana"/>
          <w:color w:val="000000"/>
          <w:spacing w:val="-8"/>
          <w:sz w:val="18"/>
          <w:szCs w:val="18"/>
          <w:lang w:val="ro-RO"/>
        </w:rPr>
        <w:t>sistemul de iluminat public la starea inițială, dar cu tehnologie performantă LED.</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 xml:space="preserve">Aceasta acţiune </w:t>
      </w:r>
      <w:r w:rsidRPr="00B2456C">
        <w:rPr>
          <w:rFonts w:ascii="Verdana" w:hAnsi="Verdana" w:cs="Verdana"/>
          <w:color w:val="000000"/>
          <w:sz w:val="18"/>
          <w:szCs w:val="18"/>
          <w:lang w:val="ro-RO"/>
        </w:rPr>
        <w:t>va conduce la creșterea consumului actual de electricitate la nivelul oraşului.</w:t>
      </w:r>
    </w:p>
    <w:p w:rsidR="00B00B17" w:rsidRPr="00B2456C" w:rsidRDefault="00B00B17" w:rsidP="00B2456C">
      <w:pPr>
        <w:pStyle w:val="aufzhlungpfeile"/>
        <w:spacing w:after="120" w:line="216"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Este necesara realizarea unui inventar al echipamentelor utilizate pentru iluminatul stradal existent. Acesta va putea fi folosit pentru micsorarea facturilor actuale de energie electrică şi pentru pregătirea licitaţiilor ce vor avea ca obiect iluminatul stradal. </w:t>
      </w:r>
    </w:p>
    <w:p w:rsidR="00B00B17" w:rsidRPr="00B2456C" w:rsidRDefault="00B00B17" w:rsidP="00B2456C">
      <w:pPr>
        <w:pStyle w:val="aufzhlungpfeile"/>
        <w:spacing w:after="120" w:line="216"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În inventar trebuie să se precizeze cât de mult plătește municipalitatea în contractul existent pentru energie, mentenanţă, etc.</w:t>
      </w:r>
    </w:p>
    <w:p w:rsidR="00B00B17" w:rsidRPr="00B2456C" w:rsidRDefault="00B00B17" w:rsidP="00B2456C">
      <w:pPr>
        <w:spacing w:after="120" w:line="216"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Primaria trebuie să informeze distribuitorul de energie electrică şi să îi explice că se doreşte conlucrarea pentru a obţine economii energetice şi financiare importante.</w:t>
      </w:r>
    </w:p>
    <w:p w:rsidR="00B00B17" w:rsidRPr="00B2456C" w:rsidRDefault="00B00B17" w:rsidP="00B2456C">
      <w:pPr>
        <w:pStyle w:val="2"/>
        <w:keepNext w:val="0"/>
        <w:pageBreakBefore/>
        <w:widowControl w:val="0"/>
        <w:spacing w:before="600" w:after="360"/>
        <w:ind w:left="720" w:hanging="720"/>
        <w:rPr>
          <w:rStyle w:val="longtext"/>
          <w:rFonts w:ascii="Verdana" w:hAnsi="Verdana" w:cs="Verdana"/>
          <w:i w:val="0"/>
          <w:iCs w:val="0"/>
          <w:color w:val="000000"/>
          <w:sz w:val="18"/>
          <w:szCs w:val="18"/>
          <w:lang w:val="ro-RO"/>
        </w:rPr>
      </w:pPr>
      <w:r w:rsidRPr="00B2456C">
        <w:rPr>
          <w:rStyle w:val="longtext"/>
          <w:rFonts w:ascii="Verdana" w:hAnsi="Verdana" w:cs="Verdana"/>
          <w:i w:val="0"/>
          <w:iCs w:val="0"/>
          <w:color w:val="000000"/>
          <w:sz w:val="18"/>
          <w:szCs w:val="18"/>
          <w:lang w:val="ro-RO"/>
        </w:rPr>
        <w:lastRenderedPageBreak/>
        <w:t>5</w:t>
      </w:r>
      <w:r w:rsidRPr="00B2456C">
        <w:rPr>
          <w:rStyle w:val="longtext"/>
          <w:rFonts w:ascii="Verdana" w:hAnsi="Verdana" w:cs="Verdana"/>
          <w:color w:val="000000"/>
          <w:sz w:val="18"/>
          <w:szCs w:val="18"/>
          <w:lang w:val="ro-RO"/>
        </w:rPr>
        <w:tab/>
      </w:r>
      <w:r w:rsidRPr="00B2456C">
        <w:rPr>
          <w:rStyle w:val="longtext"/>
          <w:rFonts w:ascii="Verdana" w:hAnsi="Verdana" w:cs="Verdana"/>
          <w:i w:val="0"/>
          <w:iCs w:val="0"/>
          <w:color w:val="000000"/>
          <w:sz w:val="18"/>
          <w:szCs w:val="18"/>
          <w:lang w:val="ro-RO"/>
        </w:rPr>
        <w:t xml:space="preserve">EFICIENŢA ENERGETICĂ </w:t>
      </w:r>
      <w:r w:rsidRPr="00B2456C">
        <w:rPr>
          <w:rStyle w:val="longtext"/>
          <w:rFonts w:ascii="Verdana" w:hAnsi="Verdana" w:cs="Verdana"/>
          <w:i w:val="0"/>
          <w:iCs w:val="0"/>
          <w:color w:val="000000"/>
          <w:sz w:val="18"/>
          <w:szCs w:val="18"/>
          <w:lang w:val="ro-RO"/>
        </w:rPr>
        <w:br/>
        <w:t xml:space="preserve">SITUAŢIA </w:t>
      </w:r>
      <w:r w:rsidR="00B2456C" w:rsidRPr="00B2456C">
        <w:rPr>
          <w:rStyle w:val="longtext"/>
          <w:rFonts w:ascii="Verdana" w:hAnsi="Verdana" w:cs="Verdana"/>
          <w:i w:val="0"/>
          <w:iCs w:val="0"/>
          <w:color w:val="000000"/>
          <w:sz w:val="18"/>
          <w:szCs w:val="18"/>
          <w:lang w:val="ro-RO"/>
        </w:rPr>
        <w:t>a</w:t>
      </w:r>
      <w:r w:rsidRPr="00B2456C">
        <w:rPr>
          <w:rStyle w:val="longtext"/>
          <w:rFonts w:ascii="Verdana" w:hAnsi="Verdana" w:cs="Verdana"/>
          <w:i w:val="0"/>
          <w:iCs w:val="0"/>
          <w:color w:val="000000"/>
          <w:sz w:val="18"/>
          <w:szCs w:val="18"/>
          <w:lang w:val="ro-RO"/>
        </w:rPr>
        <w:t>CTUALĂ ŞI CEA DE PERSPECTIVĂ</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Analiza realizată în oraşul Floresti a evidenţiat preocuparea autorităţilor (chiar în condiţiile dificile în care fondurile lipsesc) pentru introducerea unor măsuri de eficienţă energetică.</w:t>
      </w:r>
    </w:p>
    <w:p w:rsidR="00B00B17" w:rsidRPr="00B2456C" w:rsidRDefault="00B00B17" w:rsidP="00B2456C">
      <w:pPr>
        <w:spacing w:after="120"/>
        <w:ind w:firstLine="284"/>
        <w:rPr>
          <w:rStyle w:val="longtext"/>
          <w:rFonts w:ascii="Verdana" w:hAnsi="Verdana" w:cs="Verdana"/>
          <w:color w:val="000000"/>
          <w:sz w:val="18"/>
          <w:szCs w:val="18"/>
          <w:lang w:val="ro-RO"/>
        </w:rPr>
      </w:pPr>
      <w:r w:rsidRPr="00B2456C">
        <w:rPr>
          <w:rStyle w:val="longtext"/>
          <w:rFonts w:ascii="Verdana" w:hAnsi="Verdana" w:cs="Verdana"/>
          <w:color w:val="000000"/>
          <w:sz w:val="18"/>
          <w:szCs w:val="18"/>
          <w:lang w:val="ro-RO"/>
        </w:rPr>
        <w:t>În ultimii ani, primăria Floreşti a întreprins o serie de măsuri pentru creșterea eficienței energetice în clădirile publice gestionate de primărie precum și extinderea sistemului de iluminat public. Printre aceste iniţiative au fost proiectele realizate cu suportul FISM şi PNUD la Grădiniţa nr. 9 (schimbarea ferestrelor şi instalarea de colectoare solare pentru prepararea de ACM), Grădiniţa nr. 2 (instalare CT, schimbare reţele interne de agent termic) și Liceul „Miron Co</w:t>
      </w:r>
      <w:r w:rsidR="00B55CC0" w:rsidRPr="00B2456C">
        <w:rPr>
          <w:rStyle w:val="longtext"/>
          <w:rFonts w:ascii="Verdana" w:hAnsi="Verdana" w:cs="Verdana"/>
          <w:color w:val="000000"/>
          <w:sz w:val="18"/>
          <w:szCs w:val="18"/>
          <w:lang w:val="ro-RO"/>
        </w:rPr>
        <w:t>stin” (schimbarea ferestrelor).</w:t>
      </w:r>
      <w:r w:rsidRPr="00B2456C">
        <w:rPr>
          <w:rStyle w:val="longtext"/>
          <w:rFonts w:ascii="Verdana" w:hAnsi="Verdana" w:cs="Verdana"/>
          <w:color w:val="000000"/>
          <w:sz w:val="18"/>
          <w:szCs w:val="18"/>
          <w:lang w:val="ro-RO"/>
        </w:rPr>
        <w:t xml:space="preserve"> Primăria Floreşti a reuşit cu surse proprii să implementeze măsuri de creștere a eficienţei energetice la Grădiniţa nr. 7 şi Şcoala primară (schimbarea tâmplăriei).</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Plecând de la conceptul că energia trebuie utilizată raţional şi nu restrictiv, multe din măsurile aplicate nu ţin cont de necesarul real de energie, de cerinţele de confort care se stabilesc în funcţie de destinaţia clădirii sau a sistemului de iluminat stradal, de condiţiile de trafic sau de siguranţă cerute de acelaşi iluminat stradal etc.</w:t>
      </w:r>
    </w:p>
    <w:p w:rsidR="00B00B17" w:rsidRPr="00B2456C" w:rsidRDefault="00B00B17" w:rsidP="00B2456C">
      <w:pPr>
        <w:autoSpaceDE w:val="0"/>
        <w:autoSpaceDN w:val="0"/>
        <w:adjustRightInd w:val="0"/>
        <w:spacing w:after="120"/>
        <w:ind w:firstLine="284"/>
        <w:rPr>
          <w:rFonts w:ascii="Verdana" w:hAnsi="Verdana" w:cs="Verdana"/>
          <w:sz w:val="18"/>
          <w:szCs w:val="18"/>
          <w:lang w:val="ro-RO"/>
        </w:rPr>
      </w:pPr>
      <w:r w:rsidRPr="00B2456C">
        <w:rPr>
          <w:rFonts w:ascii="Verdana" w:hAnsi="Verdana" w:cs="Verdana"/>
          <w:sz w:val="18"/>
          <w:szCs w:val="18"/>
          <w:lang w:val="ro-RO"/>
        </w:rPr>
        <w:t>Principalele funcţiuni referitoare la domeniul energie care sunt îndeplinite de autorităţile publice locale din Uniunea Europeana şi care pot fi considerate la elaborarea unei strategii energetice municipale, sunt următoarele:</w:t>
      </w:r>
    </w:p>
    <w:p w:rsidR="00B00B17" w:rsidRPr="00B2456C" w:rsidRDefault="00B00B17" w:rsidP="00B2456C">
      <w:pPr>
        <w:widowControl w:val="0"/>
        <w:numPr>
          <w:ilvl w:val="0"/>
          <w:numId w:val="15"/>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Consumator şi prestator de servicii</w:t>
      </w:r>
    </w:p>
    <w:p w:rsidR="00B00B17" w:rsidRPr="00B2456C" w:rsidRDefault="00B00B17" w:rsidP="00B2456C">
      <w:pPr>
        <w:widowControl w:val="0"/>
        <w:numPr>
          <w:ilvl w:val="0"/>
          <w:numId w:val="15"/>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Producător şi furnizor de energie</w:t>
      </w:r>
    </w:p>
    <w:p w:rsidR="00B00B17" w:rsidRPr="00B2456C" w:rsidRDefault="00B00B17" w:rsidP="00B2456C">
      <w:pPr>
        <w:widowControl w:val="0"/>
        <w:numPr>
          <w:ilvl w:val="0"/>
          <w:numId w:val="15"/>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Reglementator şi investitor în sectorul energetic local</w:t>
      </w:r>
    </w:p>
    <w:p w:rsidR="00B00B17" w:rsidRPr="00B2456C" w:rsidRDefault="00B00B17" w:rsidP="00B2456C">
      <w:pPr>
        <w:widowControl w:val="0"/>
        <w:numPr>
          <w:ilvl w:val="0"/>
          <w:numId w:val="15"/>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O sursă de motivaţie pentru generarea şi consumul de energie mai eficiente şi pentru protecţia mediului.</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Aceste funcţiuni sunt prezentate mai jos:</w:t>
      </w:r>
    </w:p>
    <w:p w:rsidR="00B00B17" w:rsidRPr="00B2456C" w:rsidRDefault="00B00B17" w:rsidP="00B2456C">
      <w:pPr>
        <w:widowControl w:val="0"/>
        <w:numPr>
          <w:ilvl w:val="0"/>
          <w:numId w:val="15"/>
        </w:numPr>
        <w:autoSpaceDE w:val="0"/>
        <w:autoSpaceDN w:val="0"/>
        <w:adjustRightInd w:val="0"/>
        <w:spacing w:after="120"/>
        <w:rPr>
          <w:rFonts w:ascii="Verdana" w:hAnsi="Verdana" w:cs="Verdana"/>
          <w:b/>
          <w:bCs/>
          <w:sz w:val="18"/>
          <w:szCs w:val="18"/>
          <w:lang w:val="ro-RO"/>
        </w:rPr>
      </w:pPr>
      <w:r w:rsidRPr="00B2456C">
        <w:rPr>
          <w:rFonts w:ascii="Verdana" w:hAnsi="Verdana" w:cs="Verdana"/>
          <w:b/>
          <w:bCs/>
          <w:sz w:val="18"/>
          <w:szCs w:val="18"/>
          <w:lang w:val="ro-RO"/>
        </w:rPr>
        <w:t>Consumator de energie şi prestator de servicii</w:t>
      </w:r>
    </w:p>
    <w:p w:rsidR="00B00B17" w:rsidRPr="00B2456C" w:rsidRDefault="00B00B17" w:rsidP="00B2456C">
      <w:pPr>
        <w:autoSpaceDE w:val="0"/>
        <w:autoSpaceDN w:val="0"/>
        <w:adjustRightInd w:val="0"/>
        <w:spacing w:after="120"/>
        <w:ind w:firstLine="284"/>
        <w:rPr>
          <w:rFonts w:ascii="Verdana" w:hAnsi="Verdana" w:cs="Verdana"/>
          <w:sz w:val="18"/>
          <w:szCs w:val="18"/>
          <w:lang w:val="ro-RO"/>
        </w:rPr>
      </w:pPr>
      <w:r w:rsidRPr="00B2456C">
        <w:rPr>
          <w:rFonts w:ascii="Verdana" w:hAnsi="Verdana" w:cs="Verdana"/>
          <w:sz w:val="18"/>
          <w:szCs w:val="18"/>
          <w:lang w:val="ro-RO"/>
        </w:rPr>
        <w:t>Administraţia locală dispune de clădiri care utilizează cantităţi importante de energie pentru încălzire şi iluminat. Punerea în aplicare a unor programe şi acţiuni destinate economisirii energiei în clădirile publice ar permite realizarea unor economii considerabile.</w:t>
      </w:r>
    </w:p>
    <w:p w:rsidR="00B00B17" w:rsidRPr="00B2456C" w:rsidRDefault="00B00B17" w:rsidP="00B2456C">
      <w:pPr>
        <w:autoSpaceDE w:val="0"/>
        <w:autoSpaceDN w:val="0"/>
        <w:adjustRightInd w:val="0"/>
        <w:spacing w:after="120"/>
        <w:ind w:firstLine="284"/>
        <w:rPr>
          <w:rFonts w:ascii="Verdana" w:hAnsi="Verdana" w:cs="Verdana"/>
          <w:sz w:val="18"/>
          <w:szCs w:val="18"/>
          <w:lang w:val="ro-RO"/>
        </w:rPr>
      </w:pPr>
      <w:r w:rsidRPr="00B2456C">
        <w:rPr>
          <w:rFonts w:ascii="Verdana" w:hAnsi="Verdana" w:cs="Verdana"/>
          <w:sz w:val="18"/>
          <w:szCs w:val="18"/>
          <w:lang w:val="ro-RO"/>
        </w:rPr>
        <w:t>Autorităţile locale şi raionale furnizează, de asemenea, servicii caracterizate de un consum ridicat de energie, cum ar fi transportul public şi iluminatul străzilor, domenii în care se pot face îmbunătăţiri semnificative. Chiar şi atunci când aceste servicii sunt subcontractate către alţi furnizori, se pot lua măsuri pentru reducerea consumului de energie, în cadrul contractelor de achiziţii publice şi de servicii.</w:t>
      </w:r>
    </w:p>
    <w:p w:rsidR="00B00B17" w:rsidRPr="00B2456C" w:rsidRDefault="00B00B17" w:rsidP="00B2456C">
      <w:pPr>
        <w:autoSpaceDE w:val="0"/>
        <w:autoSpaceDN w:val="0"/>
        <w:adjustRightInd w:val="0"/>
        <w:spacing w:after="120"/>
        <w:ind w:firstLine="284"/>
        <w:rPr>
          <w:rFonts w:ascii="Verdana" w:hAnsi="Verdana" w:cs="Verdana"/>
          <w:sz w:val="18"/>
          <w:szCs w:val="18"/>
          <w:lang w:val="ro-RO"/>
        </w:rPr>
      </w:pPr>
      <w:r w:rsidRPr="00B2456C">
        <w:rPr>
          <w:rFonts w:ascii="Verdana" w:hAnsi="Verdana" w:cs="Verdana"/>
          <w:sz w:val="18"/>
          <w:szCs w:val="18"/>
          <w:lang w:val="ro-RO"/>
        </w:rPr>
        <w:t>Astfel, următoarele tipuri de activităţi pot fi avute în vedere:</w:t>
      </w:r>
    </w:p>
    <w:p w:rsidR="00B00B17" w:rsidRPr="00B2456C" w:rsidRDefault="00B00B17" w:rsidP="00B2456C">
      <w:pPr>
        <w:numPr>
          <w:ilvl w:val="0"/>
          <w:numId w:val="41"/>
        </w:numPr>
        <w:spacing w:after="120"/>
        <w:rPr>
          <w:rFonts w:ascii="Verdana" w:hAnsi="Verdana" w:cs="Verdana"/>
          <w:sz w:val="18"/>
          <w:szCs w:val="18"/>
          <w:lang w:val="ro-RO"/>
        </w:rPr>
      </w:pPr>
      <w:r w:rsidRPr="00B2456C">
        <w:rPr>
          <w:rFonts w:ascii="Verdana" w:hAnsi="Verdana" w:cs="Verdana"/>
          <w:i/>
          <w:iCs/>
          <w:sz w:val="18"/>
          <w:szCs w:val="18"/>
          <w:u w:val="single"/>
          <w:lang w:val="ro-RO"/>
        </w:rPr>
        <w:t>Clădiri municipale</w:t>
      </w:r>
      <w:r w:rsidRPr="00B2456C">
        <w:rPr>
          <w:rFonts w:ascii="Verdana" w:hAnsi="Verdana" w:cs="Verdana"/>
          <w:sz w:val="18"/>
          <w:szCs w:val="18"/>
          <w:lang w:val="ro-RO"/>
        </w:rPr>
        <w:t xml:space="preserve"> - audituri energetice, proiecte pentru îmbunătăţirea eficienţei energetice, implementarea măsurilor de eficienţă energetică, gestionarea energiei în clădiri;</w:t>
      </w:r>
    </w:p>
    <w:p w:rsidR="00B00B17" w:rsidRPr="00B2456C" w:rsidRDefault="00B00B17" w:rsidP="00B2456C">
      <w:pPr>
        <w:numPr>
          <w:ilvl w:val="0"/>
          <w:numId w:val="41"/>
        </w:numPr>
        <w:spacing w:after="160"/>
        <w:rPr>
          <w:rFonts w:ascii="Verdana" w:hAnsi="Verdana" w:cs="Verdana"/>
          <w:sz w:val="18"/>
          <w:szCs w:val="18"/>
          <w:lang w:val="ro-RO"/>
        </w:rPr>
      </w:pPr>
      <w:r w:rsidRPr="00B2456C">
        <w:rPr>
          <w:rFonts w:ascii="Verdana" w:hAnsi="Verdana" w:cs="Verdana"/>
          <w:i/>
          <w:iCs/>
          <w:sz w:val="18"/>
          <w:szCs w:val="18"/>
          <w:u w:val="single"/>
          <w:lang w:val="ro-RO"/>
        </w:rPr>
        <w:t>Iluminatul public</w:t>
      </w:r>
      <w:r w:rsidRPr="00B2456C">
        <w:rPr>
          <w:rFonts w:ascii="Verdana" w:hAnsi="Verdana" w:cs="Verdana"/>
          <w:sz w:val="18"/>
          <w:szCs w:val="18"/>
          <w:lang w:val="ro-RO"/>
        </w:rPr>
        <w:t xml:space="preserve"> - auditul energetic al sistemului de iluminat public stradal, în pieţe publice şi zone publice deschise, întreţinerea sistemelor de iluminat şi a echipamentelor, punerea în aplicare a măsurilor de eficienţă energetică specifice instalaţiilor de iluminat;</w:t>
      </w:r>
    </w:p>
    <w:p w:rsidR="00B00B17" w:rsidRPr="00B2456C" w:rsidRDefault="00B00B17" w:rsidP="00B2456C">
      <w:pPr>
        <w:numPr>
          <w:ilvl w:val="0"/>
          <w:numId w:val="41"/>
        </w:numPr>
        <w:spacing w:after="160"/>
        <w:rPr>
          <w:rFonts w:ascii="Verdana" w:hAnsi="Verdana" w:cs="Verdana"/>
          <w:sz w:val="18"/>
          <w:szCs w:val="18"/>
          <w:lang w:val="ro-RO"/>
        </w:rPr>
      </w:pPr>
      <w:r w:rsidRPr="00B2456C">
        <w:rPr>
          <w:rFonts w:ascii="Verdana" w:hAnsi="Verdana" w:cs="Verdana"/>
          <w:i/>
          <w:iCs/>
          <w:sz w:val="18"/>
          <w:szCs w:val="18"/>
          <w:u w:val="single"/>
          <w:lang w:val="ro-RO"/>
        </w:rPr>
        <w:t>Transport</w:t>
      </w:r>
      <w:r w:rsidRPr="00B2456C">
        <w:rPr>
          <w:rFonts w:ascii="Verdana" w:hAnsi="Verdana" w:cs="Verdana"/>
          <w:sz w:val="18"/>
          <w:szCs w:val="18"/>
          <w:lang w:val="ro-RO"/>
        </w:rPr>
        <w:t>– Sistem informatic pentru monitorizarea consumurilor de carburant (sau alt agent motrice).</w:t>
      </w:r>
    </w:p>
    <w:p w:rsidR="00B00B17" w:rsidRPr="00B2456C" w:rsidRDefault="00B00B17" w:rsidP="00B2456C">
      <w:pPr>
        <w:widowControl w:val="0"/>
        <w:numPr>
          <w:ilvl w:val="0"/>
          <w:numId w:val="15"/>
        </w:numPr>
        <w:autoSpaceDE w:val="0"/>
        <w:autoSpaceDN w:val="0"/>
        <w:adjustRightInd w:val="0"/>
        <w:spacing w:after="160"/>
        <w:rPr>
          <w:rFonts w:ascii="Verdana" w:hAnsi="Verdana" w:cs="Verdana"/>
          <w:b/>
          <w:bCs/>
          <w:sz w:val="18"/>
          <w:szCs w:val="18"/>
          <w:lang w:val="ro-RO"/>
        </w:rPr>
      </w:pPr>
      <w:r w:rsidRPr="00B2456C">
        <w:rPr>
          <w:rFonts w:ascii="Verdana" w:hAnsi="Verdana" w:cs="Verdana"/>
          <w:b/>
          <w:bCs/>
          <w:sz w:val="18"/>
          <w:szCs w:val="18"/>
          <w:lang w:val="ro-RO"/>
        </w:rPr>
        <w:t xml:space="preserve">Producător şi furnizor de energie </w:t>
      </w:r>
    </w:p>
    <w:p w:rsidR="00B00B17" w:rsidRPr="00B2456C" w:rsidRDefault="00B00B17" w:rsidP="00B2456C">
      <w:pPr>
        <w:autoSpaceDE w:val="0"/>
        <w:autoSpaceDN w:val="0"/>
        <w:adjustRightInd w:val="0"/>
        <w:spacing w:after="160"/>
        <w:ind w:firstLine="284"/>
        <w:rPr>
          <w:rFonts w:ascii="Verdana" w:hAnsi="Verdana" w:cs="Verdana"/>
          <w:sz w:val="18"/>
          <w:szCs w:val="18"/>
          <w:lang w:val="ro-RO"/>
        </w:rPr>
      </w:pPr>
      <w:r w:rsidRPr="00B2456C">
        <w:rPr>
          <w:rFonts w:ascii="Verdana" w:hAnsi="Verdana" w:cs="Verdana"/>
          <w:sz w:val="18"/>
          <w:szCs w:val="18"/>
          <w:lang w:val="ro-RO"/>
        </w:rPr>
        <w:t>Autorităţile locale şi raionale pot promova: producţia de energie locală şi utilizarea surselor regenerabile de energie, sistemele de producere în cogenerare a căldurii şi energiei electrice, sistemele (la nivel de cartier) de producere descentralizată, inclusiv cele care utilizează biomasă. Autorităţile locale şi raionale pot încuraja cetăţenii să pună în aplicare proiecte de utilizare a SRE, acordând sprijin tehnic şi financiar iniţiativelor particulare.</w:t>
      </w:r>
    </w:p>
    <w:p w:rsidR="00B00B17" w:rsidRPr="00B2456C" w:rsidRDefault="00B00B17" w:rsidP="00B2456C">
      <w:pPr>
        <w:widowControl w:val="0"/>
        <w:numPr>
          <w:ilvl w:val="0"/>
          <w:numId w:val="15"/>
        </w:numPr>
        <w:autoSpaceDE w:val="0"/>
        <w:autoSpaceDN w:val="0"/>
        <w:adjustRightInd w:val="0"/>
        <w:spacing w:after="160"/>
        <w:rPr>
          <w:rFonts w:ascii="Verdana" w:hAnsi="Verdana" w:cs="Verdana"/>
          <w:b/>
          <w:bCs/>
          <w:sz w:val="18"/>
          <w:szCs w:val="18"/>
          <w:lang w:val="ro-RO"/>
        </w:rPr>
      </w:pPr>
      <w:r w:rsidRPr="00B2456C">
        <w:rPr>
          <w:rFonts w:ascii="Verdana" w:hAnsi="Verdana" w:cs="Verdana"/>
          <w:b/>
          <w:bCs/>
          <w:sz w:val="18"/>
          <w:szCs w:val="18"/>
          <w:lang w:val="ro-RO"/>
        </w:rPr>
        <w:t>Planificator, factor de dezvoltare şi autoritate de reglementare</w:t>
      </w:r>
    </w:p>
    <w:p w:rsidR="00B00B17" w:rsidRPr="00B2456C" w:rsidRDefault="00B00B17" w:rsidP="00B2456C">
      <w:pPr>
        <w:autoSpaceDE w:val="0"/>
        <w:autoSpaceDN w:val="0"/>
        <w:adjustRightInd w:val="0"/>
        <w:spacing w:after="160"/>
        <w:ind w:firstLine="284"/>
        <w:rPr>
          <w:rFonts w:ascii="Verdana" w:hAnsi="Verdana" w:cs="Verdana"/>
          <w:sz w:val="18"/>
          <w:szCs w:val="18"/>
          <w:lang w:val="ro-RO"/>
        </w:rPr>
      </w:pPr>
      <w:r w:rsidRPr="00B2456C">
        <w:rPr>
          <w:rFonts w:ascii="Verdana" w:hAnsi="Verdana" w:cs="Verdana"/>
          <w:sz w:val="18"/>
          <w:szCs w:val="18"/>
          <w:lang w:val="ro-RO"/>
        </w:rPr>
        <w:t>Amenajarea teritoriului şi organizarea sistemului de transport sunt responsabilităţi care de regulă revin autorităţilor locale şi raionale. Deciziile strategice privind dezvoltarea urbană, cum ar fi evitarea extinderii nejustificate a aşezărilor urbane, pot reduce consumul de energie în transporturi.</w:t>
      </w:r>
    </w:p>
    <w:p w:rsidR="00B00B17" w:rsidRPr="00B2456C" w:rsidRDefault="00B00B17" w:rsidP="00B2456C">
      <w:pPr>
        <w:autoSpaceDE w:val="0"/>
        <w:autoSpaceDN w:val="0"/>
        <w:adjustRightInd w:val="0"/>
        <w:spacing w:after="160"/>
        <w:ind w:firstLine="284"/>
        <w:rPr>
          <w:rFonts w:ascii="Verdana" w:hAnsi="Verdana" w:cs="Verdana"/>
          <w:sz w:val="18"/>
          <w:szCs w:val="18"/>
          <w:lang w:val="ro-RO"/>
        </w:rPr>
      </w:pPr>
      <w:r w:rsidRPr="00B2456C">
        <w:rPr>
          <w:rFonts w:ascii="Verdana" w:hAnsi="Verdana" w:cs="Verdana"/>
          <w:sz w:val="18"/>
          <w:szCs w:val="18"/>
          <w:lang w:val="ro-RO"/>
        </w:rPr>
        <w:t>Autorităţile locale şi raionale pot juca adesea rolul de autorităţi de reglementare, de exemplu prin stabilirea de baremuri în materie de performanţă energetică, sau prin impunerea încorporării unor echipamente care să utilizeze SRE în clădirile administrative noi.</w:t>
      </w:r>
    </w:p>
    <w:p w:rsidR="00B00B17" w:rsidRPr="00B2456C" w:rsidRDefault="00B00B17" w:rsidP="00B2456C">
      <w:pPr>
        <w:widowControl w:val="0"/>
        <w:numPr>
          <w:ilvl w:val="0"/>
          <w:numId w:val="15"/>
        </w:numPr>
        <w:autoSpaceDE w:val="0"/>
        <w:autoSpaceDN w:val="0"/>
        <w:adjustRightInd w:val="0"/>
        <w:spacing w:after="160"/>
        <w:rPr>
          <w:rFonts w:ascii="Verdana" w:hAnsi="Verdana" w:cs="Verdana"/>
          <w:b/>
          <w:bCs/>
          <w:sz w:val="18"/>
          <w:szCs w:val="18"/>
          <w:lang w:val="ro-RO"/>
        </w:rPr>
      </w:pPr>
      <w:r w:rsidRPr="00B2456C">
        <w:rPr>
          <w:rFonts w:ascii="Verdana" w:hAnsi="Verdana" w:cs="Verdana"/>
          <w:b/>
          <w:bCs/>
          <w:sz w:val="18"/>
          <w:szCs w:val="18"/>
          <w:lang w:val="ro-RO"/>
        </w:rPr>
        <w:lastRenderedPageBreak/>
        <w:t>Consultant, sursă de motivare şi exemplu (model)</w:t>
      </w:r>
    </w:p>
    <w:p w:rsidR="00B00B17" w:rsidRPr="00B2456C" w:rsidRDefault="00B00B17" w:rsidP="00B2456C">
      <w:pPr>
        <w:autoSpaceDE w:val="0"/>
        <w:autoSpaceDN w:val="0"/>
        <w:adjustRightInd w:val="0"/>
        <w:spacing w:after="160"/>
        <w:ind w:firstLine="284"/>
        <w:rPr>
          <w:rFonts w:ascii="Verdana" w:hAnsi="Verdana" w:cs="Verdana"/>
          <w:sz w:val="18"/>
          <w:szCs w:val="18"/>
          <w:lang w:val="ro-RO"/>
        </w:rPr>
      </w:pPr>
      <w:r w:rsidRPr="00B2456C">
        <w:rPr>
          <w:rFonts w:ascii="Verdana" w:hAnsi="Verdana" w:cs="Verdana"/>
          <w:sz w:val="18"/>
          <w:szCs w:val="18"/>
          <w:lang w:val="ro-RO"/>
        </w:rPr>
        <w:t>Autorităţile locale şi raionale pot contribui la informarea şi motivarea cetăţenilor, a agenţilor economici şi a altor părţi interesate, cu privire la utilizarea judicioasă (raţională, nu restrictivă) a energiei.</w:t>
      </w:r>
    </w:p>
    <w:p w:rsidR="00B00B17" w:rsidRPr="00B2456C" w:rsidRDefault="00B00B17" w:rsidP="00B2456C">
      <w:pPr>
        <w:autoSpaceDE w:val="0"/>
        <w:autoSpaceDN w:val="0"/>
        <w:adjustRightInd w:val="0"/>
        <w:spacing w:after="120"/>
        <w:ind w:firstLine="284"/>
        <w:rPr>
          <w:rFonts w:ascii="Verdana" w:hAnsi="Verdana" w:cs="Verdana"/>
          <w:sz w:val="18"/>
          <w:szCs w:val="18"/>
          <w:lang w:val="ro-RO"/>
        </w:rPr>
      </w:pPr>
      <w:r w:rsidRPr="00B2456C">
        <w:rPr>
          <w:rFonts w:ascii="Verdana" w:hAnsi="Verdana" w:cs="Verdana"/>
          <w:sz w:val="18"/>
          <w:szCs w:val="18"/>
          <w:lang w:val="ro-RO"/>
        </w:rPr>
        <w:t>Este importantă realizarea de acţiuni de sensibilizare publică, pentru a implica întreaga comunitate în conştientizarea şi susţinerea politicilor energetice durabile. Copiii reprezintă un public important din punctul de vedere al proiectelor privind economisirea energiei şi utilizarea SRE, deoarece aceştia vor transmite în afara şcolii informaţiile învăţate, începând cu propria familie. Este, de asemenea, important ca autorităţile să reprezinte un exemplu şi să joace un rol exemplar în acţiuni care sprijină dezvoltarea energetică durabilă.</w:t>
      </w:r>
    </w:p>
    <w:p w:rsidR="00B2456C"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Utilizarea eficientă a energiei la nivel local vizează anumiţi consumatori şi realizarea unor măsuri specifice.</w:t>
      </w:r>
    </w:p>
    <w:p w:rsidR="00B00B17" w:rsidRPr="00B2456C" w:rsidRDefault="00B00B17" w:rsidP="00B2456C">
      <w:pPr>
        <w:spacing w:after="120"/>
        <w:ind w:firstLine="284"/>
        <w:rPr>
          <w:rStyle w:val="longtext"/>
          <w:rFonts w:ascii="Verdana" w:hAnsi="Verdana" w:cs="Verdana"/>
          <w:b/>
          <w:i/>
          <w:iCs/>
          <w:sz w:val="18"/>
          <w:szCs w:val="18"/>
          <w:lang w:val="ro-RO"/>
        </w:rPr>
      </w:pPr>
      <w:r w:rsidRPr="00B2456C">
        <w:rPr>
          <w:rStyle w:val="longtext"/>
          <w:rFonts w:ascii="Verdana" w:hAnsi="Verdana" w:cs="Verdana"/>
          <w:b/>
          <w:sz w:val="18"/>
          <w:szCs w:val="18"/>
          <w:lang w:val="ro-RO"/>
        </w:rPr>
        <w:t>6</w:t>
      </w:r>
      <w:r w:rsidRPr="00B2456C">
        <w:rPr>
          <w:rStyle w:val="longtext"/>
          <w:rFonts w:ascii="Verdana" w:hAnsi="Verdana" w:cs="Verdana"/>
          <w:b/>
          <w:sz w:val="18"/>
          <w:szCs w:val="18"/>
          <w:lang w:val="ro-RO"/>
        </w:rPr>
        <w:tab/>
        <w:t>STABILIREA SITUAŢIEI DE REFERINŢĂ ŞI A OBIECTIVELOR PENTRU PLEE PENTRU ORAŞUL FLORESTI</w:t>
      </w:r>
    </w:p>
    <w:p w:rsidR="00B00B17" w:rsidRPr="00B2456C" w:rsidRDefault="00B00B17" w:rsidP="00B2456C">
      <w:pPr>
        <w:autoSpaceDE w:val="0"/>
        <w:autoSpaceDN w:val="0"/>
        <w:adjustRightInd w:val="0"/>
        <w:spacing w:after="120" w:line="264" w:lineRule="auto"/>
        <w:ind w:firstLine="284"/>
        <w:rPr>
          <w:rFonts w:ascii="Verdana" w:hAnsi="Verdana" w:cs="Verdana"/>
          <w:spacing w:val="-4"/>
          <w:sz w:val="18"/>
          <w:szCs w:val="18"/>
          <w:lang w:val="ro-RO"/>
        </w:rPr>
      </w:pPr>
      <w:r w:rsidRPr="00B2456C">
        <w:rPr>
          <w:rFonts w:ascii="Verdana" w:hAnsi="Verdana" w:cs="Verdana"/>
          <w:spacing w:val="-4"/>
          <w:sz w:val="18"/>
          <w:szCs w:val="18"/>
          <w:lang w:val="ro-RO"/>
        </w:rPr>
        <w:t>Pentru a analiza situaţia energetică actuală a consumatorilor finan</w:t>
      </w:r>
      <w:r w:rsidRPr="00B2456C">
        <w:rPr>
          <w:rFonts w:ascii="Tahoma" w:hAnsi="Tahoma" w:cs="Tahoma"/>
          <w:spacing w:val="-4"/>
          <w:sz w:val="18"/>
          <w:szCs w:val="18"/>
          <w:lang w:val="ro-RO"/>
        </w:rPr>
        <w:t>ț</w:t>
      </w:r>
      <w:r w:rsidRPr="00B2456C">
        <w:rPr>
          <w:rFonts w:ascii="Verdana" w:hAnsi="Verdana" w:cs="Verdana"/>
          <w:spacing w:val="-4"/>
          <w:sz w:val="18"/>
          <w:szCs w:val="18"/>
          <w:lang w:val="ro-RO"/>
        </w:rPr>
        <w:t>a</w:t>
      </w:r>
      <w:r w:rsidRPr="00B2456C">
        <w:rPr>
          <w:rFonts w:ascii="Tahoma" w:hAnsi="Tahoma" w:cs="Tahoma"/>
          <w:spacing w:val="-4"/>
          <w:sz w:val="18"/>
          <w:szCs w:val="18"/>
          <w:lang w:val="ro-RO"/>
        </w:rPr>
        <w:t>ț</w:t>
      </w:r>
      <w:r w:rsidRPr="00B2456C">
        <w:rPr>
          <w:rFonts w:ascii="Verdana" w:hAnsi="Verdana" w:cs="Verdana"/>
          <w:spacing w:val="-4"/>
          <w:sz w:val="18"/>
          <w:szCs w:val="18"/>
          <w:lang w:val="ro-RO"/>
        </w:rPr>
        <w:t xml:space="preserve">i de la bugetul oraşului Soldanesti, au fost efectuate vizite la obiectivele vizate, în timpul cărora au fost completate o serie de chestionare pentru fiecare consumator municipal. În urma colectării datelor de bază privind consumurile pentru fiecare activitate şi a prelucrării acestora (prin consultarea documentelor şi a persoanelor implicate în sectoarele respective de consum) au rezultat informaţiile prezentate în </w:t>
      </w:r>
      <w:r w:rsidRPr="00B2456C">
        <w:rPr>
          <w:rFonts w:ascii="Verdana" w:hAnsi="Verdana" w:cs="Verdana"/>
          <w:iCs/>
          <w:spacing w:val="-4"/>
          <w:sz w:val="18"/>
          <w:szCs w:val="18"/>
          <w:lang w:val="ro-RO"/>
        </w:rPr>
        <w:t>Tabelul</w:t>
      </w:r>
      <w:r w:rsidRPr="00B2456C">
        <w:rPr>
          <w:rFonts w:ascii="Verdana" w:hAnsi="Verdana" w:cs="Verdana"/>
          <w:bCs/>
          <w:iCs/>
          <w:spacing w:val="-4"/>
          <w:sz w:val="18"/>
          <w:szCs w:val="18"/>
          <w:lang w:val="ro-RO"/>
        </w:rPr>
        <w:t xml:space="preserve"> 1</w:t>
      </w:r>
      <w:r w:rsidRPr="00B2456C">
        <w:rPr>
          <w:rFonts w:ascii="Verdana" w:hAnsi="Verdana" w:cs="Verdana"/>
          <w:spacing w:val="-4"/>
          <w:sz w:val="18"/>
          <w:szCs w:val="18"/>
          <w:lang w:val="ro-RO"/>
        </w:rPr>
        <w:t xml:space="preserve"> Evolu</w:t>
      </w:r>
      <w:r w:rsidRPr="00B2456C">
        <w:rPr>
          <w:rFonts w:ascii="Tahoma" w:hAnsi="Tahoma" w:cs="Tahoma"/>
          <w:spacing w:val="-4"/>
          <w:sz w:val="18"/>
          <w:szCs w:val="18"/>
          <w:lang w:val="ro-RO"/>
        </w:rPr>
        <w:t>ț</w:t>
      </w:r>
      <w:r w:rsidRPr="00B2456C">
        <w:rPr>
          <w:rFonts w:ascii="Verdana" w:hAnsi="Verdana" w:cs="Verdana"/>
          <w:spacing w:val="-4"/>
          <w:sz w:val="18"/>
          <w:szCs w:val="18"/>
          <w:lang w:val="ro-RO"/>
        </w:rPr>
        <w:t xml:space="preserve">ia consumului de energie la nivel local şi </w:t>
      </w:r>
      <w:r w:rsidRPr="00B2456C">
        <w:rPr>
          <w:rFonts w:ascii="Verdana" w:hAnsi="Verdana" w:cs="Verdana"/>
          <w:iCs/>
          <w:spacing w:val="-4"/>
          <w:sz w:val="18"/>
          <w:szCs w:val="18"/>
          <w:lang w:val="ro-RO"/>
        </w:rPr>
        <w:t>Tabelul</w:t>
      </w:r>
      <w:r w:rsidRPr="00B2456C">
        <w:rPr>
          <w:rFonts w:ascii="Verdana" w:hAnsi="Verdana" w:cs="Verdana"/>
          <w:bCs/>
          <w:iCs/>
          <w:spacing w:val="-4"/>
          <w:sz w:val="18"/>
          <w:szCs w:val="18"/>
          <w:lang w:val="ro-RO"/>
        </w:rPr>
        <w:t xml:space="preserve"> 2</w:t>
      </w:r>
      <w:r w:rsidRPr="00B2456C">
        <w:rPr>
          <w:rFonts w:ascii="Verdana" w:hAnsi="Verdana" w:cs="Verdana"/>
          <w:spacing w:val="-4"/>
          <w:sz w:val="18"/>
          <w:szCs w:val="18"/>
          <w:lang w:val="ro-RO"/>
        </w:rPr>
        <w:t xml:space="preserve"> - Consumuri finale anuale de energie aferente anului 2012.</w:t>
      </w:r>
    </w:p>
    <w:p w:rsidR="00B00B17" w:rsidRPr="00B2456C" w:rsidRDefault="00B00B17" w:rsidP="00B2456C">
      <w:pPr>
        <w:spacing w:after="120"/>
        <w:rPr>
          <w:rFonts w:ascii="Verdana" w:hAnsi="Verdana" w:cs="Verdana"/>
          <w:b/>
          <w:bCs/>
          <w:color w:val="000000"/>
          <w:sz w:val="18"/>
          <w:szCs w:val="18"/>
          <w:lang w:val="ro-RO"/>
        </w:rPr>
      </w:pPr>
      <w:r w:rsidRPr="00B2456C">
        <w:rPr>
          <w:rFonts w:ascii="Verdana" w:hAnsi="Verdana" w:cs="Verdana"/>
          <w:b/>
          <w:iCs/>
          <w:color w:val="000000"/>
          <w:sz w:val="18"/>
          <w:szCs w:val="18"/>
          <w:lang w:val="ro-RO"/>
        </w:rPr>
        <w:t>Tabelul</w:t>
      </w:r>
      <w:r w:rsidRPr="00B2456C">
        <w:rPr>
          <w:rFonts w:ascii="Verdana" w:hAnsi="Verdana" w:cs="Verdana"/>
          <w:b/>
          <w:bCs/>
          <w:iCs/>
          <w:color w:val="000000"/>
          <w:sz w:val="18"/>
          <w:szCs w:val="18"/>
          <w:lang w:val="ro-RO"/>
        </w:rPr>
        <w:t xml:space="preserve"> 1 </w:t>
      </w:r>
      <w:r w:rsidRPr="00B2456C">
        <w:rPr>
          <w:rFonts w:ascii="Verdana" w:hAnsi="Verdana" w:cs="Verdana"/>
          <w:b/>
          <w:bCs/>
          <w:color w:val="000000"/>
          <w:sz w:val="18"/>
          <w:szCs w:val="18"/>
          <w:lang w:val="ro-RO"/>
        </w:rPr>
        <w:t xml:space="preserve">Evolutia consumului de energie la nivel local </w:t>
      </w:r>
      <w:r w:rsidRPr="00B2456C">
        <w:rPr>
          <w:rFonts w:ascii="Verdana" w:hAnsi="Verdana" w:cs="Verdana"/>
          <w:color w:val="000000"/>
          <w:sz w:val="18"/>
          <w:szCs w:val="18"/>
          <w:lang w:val="ro-RO"/>
        </w:rPr>
        <w:t>(</w:t>
      </w:r>
      <w:r w:rsidRPr="00B2456C">
        <w:rPr>
          <w:rFonts w:ascii="Verdana" w:hAnsi="Verdana" w:cs="Verdana"/>
          <w:iCs/>
          <w:color w:val="000000"/>
          <w:sz w:val="18"/>
          <w:szCs w:val="18"/>
          <w:lang w:val="ro-RO"/>
        </w:rPr>
        <w:t>MWh</w:t>
      </w:r>
      <w:r w:rsidRPr="00B2456C">
        <w:rPr>
          <w:rFonts w:ascii="Verdana" w:hAnsi="Verdana" w:cs="Verdana"/>
          <w:color w:val="000000"/>
          <w:sz w:val="18"/>
          <w:szCs w:val="18"/>
          <w:lang w:val="ro-RO"/>
        </w:rPr>
        <w:t>)</w:t>
      </w:r>
    </w:p>
    <w:tbl>
      <w:tblPr>
        <w:tblW w:w="9260" w:type="dxa"/>
        <w:tblInd w:w="98" w:type="dxa"/>
        <w:tblLook w:val="04A0"/>
      </w:tblPr>
      <w:tblGrid>
        <w:gridCol w:w="1807"/>
        <w:gridCol w:w="1301"/>
        <w:gridCol w:w="1272"/>
        <w:gridCol w:w="1454"/>
        <w:gridCol w:w="1142"/>
        <w:gridCol w:w="1142"/>
        <w:gridCol w:w="1142"/>
      </w:tblGrid>
      <w:tr w:rsidR="00F0393A" w:rsidRPr="00B2456C" w:rsidTr="00F0393A">
        <w:trPr>
          <w:trHeight w:val="1417"/>
        </w:trPr>
        <w:tc>
          <w:tcPr>
            <w:tcW w:w="1807" w:type="dxa"/>
            <w:tcBorders>
              <w:top w:val="single" w:sz="12" w:space="0" w:color="auto"/>
              <w:left w:val="single" w:sz="8" w:space="0" w:color="auto"/>
              <w:bottom w:val="single" w:sz="12" w:space="0" w:color="000000"/>
              <w:right w:val="single" w:sz="8" w:space="0" w:color="auto"/>
            </w:tcBorders>
            <w:shd w:val="clear" w:color="000000" w:fill="99CCFF"/>
            <w:vAlign w:val="center"/>
            <w:hideMark/>
          </w:tcPr>
          <w:p w:rsidR="00F0393A" w:rsidRPr="00B2456C" w:rsidRDefault="00F0393A" w:rsidP="00B2456C">
            <w:pPr>
              <w:rPr>
                <w:rFonts w:ascii="Verdana" w:hAnsi="Verdana"/>
                <w:b/>
                <w:bCs/>
                <w:color w:val="000000"/>
                <w:sz w:val="18"/>
                <w:szCs w:val="18"/>
                <w:lang w:val="en-US"/>
              </w:rPr>
            </w:pPr>
            <w:r w:rsidRPr="00B2456C">
              <w:rPr>
                <w:rFonts w:ascii="Verdana" w:hAnsi="Verdana"/>
                <w:b/>
                <w:bCs/>
                <w:color w:val="000000"/>
                <w:sz w:val="18"/>
                <w:szCs w:val="18"/>
                <w:lang w:val="en-US"/>
              </w:rPr>
              <w:t>Consum de energie</w:t>
            </w:r>
          </w:p>
        </w:tc>
        <w:tc>
          <w:tcPr>
            <w:tcW w:w="2573" w:type="dxa"/>
            <w:gridSpan w:val="2"/>
            <w:tcBorders>
              <w:top w:val="single" w:sz="12" w:space="0" w:color="auto"/>
              <w:left w:val="nil"/>
              <w:bottom w:val="single" w:sz="12" w:space="0" w:color="000000"/>
              <w:right w:val="single" w:sz="8" w:space="0" w:color="000000"/>
            </w:tcBorders>
            <w:shd w:val="clear" w:color="000000" w:fill="99CCFF"/>
            <w:vAlign w:val="center"/>
            <w:hideMark/>
          </w:tcPr>
          <w:p w:rsidR="00F0393A" w:rsidRPr="00B2456C" w:rsidRDefault="00F0393A" w:rsidP="00B2456C">
            <w:pPr>
              <w:rPr>
                <w:rFonts w:ascii="Verdana" w:hAnsi="Verdana"/>
                <w:b/>
                <w:bCs/>
                <w:color w:val="000000"/>
                <w:sz w:val="18"/>
                <w:szCs w:val="18"/>
                <w:lang w:val="en-US"/>
              </w:rPr>
            </w:pPr>
            <w:r w:rsidRPr="00B2456C">
              <w:rPr>
                <w:rFonts w:ascii="Verdana" w:hAnsi="Verdana"/>
                <w:b/>
                <w:bCs/>
                <w:color w:val="000000"/>
                <w:sz w:val="18"/>
                <w:szCs w:val="18"/>
                <w:lang w:val="en-US"/>
              </w:rPr>
              <w:t>Prezent</w:t>
            </w:r>
          </w:p>
          <w:p w:rsidR="00F0393A" w:rsidRPr="00B2456C" w:rsidRDefault="00F0393A" w:rsidP="00B2456C">
            <w:pPr>
              <w:rPr>
                <w:rFonts w:ascii="Verdana" w:hAnsi="Verdana"/>
                <w:b/>
                <w:bCs/>
                <w:color w:val="000000"/>
                <w:sz w:val="18"/>
                <w:szCs w:val="18"/>
                <w:lang w:val="en-US"/>
              </w:rPr>
            </w:pPr>
            <w:r w:rsidRPr="00B2456C">
              <w:rPr>
                <w:rFonts w:ascii="Verdana" w:hAnsi="Verdana"/>
                <w:b/>
                <w:bCs/>
                <w:color w:val="000000"/>
                <w:sz w:val="18"/>
                <w:szCs w:val="18"/>
                <w:lang w:val="en-US"/>
              </w:rPr>
              <w:t>(date preluate din documente oficiale)</w:t>
            </w:r>
          </w:p>
        </w:tc>
        <w:tc>
          <w:tcPr>
            <w:tcW w:w="4880" w:type="dxa"/>
            <w:gridSpan w:val="4"/>
            <w:tcBorders>
              <w:top w:val="single" w:sz="12" w:space="0" w:color="auto"/>
              <w:left w:val="nil"/>
              <w:bottom w:val="single" w:sz="12" w:space="0" w:color="000000"/>
              <w:right w:val="single" w:sz="8" w:space="0" w:color="000000"/>
            </w:tcBorders>
            <w:shd w:val="clear" w:color="000000" w:fill="99CCFF"/>
            <w:vAlign w:val="center"/>
            <w:hideMark/>
          </w:tcPr>
          <w:p w:rsidR="00F0393A" w:rsidRPr="00B2456C" w:rsidRDefault="00F0393A" w:rsidP="00B2456C">
            <w:pPr>
              <w:rPr>
                <w:rFonts w:ascii="Verdana" w:hAnsi="Verdana"/>
                <w:b/>
                <w:bCs/>
                <w:color w:val="000000"/>
                <w:sz w:val="18"/>
                <w:szCs w:val="18"/>
                <w:lang w:val="en-US"/>
              </w:rPr>
            </w:pPr>
            <w:r w:rsidRPr="00B2456C">
              <w:rPr>
                <w:rFonts w:ascii="Verdana" w:hAnsi="Verdana"/>
                <w:b/>
                <w:bCs/>
                <w:color w:val="000000"/>
                <w:sz w:val="18"/>
                <w:szCs w:val="18"/>
                <w:lang w:val="en-US"/>
              </w:rPr>
              <w:t>Estimare</w:t>
            </w:r>
          </w:p>
          <w:p w:rsidR="00F0393A" w:rsidRPr="00B2456C" w:rsidRDefault="00F0393A" w:rsidP="00B2456C">
            <w:pPr>
              <w:rPr>
                <w:rFonts w:ascii="Verdana" w:hAnsi="Verdana"/>
                <w:b/>
                <w:bCs/>
                <w:color w:val="000000"/>
                <w:sz w:val="18"/>
                <w:szCs w:val="18"/>
                <w:lang w:val="en-US"/>
              </w:rPr>
            </w:pPr>
            <w:r w:rsidRPr="00B2456C">
              <w:rPr>
                <w:rFonts w:ascii="Verdana" w:hAnsi="Verdana"/>
                <w:b/>
                <w:bCs/>
                <w:color w:val="000000"/>
                <w:sz w:val="18"/>
                <w:szCs w:val="18"/>
                <w:lang w:val="en-US"/>
              </w:rPr>
              <w:t>(prognoza pe baza evolutiei consumului din ultimii ani sau rezultate din planuri strategice locale)</w:t>
            </w:r>
          </w:p>
        </w:tc>
      </w:tr>
      <w:tr w:rsidR="00F0393A" w:rsidRPr="00B2456C" w:rsidTr="00F0393A">
        <w:trPr>
          <w:trHeight w:val="795"/>
        </w:trPr>
        <w:tc>
          <w:tcPr>
            <w:tcW w:w="1807" w:type="dxa"/>
            <w:tcBorders>
              <w:top w:val="single" w:sz="12" w:space="0" w:color="000000"/>
              <w:left w:val="single" w:sz="8" w:space="0" w:color="auto"/>
              <w:bottom w:val="single" w:sz="12" w:space="0" w:color="auto"/>
              <w:right w:val="single" w:sz="8" w:space="0" w:color="auto"/>
            </w:tcBorders>
            <w:shd w:val="clear" w:color="000000" w:fill="C0C0C0"/>
            <w:vAlign w:val="center"/>
            <w:hideMark/>
          </w:tcPr>
          <w:p w:rsidR="00F0393A" w:rsidRPr="00B2456C" w:rsidRDefault="00F0393A" w:rsidP="00B2456C">
            <w:pPr>
              <w:rPr>
                <w:rFonts w:ascii="Verdana" w:hAnsi="Verdana"/>
                <w:b/>
                <w:bCs/>
                <w:color w:val="000000"/>
                <w:sz w:val="18"/>
                <w:szCs w:val="18"/>
                <w:lang w:val="en-US"/>
              </w:rPr>
            </w:pPr>
            <w:r w:rsidRPr="00B2456C">
              <w:rPr>
                <w:rFonts w:ascii="Verdana" w:hAnsi="Verdana"/>
                <w:b/>
                <w:bCs/>
                <w:color w:val="000000"/>
                <w:sz w:val="18"/>
                <w:szCs w:val="18"/>
                <w:lang w:val="en-US"/>
              </w:rPr>
              <w:t>Sector/An</w:t>
            </w:r>
          </w:p>
        </w:tc>
        <w:tc>
          <w:tcPr>
            <w:tcW w:w="1301" w:type="dxa"/>
            <w:tcBorders>
              <w:top w:val="single" w:sz="12" w:space="0" w:color="000000"/>
              <w:left w:val="nil"/>
              <w:bottom w:val="single" w:sz="12" w:space="0" w:color="auto"/>
              <w:right w:val="single" w:sz="8" w:space="0" w:color="auto"/>
            </w:tcBorders>
            <w:shd w:val="clear" w:color="000000" w:fill="C0C0C0"/>
            <w:vAlign w:val="center"/>
            <w:hideMark/>
          </w:tcPr>
          <w:p w:rsidR="00F0393A" w:rsidRPr="00B2456C" w:rsidRDefault="00F0393A" w:rsidP="00B2456C">
            <w:pPr>
              <w:rPr>
                <w:rFonts w:ascii="Verdana" w:hAnsi="Verdana"/>
                <w:b/>
                <w:bCs/>
                <w:color w:val="000000"/>
                <w:sz w:val="18"/>
                <w:szCs w:val="18"/>
                <w:lang w:val="en-US"/>
              </w:rPr>
            </w:pPr>
            <w:r w:rsidRPr="00B2456C">
              <w:rPr>
                <w:rFonts w:ascii="Verdana" w:hAnsi="Verdana"/>
                <w:b/>
                <w:bCs/>
                <w:color w:val="000000"/>
                <w:sz w:val="18"/>
                <w:szCs w:val="18"/>
                <w:lang w:val="en-US"/>
              </w:rPr>
              <w:t>2012</w:t>
            </w:r>
          </w:p>
        </w:tc>
        <w:tc>
          <w:tcPr>
            <w:tcW w:w="1272" w:type="dxa"/>
            <w:tcBorders>
              <w:top w:val="single" w:sz="12" w:space="0" w:color="000000"/>
              <w:left w:val="nil"/>
              <w:bottom w:val="single" w:sz="12" w:space="0" w:color="auto"/>
              <w:right w:val="single" w:sz="8" w:space="0" w:color="auto"/>
            </w:tcBorders>
            <w:shd w:val="clear" w:color="000000" w:fill="C0C0C0"/>
            <w:vAlign w:val="center"/>
            <w:hideMark/>
          </w:tcPr>
          <w:p w:rsidR="00F0393A" w:rsidRPr="00B2456C" w:rsidRDefault="00F0393A" w:rsidP="00B2456C">
            <w:pPr>
              <w:rPr>
                <w:rFonts w:ascii="Verdana" w:hAnsi="Verdana"/>
                <w:b/>
                <w:bCs/>
                <w:color w:val="000000"/>
                <w:sz w:val="18"/>
                <w:szCs w:val="18"/>
                <w:lang w:val="en-US"/>
              </w:rPr>
            </w:pPr>
            <w:r w:rsidRPr="00B2456C">
              <w:rPr>
                <w:rFonts w:ascii="Verdana" w:hAnsi="Verdana"/>
                <w:b/>
                <w:bCs/>
                <w:color w:val="000000"/>
                <w:sz w:val="18"/>
                <w:szCs w:val="18"/>
                <w:lang w:val="en-US"/>
              </w:rPr>
              <w:t>2013</w:t>
            </w:r>
          </w:p>
        </w:tc>
        <w:tc>
          <w:tcPr>
            <w:tcW w:w="1454" w:type="dxa"/>
            <w:tcBorders>
              <w:top w:val="single" w:sz="12" w:space="0" w:color="000000"/>
              <w:left w:val="nil"/>
              <w:bottom w:val="single" w:sz="12" w:space="0" w:color="auto"/>
              <w:right w:val="single" w:sz="8" w:space="0" w:color="auto"/>
            </w:tcBorders>
            <w:shd w:val="clear" w:color="000000" w:fill="C0C0C0"/>
            <w:vAlign w:val="center"/>
            <w:hideMark/>
          </w:tcPr>
          <w:p w:rsidR="00F0393A" w:rsidRPr="00B2456C" w:rsidRDefault="00F0393A" w:rsidP="00B2456C">
            <w:pPr>
              <w:rPr>
                <w:rFonts w:ascii="Verdana" w:hAnsi="Verdana"/>
                <w:b/>
                <w:bCs/>
                <w:color w:val="FF0000"/>
                <w:sz w:val="18"/>
                <w:szCs w:val="18"/>
                <w:lang w:val="en-US"/>
              </w:rPr>
            </w:pPr>
            <w:r w:rsidRPr="00B2456C">
              <w:rPr>
                <w:rFonts w:ascii="Verdana" w:hAnsi="Verdana"/>
                <w:b/>
                <w:bCs/>
                <w:color w:val="FF0000"/>
                <w:sz w:val="18"/>
                <w:szCs w:val="18"/>
                <w:lang w:val="en-US"/>
              </w:rPr>
              <w:t>2014 (</w:t>
            </w:r>
            <w:r w:rsidRPr="00B2456C">
              <w:rPr>
                <w:rFonts w:ascii="Verdana" w:hAnsi="Verdana"/>
                <w:b/>
                <w:bCs/>
                <w:color w:val="FF0000"/>
                <w:sz w:val="18"/>
                <w:szCs w:val="18"/>
                <w:u w:val="single"/>
                <w:lang w:val="en-US"/>
              </w:rPr>
              <w:t>necesar*</w:t>
            </w:r>
            <w:r w:rsidRPr="00B2456C">
              <w:rPr>
                <w:rFonts w:ascii="Verdana" w:hAnsi="Verdana"/>
                <w:b/>
                <w:bCs/>
                <w:color w:val="FF0000"/>
                <w:sz w:val="18"/>
                <w:szCs w:val="18"/>
                <w:lang w:val="en-US"/>
              </w:rPr>
              <w:t>)</w:t>
            </w:r>
          </w:p>
        </w:tc>
        <w:tc>
          <w:tcPr>
            <w:tcW w:w="1142" w:type="dxa"/>
            <w:tcBorders>
              <w:top w:val="single" w:sz="12" w:space="0" w:color="000000"/>
              <w:left w:val="nil"/>
              <w:bottom w:val="single" w:sz="12" w:space="0" w:color="auto"/>
              <w:right w:val="single" w:sz="8" w:space="0" w:color="auto"/>
            </w:tcBorders>
            <w:shd w:val="clear" w:color="000000" w:fill="C0C0C0"/>
            <w:vAlign w:val="center"/>
            <w:hideMark/>
          </w:tcPr>
          <w:p w:rsidR="00F0393A" w:rsidRPr="00B2456C" w:rsidRDefault="00F0393A" w:rsidP="00B2456C">
            <w:pPr>
              <w:rPr>
                <w:rFonts w:ascii="Verdana" w:hAnsi="Verdana"/>
                <w:b/>
                <w:bCs/>
                <w:color w:val="000000"/>
                <w:sz w:val="18"/>
                <w:szCs w:val="18"/>
                <w:lang w:val="en-US"/>
              </w:rPr>
            </w:pPr>
            <w:r w:rsidRPr="00B2456C">
              <w:rPr>
                <w:rFonts w:ascii="Verdana" w:hAnsi="Verdana"/>
                <w:b/>
                <w:bCs/>
                <w:color w:val="000000"/>
                <w:sz w:val="18"/>
                <w:szCs w:val="18"/>
                <w:lang w:val="en-US"/>
              </w:rPr>
              <w:t>2015</w:t>
            </w:r>
          </w:p>
        </w:tc>
        <w:tc>
          <w:tcPr>
            <w:tcW w:w="1142" w:type="dxa"/>
            <w:tcBorders>
              <w:top w:val="single" w:sz="12" w:space="0" w:color="000000"/>
              <w:left w:val="nil"/>
              <w:bottom w:val="single" w:sz="12" w:space="0" w:color="auto"/>
              <w:right w:val="single" w:sz="8" w:space="0" w:color="auto"/>
            </w:tcBorders>
            <w:shd w:val="clear" w:color="000000" w:fill="C0C0C0"/>
            <w:vAlign w:val="center"/>
            <w:hideMark/>
          </w:tcPr>
          <w:p w:rsidR="00F0393A" w:rsidRPr="00B2456C" w:rsidRDefault="00F0393A" w:rsidP="00B2456C">
            <w:pPr>
              <w:rPr>
                <w:rFonts w:ascii="Verdana" w:hAnsi="Verdana"/>
                <w:b/>
                <w:bCs/>
                <w:color w:val="000000"/>
                <w:sz w:val="18"/>
                <w:szCs w:val="18"/>
                <w:lang w:val="en-US"/>
              </w:rPr>
            </w:pPr>
            <w:r w:rsidRPr="00B2456C">
              <w:rPr>
                <w:rFonts w:ascii="Verdana" w:hAnsi="Verdana"/>
                <w:b/>
                <w:bCs/>
                <w:color w:val="000000"/>
                <w:sz w:val="18"/>
                <w:szCs w:val="18"/>
                <w:lang w:val="en-US"/>
              </w:rPr>
              <w:t>2016</w:t>
            </w:r>
          </w:p>
        </w:tc>
        <w:tc>
          <w:tcPr>
            <w:tcW w:w="1142" w:type="dxa"/>
            <w:tcBorders>
              <w:top w:val="single" w:sz="12" w:space="0" w:color="000000"/>
              <w:left w:val="nil"/>
              <w:bottom w:val="single" w:sz="12" w:space="0" w:color="auto"/>
              <w:right w:val="single" w:sz="8" w:space="0" w:color="auto"/>
            </w:tcBorders>
            <w:shd w:val="clear" w:color="000000" w:fill="C0C0C0"/>
            <w:vAlign w:val="center"/>
            <w:hideMark/>
          </w:tcPr>
          <w:p w:rsidR="00F0393A" w:rsidRPr="00B2456C" w:rsidRDefault="00F0393A" w:rsidP="00B2456C">
            <w:pPr>
              <w:rPr>
                <w:rFonts w:ascii="Verdana" w:hAnsi="Verdana"/>
                <w:b/>
                <w:bCs/>
                <w:color w:val="000000"/>
                <w:sz w:val="18"/>
                <w:szCs w:val="18"/>
                <w:lang w:val="en-US"/>
              </w:rPr>
            </w:pPr>
            <w:r w:rsidRPr="00B2456C">
              <w:rPr>
                <w:rFonts w:ascii="Verdana" w:hAnsi="Verdana"/>
                <w:b/>
                <w:bCs/>
                <w:color w:val="000000"/>
                <w:sz w:val="18"/>
                <w:szCs w:val="18"/>
                <w:lang w:val="en-US"/>
              </w:rPr>
              <w:t>2017</w:t>
            </w:r>
          </w:p>
        </w:tc>
      </w:tr>
      <w:tr w:rsidR="00FB26D6" w:rsidRPr="00B2456C" w:rsidTr="00F0393A">
        <w:trPr>
          <w:trHeight w:val="330"/>
        </w:trPr>
        <w:tc>
          <w:tcPr>
            <w:tcW w:w="1807" w:type="dxa"/>
            <w:tcBorders>
              <w:top w:val="nil"/>
              <w:left w:val="single" w:sz="8" w:space="0" w:color="auto"/>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b/>
                <w:bCs/>
                <w:color w:val="000000"/>
                <w:sz w:val="18"/>
                <w:szCs w:val="18"/>
                <w:lang w:val="en-US"/>
              </w:rPr>
            </w:pPr>
            <w:r w:rsidRPr="00B2456C">
              <w:rPr>
                <w:rFonts w:ascii="Verdana" w:hAnsi="Verdana"/>
                <w:b/>
                <w:bCs/>
                <w:color w:val="000000"/>
                <w:sz w:val="18"/>
                <w:szCs w:val="18"/>
                <w:lang w:val="en-US"/>
              </w:rPr>
              <w:t>Cladiri municipale</w:t>
            </w:r>
          </w:p>
        </w:tc>
        <w:tc>
          <w:tcPr>
            <w:tcW w:w="1301" w:type="dxa"/>
            <w:tcBorders>
              <w:top w:val="nil"/>
              <w:left w:val="nil"/>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1319,63</w:t>
            </w:r>
          </w:p>
        </w:tc>
        <w:tc>
          <w:tcPr>
            <w:tcW w:w="1272" w:type="dxa"/>
            <w:tcBorders>
              <w:top w:val="nil"/>
              <w:left w:val="nil"/>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1599,45</w:t>
            </w:r>
          </w:p>
        </w:tc>
        <w:tc>
          <w:tcPr>
            <w:tcW w:w="1454" w:type="dxa"/>
            <w:tcBorders>
              <w:top w:val="nil"/>
              <w:left w:val="nil"/>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2562,63</w:t>
            </w:r>
          </w:p>
        </w:tc>
        <w:tc>
          <w:tcPr>
            <w:tcW w:w="1142" w:type="dxa"/>
            <w:tcBorders>
              <w:top w:val="nil"/>
              <w:left w:val="nil"/>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1864,97</w:t>
            </w:r>
          </w:p>
        </w:tc>
        <w:tc>
          <w:tcPr>
            <w:tcW w:w="1142" w:type="dxa"/>
            <w:tcBorders>
              <w:top w:val="nil"/>
              <w:left w:val="nil"/>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1516,97</w:t>
            </w:r>
          </w:p>
        </w:tc>
        <w:tc>
          <w:tcPr>
            <w:tcW w:w="1142" w:type="dxa"/>
            <w:tcBorders>
              <w:top w:val="nil"/>
              <w:left w:val="nil"/>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1346,18</w:t>
            </w:r>
          </w:p>
        </w:tc>
      </w:tr>
      <w:tr w:rsidR="00FB26D6" w:rsidRPr="00B2456C" w:rsidTr="00F0393A">
        <w:trPr>
          <w:trHeight w:val="315"/>
        </w:trPr>
        <w:tc>
          <w:tcPr>
            <w:tcW w:w="1807" w:type="dxa"/>
            <w:tcBorders>
              <w:top w:val="nil"/>
              <w:left w:val="single" w:sz="8" w:space="0" w:color="auto"/>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b/>
                <w:bCs/>
                <w:color w:val="000000"/>
                <w:sz w:val="18"/>
                <w:szCs w:val="18"/>
                <w:lang w:val="en-US"/>
              </w:rPr>
            </w:pPr>
            <w:r w:rsidRPr="00B2456C">
              <w:rPr>
                <w:rFonts w:ascii="Verdana" w:hAnsi="Verdana"/>
                <w:b/>
                <w:bCs/>
                <w:color w:val="000000"/>
                <w:sz w:val="18"/>
                <w:szCs w:val="18"/>
                <w:lang w:val="en-US"/>
              </w:rPr>
              <w:t>Iluminat public</w:t>
            </w:r>
          </w:p>
        </w:tc>
        <w:tc>
          <w:tcPr>
            <w:tcW w:w="1301" w:type="dxa"/>
            <w:tcBorders>
              <w:top w:val="nil"/>
              <w:left w:val="nil"/>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117,35</w:t>
            </w:r>
          </w:p>
        </w:tc>
        <w:tc>
          <w:tcPr>
            <w:tcW w:w="1272" w:type="dxa"/>
            <w:tcBorders>
              <w:top w:val="nil"/>
              <w:left w:val="nil"/>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98,64</w:t>
            </w:r>
          </w:p>
        </w:tc>
        <w:tc>
          <w:tcPr>
            <w:tcW w:w="1454" w:type="dxa"/>
            <w:tcBorders>
              <w:top w:val="nil"/>
              <w:left w:val="nil"/>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273,86</w:t>
            </w:r>
          </w:p>
        </w:tc>
        <w:tc>
          <w:tcPr>
            <w:tcW w:w="1142" w:type="dxa"/>
            <w:tcBorders>
              <w:top w:val="nil"/>
              <w:left w:val="nil"/>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133,86</w:t>
            </w:r>
          </w:p>
        </w:tc>
        <w:tc>
          <w:tcPr>
            <w:tcW w:w="1142" w:type="dxa"/>
            <w:tcBorders>
              <w:top w:val="nil"/>
              <w:left w:val="nil"/>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133,86</w:t>
            </w:r>
          </w:p>
        </w:tc>
        <w:tc>
          <w:tcPr>
            <w:tcW w:w="1142" w:type="dxa"/>
            <w:tcBorders>
              <w:top w:val="nil"/>
              <w:left w:val="nil"/>
              <w:bottom w:val="single" w:sz="8"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133,86</w:t>
            </w:r>
          </w:p>
        </w:tc>
      </w:tr>
      <w:tr w:rsidR="00FB26D6" w:rsidRPr="00B2456C" w:rsidTr="00F0393A">
        <w:trPr>
          <w:trHeight w:val="540"/>
        </w:trPr>
        <w:tc>
          <w:tcPr>
            <w:tcW w:w="1807" w:type="dxa"/>
            <w:tcBorders>
              <w:top w:val="nil"/>
              <w:left w:val="single" w:sz="8" w:space="0" w:color="auto"/>
              <w:bottom w:val="single" w:sz="12" w:space="0" w:color="auto"/>
              <w:right w:val="single" w:sz="8" w:space="0" w:color="auto"/>
            </w:tcBorders>
            <w:shd w:val="clear" w:color="auto" w:fill="auto"/>
            <w:vAlign w:val="bottom"/>
            <w:hideMark/>
          </w:tcPr>
          <w:p w:rsidR="00FB26D6" w:rsidRPr="00B2456C" w:rsidRDefault="00FB26D6" w:rsidP="00B2456C">
            <w:pPr>
              <w:rPr>
                <w:rFonts w:ascii="Verdana" w:hAnsi="Verdana"/>
                <w:b/>
                <w:bCs/>
                <w:color w:val="000000"/>
                <w:sz w:val="18"/>
                <w:szCs w:val="18"/>
                <w:lang w:val="en-US"/>
              </w:rPr>
            </w:pPr>
            <w:r w:rsidRPr="00B2456C">
              <w:rPr>
                <w:rFonts w:ascii="Verdana" w:hAnsi="Verdana"/>
                <w:b/>
                <w:bCs/>
                <w:color w:val="000000"/>
                <w:sz w:val="18"/>
                <w:szCs w:val="18"/>
                <w:lang w:val="en-US"/>
              </w:rPr>
              <w:t>Transport municipal</w:t>
            </w:r>
          </w:p>
        </w:tc>
        <w:tc>
          <w:tcPr>
            <w:tcW w:w="1301" w:type="dxa"/>
            <w:tcBorders>
              <w:top w:val="nil"/>
              <w:left w:val="nil"/>
              <w:bottom w:val="single" w:sz="12"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35,20</w:t>
            </w:r>
          </w:p>
        </w:tc>
        <w:tc>
          <w:tcPr>
            <w:tcW w:w="1272" w:type="dxa"/>
            <w:tcBorders>
              <w:top w:val="nil"/>
              <w:left w:val="nil"/>
              <w:bottom w:val="single" w:sz="12"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33,91</w:t>
            </w:r>
          </w:p>
        </w:tc>
        <w:tc>
          <w:tcPr>
            <w:tcW w:w="1454" w:type="dxa"/>
            <w:tcBorders>
              <w:top w:val="nil"/>
              <w:left w:val="nil"/>
              <w:bottom w:val="single" w:sz="12"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38,01</w:t>
            </w:r>
          </w:p>
        </w:tc>
        <w:tc>
          <w:tcPr>
            <w:tcW w:w="1142" w:type="dxa"/>
            <w:tcBorders>
              <w:top w:val="nil"/>
              <w:left w:val="nil"/>
              <w:bottom w:val="single" w:sz="12"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38,01</w:t>
            </w:r>
          </w:p>
        </w:tc>
        <w:tc>
          <w:tcPr>
            <w:tcW w:w="1142" w:type="dxa"/>
            <w:tcBorders>
              <w:top w:val="nil"/>
              <w:left w:val="nil"/>
              <w:bottom w:val="single" w:sz="12"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38,01</w:t>
            </w:r>
          </w:p>
        </w:tc>
        <w:tc>
          <w:tcPr>
            <w:tcW w:w="1142" w:type="dxa"/>
            <w:tcBorders>
              <w:top w:val="nil"/>
              <w:left w:val="nil"/>
              <w:bottom w:val="single" w:sz="12" w:space="0" w:color="auto"/>
              <w:right w:val="single" w:sz="8" w:space="0" w:color="auto"/>
            </w:tcBorders>
            <w:shd w:val="clear" w:color="auto" w:fill="auto"/>
            <w:vAlign w:val="bottom"/>
            <w:hideMark/>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38,01</w:t>
            </w:r>
          </w:p>
        </w:tc>
      </w:tr>
      <w:tr w:rsidR="00FB26D6" w:rsidRPr="00B2456C" w:rsidTr="00F0393A">
        <w:trPr>
          <w:trHeight w:val="394"/>
        </w:trPr>
        <w:tc>
          <w:tcPr>
            <w:tcW w:w="1807" w:type="dxa"/>
            <w:tcBorders>
              <w:top w:val="nil"/>
              <w:left w:val="single" w:sz="8" w:space="0" w:color="auto"/>
              <w:bottom w:val="single" w:sz="12" w:space="0" w:color="auto"/>
              <w:right w:val="single" w:sz="8" w:space="0" w:color="auto"/>
            </w:tcBorders>
            <w:shd w:val="clear" w:color="000000" w:fill="99CCFF"/>
            <w:vAlign w:val="bottom"/>
            <w:hideMark/>
          </w:tcPr>
          <w:p w:rsidR="00FB26D6" w:rsidRPr="00B2456C" w:rsidRDefault="00FB26D6" w:rsidP="00B2456C">
            <w:pPr>
              <w:rPr>
                <w:rFonts w:ascii="Verdana" w:hAnsi="Verdana"/>
                <w:b/>
                <w:bCs/>
                <w:color w:val="000000"/>
                <w:sz w:val="18"/>
                <w:szCs w:val="18"/>
                <w:lang w:val="en-US"/>
              </w:rPr>
            </w:pPr>
            <w:r w:rsidRPr="00B2456C">
              <w:rPr>
                <w:rFonts w:ascii="Verdana" w:hAnsi="Verdana"/>
                <w:b/>
                <w:bCs/>
                <w:color w:val="000000"/>
                <w:sz w:val="18"/>
                <w:szCs w:val="18"/>
                <w:lang w:val="en-US"/>
              </w:rPr>
              <w:t>Total</w:t>
            </w:r>
          </w:p>
        </w:tc>
        <w:tc>
          <w:tcPr>
            <w:tcW w:w="1301" w:type="dxa"/>
            <w:tcBorders>
              <w:top w:val="nil"/>
              <w:left w:val="nil"/>
              <w:bottom w:val="single" w:sz="12" w:space="0" w:color="auto"/>
              <w:right w:val="single" w:sz="8" w:space="0" w:color="auto"/>
            </w:tcBorders>
            <w:shd w:val="clear" w:color="000000" w:fill="99CCFF"/>
            <w:vAlign w:val="bottom"/>
            <w:hideMark/>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1472,18</w:t>
            </w:r>
          </w:p>
        </w:tc>
        <w:tc>
          <w:tcPr>
            <w:tcW w:w="1272" w:type="dxa"/>
            <w:tcBorders>
              <w:top w:val="nil"/>
              <w:left w:val="nil"/>
              <w:bottom w:val="single" w:sz="12" w:space="0" w:color="auto"/>
              <w:right w:val="single" w:sz="8" w:space="0" w:color="auto"/>
            </w:tcBorders>
            <w:shd w:val="clear" w:color="000000" w:fill="99CCFF"/>
            <w:vAlign w:val="bottom"/>
            <w:hideMark/>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1732,00</w:t>
            </w:r>
          </w:p>
        </w:tc>
        <w:tc>
          <w:tcPr>
            <w:tcW w:w="1454" w:type="dxa"/>
            <w:tcBorders>
              <w:top w:val="nil"/>
              <w:left w:val="nil"/>
              <w:bottom w:val="single" w:sz="12" w:space="0" w:color="auto"/>
              <w:right w:val="single" w:sz="8" w:space="0" w:color="auto"/>
            </w:tcBorders>
            <w:shd w:val="clear" w:color="000000" w:fill="99CCFF"/>
            <w:vAlign w:val="bottom"/>
            <w:hideMark/>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2874,50</w:t>
            </w:r>
          </w:p>
        </w:tc>
        <w:tc>
          <w:tcPr>
            <w:tcW w:w="1142" w:type="dxa"/>
            <w:tcBorders>
              <w:top w:val="nil"/>
              <w:left w:val="nil"/>
              <w:bottom w:val="single" w:sz="12" w:space="0" w:color="auto"/>
              <w:right w:val="single" w:sz="8" w:space="0" w:color="auto"/>
            </w:tcBorders>
            <w:shd w:val="clear" w:color="000000" w:fill="99CCFF"/>
            <w:vAlign w:val="bottom"/>
            <w:hideMark/>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2036,84</w:t>
            </w:r>
          </w:p>
        </w:tc>
        <w:tc>
          <w:tcPr>
            <w:tcW w:w="1142" w:type="dxa"/>
            <w:tcBorders>
              <w:top w:val="nil"/>
              <w:left w:val="nil"/>
              <w:bottom w:val="single" w:sz="12" w:space="0" w:color="auto"/>
              <w:right w:val="single" w:sz="8" w:space="0" w:color="auto"/>
            </w:tcBorders>
            <w:shd w:val="clear" w:color="000000" w:fill="99CCFF"/>
            <w:vAlign w:val="bottom"/>
            <w:hideMark/>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1688,84</w:t>
            </w:r>
          </w:p>
        </w:tc>
        <w:tc>
          <w:tcPr>
            <w:tcW w:w="1142" w:type="dxa"/>
            <w:tcBorders>
              <w:top w:val="nil"/>
              <w:left w:val="nil"/>
              <w:bottom w:val="single" w:sz="12" w:space="0" w:color="auto"/>
              <w:right w:val="single" w:sz="8" w:space="0" w:color="auto"/>
            </w:tcBorders>
            <w:shd w:val="clear" w:color="000000" w:fill="99CCFF"/>
            <w:vAlign w:val="bottom"/>
            <w:hideMark/>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1518,05</w:t>
            </w:r>
          </w:p>
        </w:tc>
      </w:tr>
    </w:tbl>
    <w:p w:rsidR="00B00B17" w:rsidRPr="00B2456C" w:rsidRDefault="00B00B17" w:rsidP="00B2456C">
      <w:pPr>
        <w:autoSpaceDE w:val="0"/>
        <w:autoSpaceDN w:val="0"/>
        <w:adjustRightInd w:val="0"/>
        <w:spacing w:before="60" w:after="120"/>
        <w:ind w:firstLine="284"/>
        <w:rPr>
          <w:rFonts w:ascii="Verdana" w:hAnsi="Verdana" w:cs="Verdana"/>
          <w:b/>
          <w:bCs/>
          <w:i/>
          <w:iCs/>
          <w:color w:val="000000"/>
          <w:sz w:val="18"/>
          <w:szCs w:val="18"/>
          <w:u w:val="single"/>
          <w:lang w:val="ro-RO"/>
        </w:rPr>
      </w:pPr>
      <w:r w:rsidRPr="00B2456C">
        <w:rPr>
          <w:rFonts w:ascii="Verdana" w:hAnsi="Verdana" w:cs="Verdana"/>
          <w:b/>
          <w:bCs/>
          <w:color w:val="000000"/>
          <w:sz w:val="18"/>
          <w:szCs w:val="18"/>
          <w:lang w:val="ro-RO"/>
        </w:rPr>
        <w:t xml:space="preserve"> *</w:t>
      </w:r>
      <w:r w:rsidRPr="00B2456C">
        <w:rPr>
          <w:rFonts w:ascii="Verdana" w:hAnsi="Verdana" w:cs="Verdana"/>
          <w:b/>
          <w:bCs/>
          <w:i/>
          <w:iCs/>
          <w:color w:val="000000"/>
          <w:sz w:val="18"/>
          <w:szCs w:val="18"/>
          <w:u w:val="single"/>
          <w:lang w:val="ro-RO"/>
        </w:rPr>
        <w:t>Observa</w:t>
      </w:r>
      <w:r w:rsidRPr="00B2456C">
        <w:rPr>
          <w:rFonts w:ascii="Tahoma" w:hAnsi="Tahoma" w:cs="Tahoma"/>
          <w:b/>
          <w:bCs/>
          <w:i/>
          <w:iCs/>
          <w:color w:val="000000"/>
          <w:sz w:val="18"/>
          <w:szCs w:val="18"/>
          <w:u w:val="single"/>
          <w:lang w:val="ro-RO"/>
        </w:rPr>
        <w:t>ț</w:t>
      </w:r>
      <w:r w:rsidRPr="00B2456C">
        <w:rPr>
          <w:rFonts w:ascii="Verdana" w:hAnsi="Verdana" w:cs="Verdana"/>
          <w:b/>
          <w:bCs/>
          <w:i/>
          <w:iCs/>
          <w:color w:val="000000"/>
          <w:sz w:val="18"/>
          <w:szCs w:val="18"/>
          <w:u w:val="single"/>
          <w:lang w:val="ro-RO"/>
        </w:rPr>
        <w:t>ie:</w:t>
      </w:r>
    </w:p>
    <w:p w:rsidR="00B00B17" w:rsidRPr="00B2456C" w:rsidRDefault="00B00B17" w:rsidP="00B2456C">
      <w:pPr>
        <w:autoSpaceDE w:val="0"/>
        <w:autoSpaceDN w:val="0"/>
        <w:adjustRightInd w:val="0"/>
        <w:spacing w:after="120"/>
        <w:ind w:left="284"/>
        <w:rPr>
          <w:rFonts w:ascii="Verdana" w:hAnsi="Verdana" w:cs="Verdana"/>
          <w:i/>
          <w:iCs/>
          <w:color w:val="000000"/>
          <w:sz w:val="18"/>
          <w:szCs w:val="18"/>
          <w:lang w:val="ro-RO"/>
        </w:rPr>
      </w:pPr>
      <w:r w:rsidRPr="00B2456C">
        <w:rPr>
          <w:rFonts w:ascii="Verdana" w:hAnsi="Verdana" w:cs="Verdana"/>
          <w:i/>
          <w:iCs/>
          <w:color w:val="000000"/>
          <w:sz w:val="18"/>
          <w:szCs w:val="18"/>
          <w:lang w:val="ro-RO"/>
        </w:rPr>
        <w:t>Necesarul de energie final pentru cladirile aflate in responsabilitatea APL Floresti va fi stabilit în cadrul etapei de elaborare a documenta</w:t>
      </w:r>
      <w:r w:rsidRPr="00B2456C">
        <w:rPr>
          <w:rFonts w:ascii="Tahoma" w:hAnsi="Tahoma" w:cs="Tahoma"/>
          <w:i/>
          <w:iCs/>
          <w:color w:val="000000"/>
          <w:sz w:val="18"/>
          <w:szCs w:val="18"/>
          <w:lang w:val="ro-RO"/>
        </w:rPr>
        <w:t>ț</w:t>
      </w:r>
      <w:r w:rsidRPr="00B2456C">
        <w:rPr>
          <w:rFonts w:ascii="Verdana" w:hAnsi="Verdana" w:cs="Verdana"/>
          <w:i/>
          <w:iCs/>
          <w:color w:val="000000"/>
          <w:sz w:val="18"/>
          <w:szCs w:val="18"/>
          <w:lang w:val="ro-RO"/>
        </w:rPr>
        <w:t>iilor premergătoare începerii investi</w:t>
      </w:r>
      <w:r w:rsidRPr="00B2456C">
        <w:rPr>
          <w:rFonts w:ascii="Tahoma" w:hAnsi="Tahoma" w:cs="Tahoma"/>
          <w:i/>
          <w:iCs/>
          <w:color w:val="000000"/>
          <w:sz w:val="18"/>
          <w:szCs w:val="18"/>
          <w:lang w:val="ro-RO"/>
        </w:rPr>
        <w:t>ț</w:t>
      </w:r>
      <w:r w:rsidRPr="00B2456C">
        <w:rPr>
          <w:rFonts w:ascii="Verdana" w:hAnsi="Verdana" w:cs="Verdana"/>
          <w:i/>
          <w:iCs/>
          <w:color w:val="000000"/>
          <w:sz w:val="18"/>
          <w:szCs w:val="18"/>
          <w:lang w:val="ro-RO"/>
        </w:rPr>
        <w:t>iilor, corelat cu caracteristicile func</w:t>
      </w:r>
      <w:r w:rsidRPr="00B2456C">
        <w:rPr>
          <w:rFonts w:ascii="Tahoma" w:hAnsi="Tahoma" w:cs="Tahoma"/>
          <w:i/>
          <w:iCs/>
          <w:color w:val="000000"/>
          <w:sz w:val="18"/>
          <w:szCs w:val="18"/>
          <w:lang w:val="ro-RO"/>
        </w:rPr>
        <w:t>ț</w:t>
      </w:r>
      <w:r w:rsidRPr="00B2456C">
        <w:rPr>
          <w:rFonts w:ascii="Verdana" w:hAnsi="Verdana" w:cs="Verdana"/>
          <w:i/>
          <w:iCs/>
          <w:color w:val="000000"/>
          <w:sz w:val="18"/>
          <w:szCs w:val="18"/>
          <w:lang w:val="ro-RO"/>
        </w:rPr>
        <w:t>iilor pe care le vor îndeplini. Pentru calculul necesarului de energie aferent anului 2014, s-a considerat ca pentru consumatorii APL Floresti, nu a fost atins nivelul de confort.</w:t>
      </w:r>
    </w:p>
    <w:p w:rsidR="00B00B17" w:rsidRPr="00B2456C" w:rsidRDefault="00B00B17" w:rsidP="00B2456C">
      <w:pPr>
        <w:widowControl w:val="0"/>
        <w:numPr>
          <w:ilvl w:val="0"/>
          <w:numId w:val="18"/>
        </w:numPr>
        <w:autoSpaceDE w:val="0"/>
        <w:autoSpaceDN w:val="0"/>
        <w:adjustRightInd w:val="0"/>
        <w:spacing w:after="120" w:line="264"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Măsurile de EE propuse în PLAEE au fost ierarhizate pe baza urmatoarelor criterii:</w:t>
      </w:r>
    </w:p>
    <w:p w:rsidR="00B00B17" w:rsidRPr="00B2456C" w:rsidRDefault="00B00B17" w:rsidP="00B2456C">
      <w:pPr>
        <w:pStyle w:val="afb"/>
        <w:numPr>
          <w:ilvl w:val="0"/>
          <w:numId w:val="17"/>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Gradul de urgenţă pentru implementarea măsurilor de EE la consumatorul (uzură ridicată al clădirii, importanţa clădirii în ceea ce priveste satisfacerea serviciilor pentru care a fost proiectată, lipsa parţială sau totală a serviciului, lipsa confortului etc.).</w:t>
      </w:r>
    </w:p>
    <w:p w:rsidR="00B00B17" w:rsidRPr="00B2456C" w:rsidRDefault="00B00B17" w:rsidP="00B2456C">
      <w:pPr>
        <w:pStyle w:val="afb"/>
        <w:numPr>
          <w:ilvl w:val="0"/>
          <w:numId w:val="17"/>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 xml:space="preserve">Grad de implementare a acţiunilor de EE la consumator (în cazul unor investiţii deja realizate – de ex. reabilitare termică, chiar dacă nu la nivelul de confort dorit) şi valorificarea maximă a potenţialului de economisire a energiei etc.). </w:t>
      </w:r>
    </w:p>
    <w:p w:rsidR="00B00B17" w:rsidRPr="00B2456C" w:rsidRDefault="00B00B17" w:rsidP="00B2456C">
      <w:pPr>
        <w:pStyle w:val="afb"/>
        <w:numPr>
          <w:ilvl w:val="0"/>
          <w:numId w:val="17"/>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Măsuri de EE cu potenţial maxim, care să asigure confortul necesar cu considerarea utilizarii de SRE.</w:t>
      </w:r>
    </w:p>
    <w:p w:rsidR="00B00B17" w:rsidRPr="00B2456C" w:rsidRDefault="00B00B17" w:rsidP="00B2456C">
      <w:pPr>
        <w:pStyle w:val="afb"/>
        <w:numPr>
          <w:ilvl w:val="0"/>
          <w:numId w:val="17"/>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Măsuri atractive pentru finanţare datorită unor durate reduse de recuperare a investiţiilor.</w:t>
      </w:r>
    </w:p>
    <w:p w:rsidR="00B00B17" w:rsidRPr="00B2456C" w:rsidRDefault="00B00B17" w:rsidP="00B2456C">
      <w:pPr>
        <w:pStyle w:val="afb"/>
        <w:numPr>
          <w:ilvl w:val="0"/>
          <w:numId w:val="17"/>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Nivel de clasificare al investiţiilor - cu costuri mari (termoizolare clădire, iluminat public) şi măsuri cu costuri reduse sau fără costuri (cele privind comunicarea, comportamentul favorabil introducerii masurilor de EE, îngrijirea echipamentelor consumatoare de energie, iluminat etc).</w:t>
      </w:r>
    </w:p>
    <w:p w:rsidR="00B00B17" w:rsidRPr="00B2456C" w:rsidRDefault="00B00B17" w:rsidP="00B2456C">
      <w:pPr>
        <w:numPr>
          <w:ilvl w:val="0"/>
          <w:numId w:val="19"/>
        </w:numPr>
        <w:autoSpaceDE w:val="0"/>
        <w:autoSpaceDN w:val="0"/>
        <w:adjustRightInd w:val="0"/>
        <w:spacing w:before="60" w:after="60"/>
        <w:rPr>
          <w:rFonts w:ascii="Verdana" w:hAnsi="Verdana" w:cs="Verdana"/>
          <w:b/>
          <w:bCs/>
          <w:color w:val="000000"/>
          <w:sz w:val="18"/>
          <w:szCs w:val="18"/>
          <w:lang w:val="ro-RO"/>
        </w:rPr>
      </w:pPr>
      <w:r w:rsidRPr="00B2456C">
        <w:rPr>
          <w:rFonts w:ascii="Verdana" w:hAnsi="Verdana" w:cs="Verdana"/>
          <w:b/>
          <w:bCs/>
          <w:color w:val="000000"/>
          <w:sz w:val="18"/>
          <w:szCs w:val="18"/>
          <w:lang w:val="ro-RO"/>
        </w:rPr>
        <w:lastRenderedPageBreak/>
        <w:t xml:space="preserve">Analiza măsurilor de reducere a consumului de energie </w:t>
      </w:r>
      <w:r w:rsidRPr="00B2456C">
        <w:rPr>
          <w:rFonts w:ascii="Verdana" w:hAnsi="Verdana" w:cs="Verdana"/>
          <w:color w:val="000000"/>
          <w:sz w:val="18"/>
          <w:szCs w:val="18"/>
          <w:lang w:val="ro-RO"/>
        </w:rPr>
        <w:t xml:space="preserve">Evaluarea consumurilor a fost făcută pe baza facturilor plătite şi se referă la consumul realizat, fără a se cunoaşte însă dacă acest consum a acoperit </w:t>
      </w:r>
      <w:r w:rsidRPr="00B2456C">
        <w:rPr>
          <w:rFonts w:ascii="Verdana" w:hAnsi="Verdana" w:cs="Verdana"/>
          <w:i/>
          <w:iCs/>
          <w:color w:val="000000"/>
          <w:sz w:val="18"/>
          <w:szCs w:val="18"/>
          <w:u w:val="single"/>
          <w:lang w:val="ro-RO"/>
        </w:rPr>
        <w:t>necesarul</w:t>
      </w:r>
      <w:r w:rsidRPr="00B2456C">
        <w:rPr>
          <w:rFonts w:ascii="Verdana" w:hAnsi="Verdana" w:cs="Verdana"/>
          <w:color w:val="000000"/>
          <w:sz w:val="18"/>
          <w:szCs w:val="18"/>
          <w:lang w:val="ro-RO"/>
        </w:rPr>
        <w:t xml:space="preserve"> de energie şi în ce proporţie (de exemplu, din punct de vedere termic, în clădirile aflate în subordinea Primăriei nu s-a realizat confortul termic necesar si nici necesarul de apă caldă menajeră; în condiţiile climatice şi tehnice existente acest consum ar fi trebuit să fie mai mare). Se pleacă de la ipoteza - susţinută nu doar teoretic, că necesarul de energie a fost acoperit într-un procent de </w:t>
      </w:r>
      <w:r w:rsidR="00534C59" w:rsidRPr="00B2456C">
        <w:rPr>
          <w:rFonts w:ascii="Verdana" w:hAnsi="Verdana" w:cs="Verdana"/>
          <w:b/>
          <w:bCs/>
          <w:color w:val="000000"/>
          <w:sz w:val="18"/>
          <w:szCs w:val="18"/>
          <w:lang w:val="ro-RO"/>
        </w:rPr>
        <w:t>56</w:t>
      </w:r>
      <w:r w:rsidRPr="00B2456C">
        <w:rPr>
          <w:rFonts w:ascii="Verdana" w:hAnsi="Verdana" w:cs="Verdana"/>
          <w:b/>
          <w:bCs/>
          <w:color w:val="000000"/>
          <w:sz w:val="18"/>
          <w:szCs w:val="18"/>
          <w:lang w:val="ro-RO"/>
        </w:rPr>
        <w:t>%</w:t>
      </w:r>
      <w:r w:rsidRPr="00B2456C">
        <w:rPr>
          <w:rFonts w:ascii="Verdana" w:hAnsi="Verdana" w:cs="Verdana"/>
          <w:color w:val="000000"/>
          <w:sz w:val="18"/>
          <w:szCs w:val="18"/>
          <w:lang w:val="ro-RO"/>
        </w:rPr>
        <w:t xml:space="preserve">. </w:t>
      </w:r>
      <w:r w:rsidRPr="00B2456C">
        <w:rPr>
          <w:rFonts w:ascii="Verdana" w:hAnsi="Verdana" w:cs="Verdana"/>
          <w:b/>
          <w:bCs/>
          <w:color w:val="000000"/>
          <w:sz w:val="18"/>
          <w:szCs w:val="18"/>
          <w:lang w:val="ro-RO"/>
        </w:rPr>
        <w:t xml:space="preserve">Calculul necesarului de căldură a fost făcut în conformitate cu Normativul NCM </w:t>
      </w:r>
      <w:r w:rsidRPr="00B2456C">
        <w:rPr>
          <w:rFonts w:ascii="Verdana" w:hAnsi="Verdana" w:cs="Verdana"/>
          <w:b/>
          <w:bCs/>
          <w:color w:val="000000"/>
          <w:sz w:val="18"/>
          <w:szCs w:val="18"/>
          <w:lang w:val="ro-RO"/>
        </w:rPr>
        <w:br/>
        <w:t xml:space="preserve">E.04.01-2006 „Protecţia termică a clădirilor” </w:t>
      </w:r>
      <w:r w:rsidRPr="00B2456C">
        <w:rPr>
          <w:rFonts w:ascii="Verdana" w:hAnsi="Verdana" w:cs="Verdana"/>
          <w:color w:val="000000"/>
          <w:sz w:val="18"/>
          <w:szCs w:val="18"/>
          <w:lang w:val="ro-RO"/>
        </w:rPr>
        <w:t>[6]</w:t>
      </w:r>
    </w:p>
    <w:p w:rsidR="00B00B17" w:rsidRPr="00B2456C" w:rsidRDefault="00B00B17" w:rsidP="00B2456C">
      <w:pPr>
        <w:numPr>
          <w:ilvl w:val="0"/>
          <w:numId w:val="19"/>
        </w:numPr>
        <w:autoSpaceDE w:val="0"/>
        <w:autoSpaceDN w:val="0"/>
        <w:adjustRightInd w:val="0"/>
        <w:spacing w:before="60" w:after="60"/>
        <w:rPr>
          <w:rFonts w:ascii="Verdana" w:hAnsi="Verdana" w:cs="Verdana"/>
          <w:color w:val="000000"/>
          <w:sz w:val="18"/>
          <w:szCs w:val="18"/>
          <w:lang w:val="ro-RO"/>
        </w:rPr>
      </w:pPr>
      <w:r w:rsidRPr="00B2456C">
        <w:rPr>
          <w:rFonts w:ascii="Verdana" w:hAnsi="Verdana" w:cs="Verdana"/>
          <w:color w:val="000000"/>
          <w:sz w:val="18"/>
          <w:szCs w:val="18"/>
          <w:lang w:val="ro-RO"/>
        </w:rPr>
        <w:t>Iluminatul public nu este finalizat la nivelul întregului oraş, iar extinderea lui in viitor va conduce la un consum suplimentar de electricitate</w:t>
      </w:r>
    </w:p>
    <w:p w:rsidR="00B00B17" w:rsidRPr="00B2456C" w:rsidRDefault="00B00B17" w:rsidP="00B2456C">
      <w:pPr>
        <w:numPr>
          <w:ilvl w:val="0"/>
          <w:numId w:val="19"/>
        </w:numPr>
        <w:autoSpaceDE w:val="0"/>
        <w:autoSpaceDN w:val="0"/>
        <w:adjustRightInd w:val="0"/>
        <w:spacing w:before="60" w:after="60"/>
        <w:rPr>
          <w:rFonts w:ascii="Verdana" w:hAnsi="Verdana" w:cs="Verdana"/>
          <w:color w:val="000000"/>
          <w:sz w:val="18"/>
          <w:szCs w:val="18"/>
          <w:lang w:val="ro-RO"/>
        </w:rPr>
      </w:pPr>
      <w:r w:rsidRPr="00B2456C">
        <w:rPr>
          <w:rFonts w:ascii="Verdana" w:hAnsi="Verdana" w:cs="Verdana"/>
          <w:color w:val="000000"/>
          <w:sz w:val="18"/>
          <w:szCs w:val="18"/>
          <w:lang w:val="ro-RO"/>
        </w:rPr>
        <w:t xml:space="preserve">Pentru evaluarea consumurilor viitoare se consideră alimentarea actualilor consumatori </w:t>
      </w:r>
      <w:r w:rsidRPr="00B2456C">
        <w:rPr>
          <w:rFonts w:ascii="Verdana" w:hAnsi="Verdana" w:cs="Verdana"/>
          <w:i/>
          <w:iCs/>
          <w:color w:val="000000"/>
          <w:sz w:val="18"/>
          <w:szCs w:val="18"/>
          <w:u w:val="single"/>
          <w:lang w:val="ro-RO"/>
        </w:rPr>
        <w:t>la nivelul necesarului</w:t>
      </w:r>
      <w:r w:rsidRPr="00B2456C">
        <w:rPr>
          <w:rFonts w:ascii="Verdana" w:hAnsi="Verdana" w:cs="Verdana"/>
          <w:color w:val="000000"/>
          <w:sz w:val="18"/>
          <w:szCs w:val="18"/>
          <w:lang w:val="ro-RO"/>
        </w:rPr>
        <w:t xml:space="preserve"> (respectiv cu </w:t>
      </w:r>
      <w:r w:rsidR="00534C59" w:rsidRPr="00B2456C">
        <w:rPr>
          <w:rFonts w:ascii="Verdana" w:hAnsi="Verdana" w:cs="Verdana"/>
          <w:b/>
          <w:bCs/>
          <w:color w:val="000000"/>
          <w:sz w:val="18"/>
          <w:szCs w:val="18"/>
          <w:lang w:val="ro-RO"/>
        </w:rPr>
        <w:t>44</w:t>
      </w:r>
      <w:r w:rsidRPr="00B2456C">
        <w:rPr>
          <w:rFonts w:ascii="Verdana" w:hAnsi="Verdana" w:cs="Verdana"/>
          <w:b/>
          <w:bCs/>
          <w:color w:val="000000"/>
          <w:sz w:val="18"/>
          <w:szCs w:val="18"/>
          <w:lang w:val="ro-RO"/>
        </w:rPr>
        <w:t>% mai mare</w:t>
      </w:r>
      <w:r w:rsidRPr="00B2456C">
        <w:rPr>
          <w:rFonts w:ascii="Verdana" w:hAnsi="Verdana" w:cs="Verdana"/>
          <w:color w:val="000000"/>
          <w:sz w:val="18"/>
          <w:szCs w:val="18"/>
          <w:lang w:val="ro-RO"/>
        </w:rPr>
        <w:t>) şi de asemenea se consideră următoarele rate de dezvoltare a consumatorilor municipali:</w:t>
      </w:r>
    </w:p>
    <w:p w:rsidR="00B00B17" w:rsidRPr="00B2456C" w:rsidRDefault="00B00B17" w:rsidP="00B2456C">
      <w:pPr>
        <w:pStyle w:val="afb"/>
        <w:numPr>
          <w:ilvl w:val="0"/>
          <w:numId w:val="20"/>
        </w:numPr>
        <w:tabs>
          <w:tab w:val="left" w:pos="4026"/>
        </w:tabs>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Clădiri municipale</w:t>
      </w:r>
      <w:r w:rsidRPr="00B2456C">
        <w:rPr>
          <w:rFonts w:ascii="Verdana" w:hAnsi="Verdana" w:cs="Verdana"/>
          <w:color w:val="000000"/>
          <w:sz w:val="18"/>
          <w:szCs w:val="18"/>
          <w:lang w:val="ro-RO"/>
        </w:rPr>
        <w:tab/>
        <w:t xml:space="preserve">   0 %</w:t>
      </w:r>
    </w:p>
    <w:p w:rsidR="00B00B17" w:rsidRPr="00B2456C" w:rsidRDefault="00DF0C79" w:rsidP="00B2456C">
      <w:pPr>
        <w:pStyle w:val="afb"/>
        <w:numPr>
          <w:ilvl w:val="0"/>
          <w:numId w:val="20"/>
        </w:numPr>
        <w:tabs>
          <w:tab w:val="left" w:pos="4026"/>
        </w:tabs>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Iluminat public</w:t>
      </w:r>
      <w:r w:rsidRPr="00B2456C">
        <w:rPr>
          <w:rFonts w:ascii="Verdana" w:hAnsi="Verdana" w:cs="Verdana"/>
          <w:color w:val="000000"/>
          <w:sz w:val="18"/>
          <w:szCs w:val="18"/>
          <w:lang w:val="ro-RO"/>
        </w:rPr>
        <w:tab/>
        <w:t>155</w:t>
      </w:r>
      <w:r w:rsidR="00B00B17" w:rsidRPr="00B2456C">
        <w:rPr>
          <w:rFonts w:ascii="Verdana" w:hAnsi="Verdana" w:cs="Verdana"/>
          <w:color w:val="000000"/>
          <w:sz w:val="18"/>
          <w:szCs w:val="18"/>
          <w:lang w:val="ro-RO"/>
        </w:rPr>
        <w:t xml:space="preserve"> %</w:t>
      </w:r>
    </w:p>
    <w:p w:rsidR="00B00B17" w:rsidRPr="00B2456C" w:rsidRDefault="00B00B17" w:rsidP="00B2456C">
      <w:pPr>
        <w:pStyle w:val="afb"/>
        <w:numPr>
          <w:ilvl w:val="0"/>
          <w:numId w:val="20"/>
        </w:numPr>
        <w:tabs>
          <w:tab w:val="left" w:pos="4026"/>
        </w:tabs>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Transport municipal</w:t>
      </w:r>
      <w:r w:rsidRPr="00B2456C">
        <w:rPr>
          <w:rFonts w:ascii="Verdana" w:hAnsi="Verdana" w:cs="Verdana"/>
          <w:color w:val="000000"/>
          <w:sz w:val="18"/>
          <w:szCs w:val="18"/>
          <w:lang w:val="ro-RO"/>
        </w:rPr>
        <w:tab/>
        <w:t xml:space="preserve">    0 %.</w:t>
      </w:r>
    </w:p>
    <w:p w:rsidR="00B00B17" w:rsidRPr="00B2456C" w:rsidRDefault="00B00B17" w:rsidP="00B2456C">
      <w:pPr>
        <w:autoSpaceDE w:val="0"/>
        <w:autoSpaceDN w:val="0"/>
        <w:adjustRightInd w:val="0"/>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Necesarul de energie considerat ca bază de analiză şi cantitatea de emisii aferente fiecărei categorii de consum sunt prezentate în Tabelul 3.</w:t>
      </w:r>
    </w:p>
    <w:p w:rsidR="00B00B17" w:rsidRPr="00B2456C" w:rsidRDefault="00B00B17" w:rsidP="00B2456C">
      <w:pPr>
        <w:autoSpaceDE w:val="0"/>
        <w:autoSpaceDN w:val="0"/>
        <w:adjustRightInd w:val="0"/>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Pentru calculul emisiilor anuale de CO</w:t>
      </w:r>
      <w:r w:rsidRPr="00B2456C">
        <w:rPr>
          <w:rFonts w:ascii="Verdana" w:hAnsi="Verdana" w:cs="Verdana"/>
          <w:color w:val="000000"/>
          <w:sz w:val="18"/>
          <w:szCs w:val="18"/>
          <w:vertAlign w:val="subscript"/>
          <w:lang w:val="ro-RO"/>
        </w:rPr>
        <w:t>2</w:t>
      </w:r>
      <w:r w:rsidRPr="00B2456C">
        <w:rPr>
          <w:rFonts w:ascii="Verdana" w:hAnsi="Verdana" w:cs="Verdana"/>
          <w:color w:val="000000"/>
          <w:sz w:val="18"/>
          <w:szCs w:val="18"/>
          <w:lang w:val="ro-RO"/>
        </w:rPr>
        <w:t xml:space="preserve">, aferente atât consumurilor de energie cât şi economiilor de energie estimate s-au folosit următorii factori de emisii (conform </w:t>
      </w:r>
      <w:hyperlink r:id="rId9" w:history="1">
        <w:r w:rsidRPr="00B2456C">
          <w:rPr>
            <w:rStyle w:val="afa"/>
            <w:rFonts w:ascii="Verdana" w:hAnsi="Verdana" w:cs="Verdana"/>
            <w:i/>
            <w:iCs/>
            <w:color w:val="000000"/>
            <w:sz w:val="18"/>
            <w:szCs w:val="18"/>
            <w:lang w:val="ro-RO"/>
          </w:rPr>
          <w:t>www.eumayors.eu</w:t>
        </w:r>
      </w:hyperlink>
      <w:r w:rsidRPr="00B2456C">
        <w:rPr>
          <w:rFonts w:ascii="Verdana" w:hAnsi="Verdana" w:cs="Verdana"/>
          <w:i/>
          <w:iCs/>
          <w:color w:val="000000"/>
          <w:sz w:val="18"/>
          <w:szCs w:val="18"/>
          <w:lang w:val="ro-RO"/>
        </w:rPr>
        <w:t>):</w:t>
      </w:r>
    </w:p>
    <w:p w:rsidR="00B00B17" w:rsidRPr="00B2456C" w:rsidRDefault="00B00B17" w:rsidP="00B2456C">
      <w:pPr>
        <w:pStyle w:val="afb"/>
        <w:numPr>
          <w:ilvl w:val="0"/>
          <w:numId w:val="20"/>
        </w:numPr>
        <w:tabs>
          <w:tab w:val="left" w:pos="4026"/>
        </w:tabs>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Pentru gaz natural</w:t>
      </w:r>
      <w:r w:rsidRPr="00B2456C">
        <w:rPr>
          <w:rFonts w:ascii="Verdana" w:hAnsi="Verdana" w:cs="Verdana"/>
          <w:color w:val="000000"/>
          <w:sz w:val="18"/>
          <w:szCs w:val="18"/>
          <w:lang w:val="ro-RO"/>
        </w:rPr>
        <w:tab/>
        <w:t>0,202 t</w:t>
      </w:r>
      <w:r w:rsidRPr="00B2456C">
        <w:rPr>
          <w:rFonts w:ascii="Verdana" w:hAnsi="Verdana" w:cs="Verdana"/>
          <w:color w:val="000000"/>
          <w:sz w:val="18"/>
          <w:szCs w:val="18"/>
          <w:vertAlign w:val="subscript"/>
          <w:lang w:val="ro-RO"/>
        </w:rPr>
        <w:t>CO2</w:t>
      </w:r>
      <w:r w:rsidRPr="00B2456C">
        <w:rPr>
          <w:rFonts w:ascii="Verdana" w:hAnsi="Verdana" w:cs="Verdana"/>
          <w:color w:val="000000"/>
          <w:sz w:val="18"/>
          <w:szCs w:val="18"/>
          <w:lang w:val="ro-RO"/>
        </w:rPr>
        <w:t>/MWh</w:t>
      </w:r>
    </w:p>
    <w:p w:rsidR="00B00B17" w:rsidRPr="00B2456C" w:rsidRDefault="00B00B17" w:rsidP="00B2456C">
      <w:pPr>
        <w:pStyle w:val="afb"/>
        <w:numPr>
          <w:ilvl w:val="0"/>
          <w:numId w:val="20"/>
        </w:numPr>
        <w:tabs>
          <w:tab w:val="left" w:pos="4026"/>
        </w:tabs>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Pentru carbune</w:t>
      </w:r>
      <w:r w:rsidRPr="00B2456C">
        <w:rPr>
          <w:rFonts w:ascii="Verdana" w:hAnsi="Verdana" w:cs="Verdana"/>
          <w:color w:val="000000"/>
          <w:sz w:val="18"/>
          <w:szCs w:val="18"/>
          <w:lang w:val="ro-RO"/>
        </w:rPr>
        <w:tab/>
        <w:t>0,354 t</w:t>
      </w:r>
      <w:r w:rsidRPr="00B2456C">
        <w:rPr>
          <w:rFonts w:ascii="Verdana" w:hAnsi="Verdana" w:cs="Verdana"/>
          <w:color w:val="000000"/>
          <w:sz w:val="18"/>
          <w:szCs w:val="18"/>
          <w:vertAlign w:val="subscript"/>
          <w:lang w:val="ro-RO"/>
        </w:rPr>
        <w:t>CO2</w:t>
      </w:r>
      <w:r w:rsidRPr="00B2456C">
        <w:rPr>
          <w:rFonts w:ascii="Verdana" w:hAnsi="Verdana" w:cs="Verdana"/>
          <w:color w:val="000000"/>
          <w:sz w:val="18"/>
          <w:szCs w:val="18"/>
          <w:lang w:val="ro-RO"/>
        </w:rPr>
        <w:t>/MWh</w:t>
      </w:r>
    </w:p>
    <w:p w:rsidR="00B00B17" w:rsidRPr="00B2456C" w:rsidRDefault="00B00B17" w:rsidP="00B2456C">
      <w:pPr>
        <w:pStyle w:val="afb"/>
        <w:numPr>
          <w:ilvl w:val="0"/>
          <w:numId w:val="20"/>
        </w:numPr>
        <w:tabs>
          <w:tab w:val="left" w:pos="4026"/>
        </w:tabs>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Lemne</w:t>
      </w:r>
      <w:r w:rsidRPr="00B2456C">
        <w:rPr>
          <w:rFonts w:ascii="Verdana" w:hAnsi="Verdana" w:cs="Verdana"/>
          <w:color w:val="000000"/>
          <w:sz w:val="18"/>
          <w:szCs w:val="18"/>
          <w:lang w:val="ro-RO"/>
        </w:rPr>
        <w:tab/>
        <w:t>0,403 t</w:t>
      </w:r>
      <w:r w:rsidRPr="00B2456C">
        <w:rPr>
          <w:rFonts w:ascii="Verdana" w:hAnsi="Verdana" w:cs="Verdana"/>
          <w:color w:val="000000"/>
          <w:sz w:val="18"/>
          <w:szCs w:val="18"/>
          <w:vertAlign w:val="subscript"/>
          <w:lang w:val="ro-RO"/>
        </w:rPr>
        <w:t>CO2</w:t>
      </w:r>
      <w:r w:rsidRPr="00B2456C">
        <w:rPr>
          <w:rFonts w:ascii="Verdana" w:hAnsi="Verdana" w:cs="Verdana"/>
          <w:color w:val="000000"/>
          <w:sz w:val="18"/>
          <w:szCs w:val="18"/>
          <w:lang w:val="ro-RO"/>
        </w:rPr>
        <w:t>/MWh</w:t>
      </w:r>
    </w:p>
    <w:p w:rsidR="00B00B17" w:rsidRPr="00B2456C" w:rsidRDefault="00B00B17" w:rsidP="00B2456C">
      <w:pPr>
        <w:pStyle w:val="afb"/>
        <w:numPr>
          <w:ilvl w:val="0"/>
          <w:numId w:val="20"/>
        </w:numPr>
        <w:tabs>
          <w:tab w:val="left" w:pos="4026"/>
        </w:tabs>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Pentru motorină</w:t>
      </w:r>
      <w:r w:rsidRPr="00B2456C">
        <w:rPr>
          <w:rFonts w:ascii="Verdana" w:hAnsi="Verdana" w:cs="Verdana"/>
          <w:color w:val="000000"/>
          <w:sz w:val="18"/>
          <w:szCs w:val="18"/>
          <w:lang w:val="ro-RO"/>
        </w:rPr>
        <w:tab/>
        <w:t>0,267 t</w:t>
      </w:r>
      <w:r w:rsidRPr="00B2456C">
        <w:rPr>
          <w:rFonts w:ascii="Verdana" w:hAnsi="Verdana" w:cs="Verdana"/>
          <w:color w:val="000000"/>
          <w:sz w:val="18"/>
          <w:szCs w:val="18"/>
          <w:vertAlign w:val="subscript"/>
          <w:lang w:val="ro-RO"/>
        </w:rPr>
        <w:t>CO2</w:t>
      </w:r>
      <w:r w:rsidRPr="00B2456C">
        <w:rPr>
          <w:rFonts w:ascii="Verdana" w:hAnsi="Verdana" w:cs="Verdana"/>
          <w:color w:val="000000"/>
          <w:sz w:val="18"/>
          <w:szCs w:val="18"/>
          <w:lang w:val="ro-RO"/>
        </w:rPr>
        <w:t>/MWh</w:t>
      </w:r>
    </w:p>
    <w:p w:rsidR="00B00B17" w:rsidRPr="00B2456C" w:rsidRDefault="00B00B17" w:rsidP="00B2456C">
      <w:pPr>
        <w:pStyle w:val="afb"/>
        <w:numPr>
          <w:ilvl w:val="0"/>
          <w:numId w:val="20"/>
        </w:numPr>
        <w:tabs>
          <w:tab w:val="left" w:pos="4026"/>
        </w:tabs>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Pentru benzină</w:t>
      </w:r>
      <w:r w:rsidRPr="00B2456C">
        <w:rPr>
          <w:rFonts w:ascii="Verdana" w:hAnsi="Verdana" w:cs="Verdana"/>
          <w:color w:val="000000"/>
          <w:sz w:val="18"/>
          <w:szCs w:val="18"/>
          <w:lang w:val="ro-RO"/>
        </w:rPr>
        <w:tab/>
        <w:t>0,249 t</w:t>
      </w:r>
      <w:r w:rsidRPr="00B2456C">
        <w:rPr>
          <w:rFonts w:ascii="Verdana" w:hAnsi="Verdana" w:cs="Verdana"/>
          <w:color w:val="000000"/>
          <w:sz w:val="18"/>
          <w:szCs w:val="18"/>
          <w:vertAlign w:val="subscript"/>
          <w:lang w:val="ro-RO"/>
        </w:rPr>
        <w:t>CO2</w:t>
      </w:r>
      <w:r w:rsidRPr="00B2456C">
        <w:rPr>
          <w:rFonts w:ascii="Verdana" w:hAnsi="Verdana" w:cs="Verdana"/>
          <w:color w:val="000000"/>
          <w:sz w:val="18"/>
          <w:szCs w:val="18"/>
          <w:lang w:val="ro-RO"/>
        </w:rPr>
        <w:t>/MWh</w:t>
      </w:r>
    </w:p>
    <w:p w:rsidR="00B00B17" w:rsidRPr="00B2456C" w:rsidRDefault="00B00B17" w:rsidP="00B2456C">
      <w:pPr>
        <w:pStyle w:val="afb"/>
        <w:numPr>
          <w:ilvl w:val="0"/>
          <w:numId w:val="20"/>
        </w:numPr>
        <w:tabs>
          <w:tab w:val="left" w:pos="4026"/>
        </w:tabs>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Pentru electricitate</w:t>
      </w:r>
      <w:r w:rsidRPr="00B2456C">
        <w:rPr>
          <w:rFonts w:ascii="Verdana" w:hAnsi="Verdana" w:cs="Verdana"/>
          <w:color w:val="000000"/>
          <w:sz w:val="18"/>
          <w:szCs w:val="18"/>
          <w:lang w:val="ro-RO"/>
        </w:rPr>
        <w:tab/>
        <w:t>0,701 t</w:t>
      </w:r>
      <w:r w:rsidRPr="00B2456C">
        <w:rPr>
          <w:rFonts w:ascii="Verdana" w:hAnsi="Verdana" w:cs="Verdana"/>
          <w:color w:val="000000"/>
          <w:sz w:val="18"/>
          <w:szCs w:val="18"/>
          <w:vertAlign w:val="subscript"/>
          <w:lang w:val="ro-RO"/>
        </w:rPr>
        <w:t>CO2</w:t>
      </w:r>
      <w:r w:rsidRPr="00B2456C">
        <w:rPr>
          <w:rFonts w:ascii="Verdana" w:hAnsi="Verdana" w:cs="Verdana"/>
          <w:color w:val="000000"/>
          <w:sz w:val="18"/>
          <w:szCs w:val="18"/>
          <w:lang w:val="ro-RO"/>
        </w:rPr>
        <w:t>/MWhe</w:t>
      </w:r>
    </w:p>
    <w:p w:rsidR="00B00B17" w:rsidRPr="00B2456C" w:rsidRDefault="00B00B17" w:rsidP="00B2456C">
      <w:pPr>
        <w:pStyle w:val="afb"/>
        <w:numPr>
          <w:ilvl w:val="0"/>
          <w:numId w:val="20"/>
        </w:numPr>
        <w:tabs>
          <w:tab w:val="left" w:pos="4026"/>
        </w:tabs>
        <w:autoSpaceDE w:val="0"/>
        <w:autoSpaceDN w:val="0"/>
        <w:adjustRightInd w:val="0"/>
        <w:spacing w:after="120"/>
        <w:rPr>
          <w:rFonts w:ascii="Verdana" w:hAnsi="Verdana" w:cs="Verdana"/>
          <w:color w:val="000000"/>
          <w:sz w:val="18"/>
          <w:szCs w:val="18"/>
          <w:lang w:val="ro-RO"/>
        </w:rPr>
      </w:pPr>
      <w:r w:rsidRPr="00B2456C">
        <w:rPr>
          <w:rFonts w:ascii="Verdana" w:hAnsi="Verdana" w:cs="Verdana"/>
          <w:color w:val="000000"/>
          <w:sz w:val="18"/>
          <w:szCs w:val="18"/>
          <w:lang w:val="ro-RO"/>
        </w:rPr>
        <w:t>Pentru SRE</w:t>
      </w:r>
      <w:r w:rsidRPr="00B2456C">
        <w:rPr>
          <w:rFonts w:ascii="Verdana" w:hAnsi="Verdana" w:cs="Verdana"/>
          <w:color w:val="000000"/>
          <w:sz w:val="18"/>
          <w:szCs w:val="18"/>
          <w:lang w:val="ro-RO"/>
        </w:rPr>
        <w:tab/>
        <w:t>0,000 t</w:t>
      </w:r>
      <w:r w:rsidRPr="00B2456C">
        <w:rPr>
          <w:rFonts w:ascii="Verdana" w:hAnsi="Verdana" w:cs="Verdana"/>
          <w:color w:val="000000"/>
          <w:sz w:val="18"/>
          <w:szCs w:val="18"/>
          <w:vertAlign w:val="subscript"/>
          <w:lang w:val="ro-RO"/>
        </w:rPr>
        <w:t>CO2</w:t>
      </w:r>
      <w:r w:rsidRPr="00B2456C">
        <w:rPr>
          <w:rFonts w:ascii="Verdana" w:hAnsi="Verdana" w:cs="Verdana"/>
          <w:color w:val="000000"/>
          <w:sz w:val="18"/>
          <w:szCs w:val="18"/>
          <w:lang w:val="ro-RO"/>
        </w:rPr>
        <w:t>/MWh</w:t>
      </w:r>
    </w:p>
    <w:p w:rsidR="00B00B17" w:rsidRPr="00B2456C" w:rsidRDefault="00B00B17" w:rsidP="00B2456C">
      <w:pPr>
        <w:autoSpaceDE w:val="0"/>
        <w:autoSpaceDN w:val="0"/>
        <w:adjustRightInd w:val="0"/>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Calculele, ca şi tabelele care descriu activităţile de EE şi cuantifică măsurile aferente, au urmat structura PAED (Plan de Acţiune pentru Energie Durabilă). Astfel, APL ar avea o bază de informaţii compatibilă cu cerinţele PAED - </w:t>
      </w:r>
      <w:hyperlink r:id="rId10" w:history="1">
        <w:r w:rsidRPr="00B2456C">
          <w:rPr>
            <w:rStyle w:val="afa"/>
            <w:rFonts w:ascii="Verdana" w:hAnsi="Verdana" w:cs="Verdana"/>
            <w:i/>
            <w:iCs/>
            <w:color w:val="000000"/>
            <w:sz w:val="18"/>
            <w:szCs w:val="18"/>
            <w:lang w:val="ro-RO"/>
          </w:rPr>
          <w:t>www.eumayors.eu</w:t>
        </w:r>
      </w:hyperlink>
    </w:p>
    <w:p w:rsidR="00B2456C" w:rsidRPr="00B2456C" w:rsidRDefault="00B2456C" w:rsidP="00B2456C">
      <w:pPr>
        <w:autoSpaceDE w:val="0"/>
        <w:autoSpaceDN w:val="0"/>
        <w:adjustRightInd w:val="0"/>
        <w:spacing w:after="120"/>
        <w:ind w:firstLine="284"/>
        <w:rPr>
          <w:rFonts w:ascii="Verdana" w:hAnsi="Verdana" w:cs="Verdana"/>
          <w:color w:val="000000"/>
          <w:sz w:val="18"/>
          <w:szCs w:val="18"/>
          <w:lang w:val="ro-RO"/>
        </w:rPr>
      </w:pPr>
    </w:p>
    <w:p w:rsidR="00B2456C" w:rsidRPr="00B2456C" w:rsidRDefault="00B2456C" w:rsidP="00B2456C">
      <w:pPr>
        <w:rPr>
          <w:rFonts w:ascii="Verdana" w:hAnsi="Verdana" w:cs="Verdana"/>
          <w:sz w:val="18"/>
          <w:szCs w:val="18"/>
          <w:lang w:val="ro-RO"/>
        </w:rPr>
      </w:pPr>
    </w:p>
    <w:p w:rsidR="00B2456C" w:rsidRPr="00B2456C" w:rsidRDefault="00B2456C" w:rsidP="00B2456C">
      <w:pPr>
        <w:rPr>
          <w:rFonts w:ascii="Verdana" w:hAnsi="Verdana" w:cs="Verdana"/>
          <w:sz w:val="18"/>
          <w:szCs w:val="18"/>
          <w:lang w:val="ro-RO"/>
        </w:rPr>
      </w:pPr>
    </w:p>
    <w:p w:rsidR="00B00B17" w:rsidRPr="00B2456C" w:rsidRDefault="00B2456C" w:rsidP="00B2456C">
      <w:pPr>
        <w:tabs>
          <w:tab w:val="left" w:pos="2475"/>
        </w:tabs>
        <w:rPr>
          <w:rFonts w:ascii="Verdana" w:hAnsi="Verdana" w:cs="Verdana"/>
          <w:sz w:val="18"/>
          <w:szCs w:val="18"/>
          <w:lang w:val="ro-RO"/>
        </w:rPr>
        <w:sectPr w:rsidR="00B00B17" w:rsidRPr="00B2456C" w:rsidSect="0039720F">
          <w:footerReference w:type="even" r:id="rId11"/>
          <w:footerReference w:type="default" r:id="rId12"/>
          <w:headerReference w:type="first" r:id="rId13"/>
          <w:footerReference w:type="first" r:id="rId14"/>
          <w:pgSz w:w="11906" w:h="16838" w:code="9"/>
          <w:pgMar w:top="851" w:right="851" w:bottom="851" w:left="1418" w:header="709" w:footer="709" w:gutter="0"/>
          <w:cols w:space="708"/>
          <w:titlePg/>
          <w:docGrid w:linePitch="360"/>
        </w:sectPr>
      </w:pPr>
      <w:r w:rsidRPr="00B2456C">
        <w:rPr>
          <w:rFonts w:ascii="Verdana" w:hAnsi="Verdana" w:cs="Verdana"/>
          <w:sz w:val="18"/>
          <w:szCs w:val="18"/>
          <w:lang w:val="ro-RO"/>
        </w:rPr>
        <w:tab/>
      </w:r>
    </w:p>
    <w:p w:rsidR="00B00B17" w:rsidRPr="00B2456C" w:rsidRDefault="00B00B17" w:rsidP="00B2456C">
      <w:pPr>
        <w:tabs>
          <w:tab w:val="left" w:pos="2675"/>
        </w:tabs>
        <w:rPr>
          <w:rFonts w:ascii="Verdana" w:hAnsi="Verdana" w:cs="Verdana"/>
          <w:i/>
          <w:iCs/>
          <w:color w:val="FF0000"/>
          <w:sz w:val="18"/>
          <w:szCs w:val="18"/>
          <w:highlight w:val="yellow"/>
          <w:lang w:val="ro-RO"/>
        </w:rPr>
      </w:pPr>
    </w:p>
    <w:p w:rsidR="00B00B17" w:rsidRPr="00B2456C" w:rsidRDefault="00B00B17" w:rsidP="00B2456C">
      <w:pPr>
        <w:tabs>
          <w:tab w:val="left" w:pos="2675"/>
        </w:tabs>
        <w:spacing w:after="240"/>
        <w:rPr>
          <w:rFonts w:ascii="Verdana" w:hAnsi="Verdana" w:cs="Verdana"/>
          <w:b/>
          <w:bCs/>
          <w:color w:val="000000"/>
          <w:sz w:val="18"/>
          <w:szCs w:val="18"/>
          <w:lang w:val="ro-RO"/>
        </w:rPr>
      </w:pPr>
      <w:r w:rsidRPr="00B2456C">
        <w:rPr>
          <w:rFonts w:ascii="Verdana" w:hAnsi="Verdana" w:cs="Verdana"/>
          <w:b/>
          <w:iCs/>
          <w:color w:val="000000"/>
          <w:sz w:val="18"/>
          <w:szCs w:val="18"/>
          <w:lang w:val="ro-RO"/>
        </w:rPr>
        <w:t>Tabelul</w:t>
      </w:r>
      <w:r w:rsidRPr="00B2456C">
        <w:rPr>
          <w:rFonts w:ascii="Verdana" w:hAnsi="Verdana" w:cs="Verdana"/>
          <w:b/>
          <w:bCs/>
          <w:iCs/>
          <w:color w:val="000000"/>
          <w:sz w:val="18"/>
          <w:szCs w:val="18"/>
          <w:lang w:val="ro-RO"/>
        </w:rPr>
        <w:t xml:space="preserve"> 2</w:t>
      </w:r>
      <w:r w:rsidRPr="00B2456C">
        <w:rPr>
          <w:rFonts w:ascii="Verdana" w:hAnsi="Verdana" w:cs="Verdana"/>
          <w:b/>
          <w:bCs/>
          <w:color w:val="000000"/>
          <w:sz w:val="18"/>
          <w:szCs w:val="18"/>
          <w:lang w:val="ro-RO"/>
        </w:rPr>
        <w:t xml:space="preserve"> Consumuri finale de energie în anul 2013 </w:t>
      </w:r>
      <w:r w:rsidRPr="00B2456C">
        <w:rPr>
          <w:rFonts w:ascii="Verdana" w:hAnsi="Verdana" w:cs="Verdana"/>
          <w:color w:val="000000"/>
          <w:sz w:val="18"/>
          <w:szCs w:val="18"/>
          <w:lang w:val="ro-RO"/>
        </w:rPr>
        <w:t>(</w:t>
      </w:r>
      <w:r w:rsidRPr="00B2456C">
        <w:rPr>
          <w:rFonts w:ascii="Verdana" w:hAnsi="Verdana" w:cs="Verdana"/>
          <w:iCs/>
          <w:color w:val="000000"/>
          <w:sz w:val="18"/>
          <w:szCs w:val="18"/>
          <w:lang w:val="ro-RO"/>
        </w:rPr>
        <w:t>MWh</w:t>
      </w:r>
      <w:r w:rsidRPr="00B2456C">
        <w:rPr>
          <w:rFonts w:ascii="Verdana" w:hAnsi="Verdana" w:cs="Verdana"/>
          <w:color w:val="000000"/>
          <w:sz w:val="18"/>
          <w:szCs w:val="18"/>
          <w:lang w:val="ro-RO"/>
        </w:rPr>
        <w:t>)</w:t>
      </w:r>
    </w:p>
    <w:tbl>
      <w:tblPr>
        <w:tblW w:w="12701" w:type="dxa"/>
        <w:jc w:val="center"/>
        <w:tblLook w:val="04A0"/>
      </w:tblPr>
      <w:tblGrid>
        <w:gridCol w:w="4433"/>
        <w:gridCol w:w="1733"/>
        <w:gridCol w:w="1826"/>
        <w:gridCol w:w="1388"/>
        <w:gridCol w:w="1315"/>
        <w:gridCol w:w="736"/>
        <w:gridCol w:w="1270"/>
      </w:tblGrid>
      <w:tr w:rsidR="00DF0C79" w:rsidRPr="00B2456C" w:rsidTr="00DF0C79">
        <w:trPr>
          <w:trHeight w:val="330"/>
          <w:jc w:val="center"/>
        </w:trPr>
        <w:tc>
          <w:tcPr>
            <w:tcW w:w="3660" w:type="dxa"/>
            <w:vMerge w:val="restart"/>
            <w:tcBorders>
              <w:top w:val="single" w:sz="12" w:space="0" w:color="auto"/>
              <w:left w:val="single" w:sz="8" w:space="0" w:color="auto"/>
              <w:bottom w:val="single" w:sz="12" w:space="0" w:color="000000"/>
              <w:right w:val="single" w:sz="8" w:space="0" w:color="auto"/>
            </w:tcBorders>
            <w:shd w:val="clear" w:color="000000" w:fill="99CCFF"/>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Categoria</w:t>
            </w:r>
          </w:p>
        </w:tc>
        <w:tc>
          <w:tcPr>
            <w:tcW w:w="1370" w:type="dxa"/>
            <w:vMerge w:val="restart"/>
            <w:tcBorders>
              <w:top w:val="single" w:sz="12" w:space="0" w:color="auto"/>
              <w:left w:val="single" w:sz="8" w:space="0" w:color="auto"/>
              <w:bottom w:val="single" w:sz="12" w:space="0" w:color="000000"/>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Electricitate</w:t>
            </w:r>
          </w:p>
        </w:tc>
        <w:tc>
          <w:tcPr>
            <w:tcW w:w="3740" w:type="dxa"/>
            <w:gridSpan w:val="3"/>
            <w:tcBorders>
              <w:top w:val="single" w:sz="12" w:space="0" w:color="auto"/>
              <w:left w:val="nil"/>
              <w:bottom w:val="single" w:sz="8" w:space="0" w:color="auto"/>
              <w:right w:val="single" w:sz="8" w:space="0" w:color="000000"/>
            </w:tcBorders>
            <w:shd w:val="clear" w:color="000000" w:fill="99CCFF"/>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Combustibili fosili</w:t>
            </w:r>
          </w:p>
        </w:tc>
        <w:tc>
          <w:tcPr>
            <w:tcW w:w="456" w:type="dxa"/>
            <w:vMerge w:val="restart"/>
            <w:tcBorders>
              <w:top w:val="single" w:sz="12" w:space="0" w:color="auto"/>
              <w:left w:val="single" w:sz="8" w:space="0" w:color="auto"/>
              <w:bottom w:val="single" w:sz="12" w:space="0" w:color="000000"/>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SRE</w:t>
            </w:r>
          </w:p>
        </w:tc>
        <w:tc>
          <w:tcPr>
            <w:tcW w:w="946" w:type="dxa"/>
            <w:vMerge w:val="restart"/>
            <w:tcBorders>
              <w:top w:val="single" w:sz="12" w:space="0" w:color="auto"/>
              <w:left w:val="single" w:sz="8" w:space="0" w:color="auto"/>
              <w:bottom w:val="single" w:sz="12" w:space="0" w:color="000000"/>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Total</w:t>
            </w:r>
          </w:p>
        </w:tc>
      </w:tr>
      <w:tr w:rsidR="00DF0C79" w:rsidRPr="00B2456C" w:rsidTr="00DF0C79">
        <w:trPr>
          <w:trHeight w:val="315"/>
          <w:jc w:val="center"/>
        </w:trPr>
        <w:tc>
          <w:tcPr>
            <w:tcW w:w="3660" w:type="dxa"/>
            <w:vMerge/>
            <w:tcBorders>
              <w:top w:val="single" w:sz="12" w:space="0" w:color="auto"/>
              <w:left w:val="single" w:sz="8" w:space="0" w:color="auto"/>
              <w:bottom w:val="single" w:sz="12" w:space="0" w:color="000000"/>
              <w:right w:val="single" w:sz="8" w:space="0" w:color="auto"/>
            </w:tcBorders>
            <w:vAlign w:val="center"/>
            <w:hideMark/>
          </w:tcPr>
          <w:p w:rsidR="00DF0C79" w:rsidRPr="00B2456C" w:rsidRDefault="00DF0C79" w:rsidP="00B2456C">
            <w:pPr>
              <w:rPr>
                <w:rFonts w:ascii="Verdana" w:hAnsi="Verdana"/>
                <w:b/>
                <w:bCs/>
                <w:color w:val="000000"/>
                <w:sz w:val="18"/>
                <w:szCs w:val="18"/>
                <w:lang w:val="en-US"/>
              </w:rPr>
            </w:pPr>
          </w:p>
        </w:tc>
        <w:tc>
          <w:tcPr>
            <w:tcW w:w="1370" w:type="dxa"/>
            <w:vMerge/>
            <w:tcBorders>
              <w:top w:val="single" w:sz="12" w:space="0" w:color="auto"/>
              <w:left w:val="single" w:sz="8" w:space="0" w:color="auto"/>
              <w:bottom w:val="single" w:sz="12" w:space="0" w:color="000000"/>
              <w:right w:val="single" w:sz="8" w:space="0" w:color="auto"/>
            </w:tcBorders>
            <w:vAlign w:val="center"/>
            <w:hideMark/>
          </w:tcPr>
          <w:p w:rsidR="00DF0C79" w:rsidRPr="00B2456C" w:rsidRDefault="00DF0C79" w:rsidP="00B2456C">
            <w:pPr>
              <w:rPr>
                <w:rFonts w:ascii="Verdana" w:hAnsi="Verdana"/>
                <w:b/>
                <w:bCs/>
                <w:color w:val="000000"/>
                <w:sz w:val="18"/>
                <w:szCs w:val="18"/>
                <w:lang w:val="en-US"/>
              </w:rPr>
            </w:pPr>
          </w:p>
        </w:tc>
        <w:tc>
          <w:tcPr>
            <w:tcW w:w="1508" w:type="dxa"/>
            <w:tcBorders>
              <w:top w:val="nil"/>
              <w:left w:val="nil"/>
              <w:bottom w:val="single" w:sz="12" w:space="0" w:color="auto"/>
              <w:right w:val="single" w:sz="8" w:space="0" w:color="auto"/>
            </w:tcBorders>
            <w:shd w:val="clear" w:color="000000" w:fill="99CCFF"/>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Gaz Natural</w:t>
            </w:r>
          </w:p>
        </w:tc>
        <w:tc>
          <w:tcPr>
            <w:tcW w:w="1146" w:type="dxa"/>
            <w:tcBorders>
              <w:top w:val="nil"/>
              <w:left w:val="nil"/>
              <w:bottom w:val="single" w:sz="12" w:space="0" w:color="auto"/>
              <w:right w:val="single" w:sz="8" w:space="0" w:color="auto"/>
            </w:tcBorders>
            <w:shd w:val="clear" w:color="000000" w:fill="99CCFF"/>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Motorina</w:t>
            </w:r>
          </w:p>
        </w:tc>
        <w:tc>
          <w:tcPr>
            <w:tcW w:w="1086" w:type="dxa"/>
            <w:tcBorders>
              <w:top w:val="nil"/>
              <w:left w:val="nil"/>
              <w:bottom w:val="single" w:sz="12" w:space="0" w:color="auto"/>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Benzina</w:t>
            </w:r>
          </w:p>
        </w:tc>
        <w:tc>
          <w:tcPr>
            <w:tcW w:w="456" w:type="dxa"/>
            <w:vMerge/>
            <w:tcBorders>
              <w:top w:val="single" w:sz="12" w:space="0" w:color="auto"/>
              <w:left w:val="single" w:sz="8" w:space="0" w:color="auto"/>
              <w:bottom w:val="single" w:sz="12" w:space="0" w:color="000000"/>
              <w:right w:val="single" w:sz="8" w:space="0" w:color="auto"/>
            </w:tcBorders>
            <w:vAlign w:val="center"/>
            <w:hideMark/>
          </w:tcPr>
          <w:p w:rsidR="00DF0C79" w:rsidRPr="00B2456C" w:rsidRDefault="00DF0C79" w:rsidP="00B2456C">
            <w:pPr>
              <w:rPr>
                <w:rFonts w:ascii="Verdana" w:hAnsi="Verdana"/>
                <w:b/>
                <w:bCs/>
                <w:color w:val="000000"/>
                <w:sz w:val="18"/>
                <w:szCs w:val="18"/>
                <w:lang w:val="en-US"/>
              </w:rPr>
            </w:pPr>
          </w:p>
        </w:tc>
        <w:tc>
          <w:tcPr>
            <w:tcW w:w="946" w:type="dxa"/>
            <w:vMerge/>
            <w:tcBorders>
              <w:top w:val="single" w:sz="12" w:space="0" w:color="auto"/>
              <w:left w:val="single" w:sz="8" w:space="0" w:color="auto"/>
              <w:bottom w:val="single" w:sz="12" w:space="0" w:color="000000"/>
              <w:right w:val="single" w:sz="8" w:space="0" w:color="auto"/>
            </w:tcBorders>
            <w:vAlign w:val="center"/>
            <w:hideMark/>
          </w:tcPr>
          <w:p w:rsidR="00DF0C79" w:rsidRPr="00B2456C" w:rsidRDefault="00DF0C79" w:rsidP="00B2456C">
            <w:pPr>
              <w:rPr>
                <w:rFonts w:ascii="Verdana" w:hAnsi="Verdana"/>
                <w:b/>
                <w:bCs/>
                <w:color w:val="000000"/>
                <w:sz w:val="18"/>
                <w:szCs w:val="18"/>
                <w:lang w:val="en-US"/>
              </w:rPr>
            </w:pPr>
          </w:p>
        </w:tc>
      </w:tr>
      <w:tr w:rsidR="00DF0C79" w:rsidRPr="00B2456C" w:rsidTr="00DF0C79">
        <w:trPr>
          <w:trHeight w:val="315"/>
          <w:jc w:val="center"/>
        </w:trPr>
        <w:tc>
          <w:tcPr>
            <w:tcW w:w="3660" w:type="dxa"/>
            <w:tcBorders>
              <w:top w:val="nil"/>
              <w:left w:val="single" w:sz="8" w:space="0" w:color="auto"/>
              <w:bottom w:val="nil"/>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Cladiri, Echipamente-Instalatii /</w:t>
            </w:r>
          </w:p>
        </w:tc>
        <w:tc>
          <w:tcPr>
            <w:tcW w:w="137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271,89</w:t>
            </w:r>
          </w:p>
        </w:tc>
        <w:tc>
          <w:tcPr>
            <w:tcW w:w="15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1426,20</w:t>
            </w:r>
          </w:p>
        </w:tc>
        <w:tc>
          <w:tcPr>
            <w:tcW w:w="11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0</w:t>
            </w:r>
          </w:p>
        </w:tc>
        <w:tc>
          <w:tcPr>
            <w:tcW w:w="108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0</w:t>
            </w:r>
          </w:p>
        </w:tc>
        <w:tc>
          <w:tcPr>
            <w:tcW w:w="45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0</w:t>
            </w:r>
          </w:p>
        </w:tc>
        <w:tc>
          <w:tcPr>
            <w:tcW w:w="9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1698,09</w:t>
            </w:r>
          </w:p>
        </w:tc>
      </w:tr>
      <w:tr w:rsidR="00DF0C79" w:rsidRPr="00B2456C" w:rsidTr="00DF0C79">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Servicii publice</w:t>
            </w:r>
          </w:p>
        </w:tc>
        <w:tc>
          <w:tcPr>
            <w:tcW w:w="1370" w:type="dxa"/>
            <w:vMerge/>
            <w:tcBorders>
              <w:top w:val="nil"/>
              <w:left w:val="single" w:sz="8" w:space="0" w:color="auto"/>
              <w:bottom w:val="single" w:sz="8" w:space="0" w:color="000000"/>
              <w:right w:val="single" w:sz="8" w:space="0" w:color="auto"/>
            </w:tcBorders>
            <w:vAlign w:val="center"/>
            <w:hideMark/>
          </w:tcPr>
          <w:p w:rsidR="00DF0C79" w:rsidRPr="00B2456C" w:rsidRDefault="00DF0C79" w:rsidP="00B2456C">
            <w:pPr>
              <w:rPr>
                <w:rFonts w:ascii="Verdana" w:hAnsi="Verdana"/>
                <w:b/>
                <w:bCs/>
                <w:color w:val="000000"/>
                <w:sz w:val="18"/>
                <w:szCs w:val="18"/>
                <w:lang w:val="en-US"/>
              </w:rPr>
            </w:pPr>
          </w:p>
        </w:tc>
        <w:tc>
          <w:tcPr>
            <w:tcW w:w="1508" w:type="dxa"/>
            <w:vMerge/>
            <w:tcBorders>
              <w:top w:val="nil"/>
              <w:left w:val="single" w:sz="8" w:space="0" w:color="auto"/>
              <w:bottom w:val="single" w:sz="8" w:space="0" w:color="000000"/>
              <w:right w:val="single" w:sz="8" w:space="0" w:color="auto"/>
            </w:tcBorders>
            <w:vAlign w:val="center"/>
            <w:hideMark/>
          </w:tcPr>
          <w:p w:rsidR="00DF0C79" w:rsidRPr="00B2456C" w:rsidRDefault="00DF0C79" w:rsidP="00B2456C">
            <w:pPr>
              <w:rPr>
                <w:rFonts w:ascii="Verdana" w:hAnsi="Verdana"/>
                <w:b/>
                <w:bCs/>
                <w:color w:val="000000"/>
                <w:sz w:val="18"/>
                <w:szCs w:val="18"/>
                <w:lang w:val="en-US"/>
              </w:rPr>
            </w:pPr>
          </w:p>
        </w:tc>
        <w:tc>
          <w:tcPr>
            <w:tcW w:w="1146" w:type="dxa"/>
            <w:vMerge/>
            <w:tcBorders>
              <w:top w:val="nil"/>
              <w:left w:val="single" w:sz="8" w:space="0" w:color="auto"/>
              <w:bottom w:val="single" w:sz="8" w:space="0" w:color="000000"/>
              <w:right w:val="single" w:sz="8" w:space="0" w:color="auto"/>
            </w:tcBorders>
            <w:vAlign w:val="center"/>
            <w:hideMark/>
          </w:tcPr>
          <w:p w:rsidR="00DF0C79" w:rsidRPr="00B2456C" w:rsidRDefault="00DF0C79" w:rsidP="00B2456C">
            <w:pPr>
              <w:rPr>
                <w:rFonts w:ascii="Verdana" w:hAnsi="Verdana"/>
                <w:b/>
                <w:bCs/>
                <w:color w:val="000000"/>
                <w:sz w:val="18"/>
                <w:szCs w:val="18"/>
                <w:lang w:val="en-US"/>
              </w:rPr>
            </w:pPr>
          </w:p>
        </w:tc>
        <w:tc>
          <w:tcPr>
            <w:tcW w:w="1086" w:type="dxa"/>
            <w:vMerge/>
            <w:tcBorders>
              <w:top w:val="nil"/>
              <w:left w:val="single" w:sz="8" w:space="0" w:color="auto"/>
              <w:bottom w:val="single" w:sz="8" w:space="0" w:color="000000"/>
              <w:right w:val="single" w:sz="8" w:space="0" w:color="auto"/>
            </w:tcBorders>
            <w:vAlign w:val="center"/>
            <w:hideMark/>
          </w:tcPr>
          <w:p w:rsidR="00DF0C79" w:rsidRPr="00B2456C" w:rsidRDefault="00DF0C79" w:rsidP="00B2456C">
            <w:pPr>
              <w:rPr>
                <w:rFonts w:ascii="Verdana" w:hAnsi="Verdana"/>
                <w:b/>
                <w:bCs/>
                <w:color w:val="000000"/>
                <w:sz w:val="18"/>
                <w:szCs w:val="18"/>
                <w:lang w:val="en-US"/>
              </w:rPr>
            </w:pPr>
          </w:p>
        </w:tc>
        <w:tc>
          <w:tcPr>
            <w:tcW w:w="456" w:type="dxa"/>
            <w:vMerge/>
            <w:tcBorders>
              <w:top w:val="nil"/>
              <w:left w:val="single" w:sz="8" w:space="0" w:color="auto"/>
              <w:bottom w:val="single" w:sz="8" w:space="0" w:color="000000"/>
              <w:right w:val="single" w:sz="8" w:space="0" w:color="auto"/>
            </w:tcBorders>
            <w:vAlign w:val="center"/>
            <w:hideMark/>
          </w:tcPr>
          <w:p w:rsidR="00DF0C79" w:rsidRPr="00B2456C" w:rsidRDefault="00DF0C79" w:rsidP="00B2456C">
            <w:pPr>
              <w:rPr>
                <w:rFonts w:ascii="Verdana" w:hAnsi="Verdana"/>
                <w:b/>
                <w:bCs/>
                <w:color w:val="000000"/>
                <w:sz w:val="18"/>
                <w:szCs w:val="18"/>
                <w:lang w:val="en-US"/>
              </w:rPr>
            </w:pPr>
          </w:p>
        </w:tc>
        <w:tc>
          <w:tcPr>
            <w:tcW w:w="946" w:type="dxa"/>
            <w:vMerge/>
            <w:tcBorders>
              <w:top w:val="nil"/>
              <w:left w:val="single" w:sz="8" w:space="0" w:color="auto"/>
              <w:bottom w:val="single" w:sz="8" w:space="0" w:color="000000"/>
              <w:right w:val="single" w:sz="8" w:space="0" w:color="auto"/>
            </w:tcBorders>
            <w:vAlign w:val="center"/>
            <w:hideMark/>
          </w:tcPr>
          <w:p w:rsidR="00DF0C79" w:rsidRPr="00B2456C" w:rsidRDefault="00DF0C79" w:rsidP="00B2456C">
            <w:pPr>
              <w:rPr>
                <w:rFonts w:ascii="Verdana" w:hAnsi="Verdana"/>
                <w:b/>
                <w:bCs/>
                <w:color w:val="000000"/>
                <w:sz w:val="18"/>
                <w:szCs w:val="18"/>
                <w:lang w:val="en-US"/>
              </w:rPr>
            </w:pPr>
          </w:p>
        </w:tc>
      </w:tr>
      <w:tr w:rsidR="00DF0C79" w:rsidRPr="00B2456C" w:rsidTr="00DF0C79">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Cladiri municipale</w:t>
            </w:r>
          </w:p>
        </w:tc>
        <w:tc>
          <w:tcPr>
            <w:tcW w:w="1370" w:type="dxa"/>
            <w:tcBorders>
              <w:top w:val="nil"/>
              <w:left w:val="nil"/>
              <w:bottom w:val="single" w:sz="8" w:space="0" w:color="auto"/>
              <w:right w:val="single" w:sz="8" w:space="0" w:color="auto"/>
            </w:tcBorders>
            <w:shd w:val="clear" w:color="auto" w:fill="auto"/>
            <w:noWrap/>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173,25</w:t>
            </w:r>
          </w:p>
        </w:tc>
        <w:tc>
          <w:tcPr>
            <w:tcW w:w="1508" w:type="dxa"/>
            <w:tcBorders>
              <w:top w:val="nil"/>
              <w:left w:val="nil"/>
              <w:bottom w:val="single" w:sz="8" w:space="0" w:color="auto"/>
              <w:right w:val="single" w:sz="8" w:space="0" w:color="auto"/>
            </w:tcBorders>
            <w:shd w:val="clear" w:color="auto" w:fill="auto"/>
            <w:noWrap/>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1426,20</w:t>
            </w:r>
          </w:p>
        </w:tc>
        <w:tc>
          <w:tcPr>
            <w:tcW w:w="1146" w:type="dxa"/>
            <w:tcBorders>
              <w:top w:val="nil"/>
              <w:left w:val="nil"/>
              <w:bottom w:val="single" w:sz="8" w:space="0" w:color="auto"/>
              <w:right w:val="single" w:sz="8" w:space="0" w:color="auto"/>
            </w:tcBorders>
            <w:shd w:val="clear" w:color="auto" w:fill="auto"/>
            <w:noWrap/>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0</w:t>
            </w:r>
          </w:p>
        </w:tc>
        <w:tc>
          <w:tcPr>
            <w:tcW w:w="1086" w:type="dxa"/>
            <w:tcBorders>
              <w:top w:val="nil"/>
              <w:left w:val="nil"/>
              <w:bottom w:val="single" w:sz="8"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0</w:t>
            </w:r>
          </w:p>
        </w:tc>
        <w:tc>
          <w:tcPr>
            <w:tcW w:w="456" w:type="dxa"/>
            <w:tcBorders>
              <w:top w:val="nil"/>
              <w:left w:val="nil"/>
              <w:bottom w:val="single" w:sz="8" w:space="0" w:color="auto"/>
              <w:right w:val="single" w:sz="8" w:space="0" w:color="auto"/>
            </w:tcBorders>
            <w:shd w:val="clear" w:color="auto" w:fill="auto"/>
            <w:noWrap/>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0</w:t>
            </w:r>
          </w:p>
        </w:tc>
        <w:tc>
          <w:tcPr>
            <w:tcW w:w="946" w:type="dxa"/>
            <w:tcBorders>
              <w:top w:val="nil"/>
              <w:left w:val="nil"/>
              <w:bottom w:val="single" w:sz="8" w:space="0" w:color="auto"/>
              <w:right w:val="single" w:sz="8" w:space="0" w:color="auto"/>
            </w:tcBorders>
            <w:shd w:val="clear" w:color="auto" w:fill="auto"/>
            <w:noWrap/>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1599,45</w:t>
            </w:r>
          </w:p>
        </w:tc>
      </w:tr>
      <w:tr w:rsidR="00DF0C79" w:rsidRPr="00B2456C" w:rsidTr="00DF0C79">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Iluminat public</w:t>
            </w:r>
          </w:p>
        </w:tc>
        <w:tc>
          <w:tcPr>
            <w:tcW w:w="1370" w:type="dxa"/>
            <w:tcBorders>
              <w:top w:val="nil"/>
              <w:left w:val="nil"/>
              <w:bottom w:val="single" w:sz="8" w:space="0" w:color="auto"/>
              <w:right w:val="single" w:sz="8" w:space="0" w:color="auto"/>
            </w:tcBorders>
            <w:shd w:val="clear" w:color="auto" w:fill="auto"/>
            <w:noWrap/>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98,64</w:t>
            </w:r>
          </w:p>
        </w:tc>
        <w:tc>
          <w:tcPr>
            <w:tcW w:w="1508" w:type="dxa"/>
            <w:tcBorders>
              <w:top w:val="nil"/>
              <w:left w:val="nil"/>
              <w:bottom w:val="single" w:sz="8" w:space="0" w:color="auto"/>
              <w:right w:val="single" w:sz="8" w:space="0" w:color="auto"/>
            </w:tcBorders>
            <w:shd w:val="clear" w:color="auto" w:fill="auto"/>
            <w:noWrap/>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0,00</w:t>
            </w:r>
          </w:p>
        </w:tc>
        <w:tc>
          <w:tcPr>
            <w:tcW w:w="1146" w:type="dxa"/>
            <w:tcBorders>
              <w:top w:val="nil"/>
              <w:left w:val="nil"/>
              <w:bottom w:val="single" w:sz="8" w:space="0" w:color="auto"/>
              <w:right w:val="single" w:sz="8" w:space="0" w:color="auto"/>
            </w:tcBorders>
            <w:shd w:val="clear" w:color="auto" w:fill="auto"/>
            <w:noWrap/>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0</w:t>
            </w:r>
          </w:p>
        </w:tc>
        <w:tc>
          <w:tcPr>
            <w:tcW w:w="1086" w:type="dxa"/>
            <w:tcBorders>
              <w:top w:val="nil"/>
              <w:left w:val="nil"/>
              <w:bottom w:val="single" w:sz="8"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0</w:t>
            </w:r>
          </w:p>
        </w:tc>
        <w:tc>
          <w:tcPr>
            <w:tcW w:w="456" w:type="dxa"/>
            <w:tcBorders>
              <w:top w:val="nil"/>
              <w:left w:val="nil"/>
              <w:bottom w:val="single" w:sz="8" w:space="0" w:color="auto"/>
              <w:right w:val="single" w:sz="8" w:space="0" w:color="auto"/>
            </w:tcBorders>
            <w:shd w:val="clear" w:color="auto" w:fill="auto"/>
            <w:noWrap/>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0</w:t>
            </w:r>
          </w:p>
        </w:tc>
        <w:tc>
          <w:tcPr>
            <w:tcW w:w="946" w:type="dxa"/>
            <w:tcBorders>
              <w:top w:val="nil"/>
              <w:left w:val="nil"/>
              <w:bottom w:val="single" w:sz="8" w:space="0" w:color="auto"/>
              <w:right w:val="single" w:sz="8" w:space="0" w:color="auto"/>
            </w:tcBorders>
            <w:shd w:val="clear" w:color="auto" w:fill="auto"/>
            <w:noWrap/>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98,64</w:t>
            </w:r>
          </w:p>
        </w:tc>
      </w:tr>
      <w:tr w:rsidR="00DF0C79" w:rsidRPr="00B2456C" w:rsidTr="00DF0C79">
        <w:trPr>
          <w:trHeight w:val="315"/>
          <w:jc w:val="center"/>
        </w:trPr>
        <w:tc>
          <w:tcPr>
            <w:tcW w:w="3660" w:type="dxa"/>
            <w:tcBorders>
              <w:top w:val="nil"/>
              <w:left w:val="single" w:sz="8" w:space="0" w:color="auto"/>
              <w:bottom w:val="single" w:sz="12" w:space="0" w:color="auto"/>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Transport</w:t>
            </w:r>
          </w:p>
        </w:tc>
        <w:tc>
          <w:tcPr>
            <w:tcW w:w="1370" w:type="dxa"/>
            <w:tcBorders>
              <w:top w:val="nil"/>
              <w:left w:val="nil"/>
              <w:bottom w:val="single" w:sz="12" w:space="0" w:color="auto"/>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0,00</w:t>
            </w:r>
          </w:p>
        </w:tc>
        <w:tc>
          <w:tcPr>
            <w:tcW w:w="1508" w:type="dxa"/>
            <w:tcBorders>
              <w:top w:val="nil"/>
              <w:left w:val="nil"/>
              <w:bottom w:val="single" w:sz="12" w:space="0" w:color="auto"/>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0,00</w:t>
            </w:r>
          </w:p>
        </w:tc>
        <w:tc>
          <w:tcPr>
            <w:tcW w:w="1146" w:type="dxa"/>
            <w:tcBorders>
              <w:top w:val="nil"/>
              <w:left w:val="nil"/>
              <w:bottom w:val="single" w:sz="12" w:space="0" w:color="auto"/>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0</w:t>
            </w:r>
          </w:p>
        </w:tc>
        <w:tc>
          <w:tcPr>
            <w:tcW w:w="1086" w:type="dxa"/>
            <w:tcBorders>
              <w:top w:val="nil"/>
              <w:left w:val="nil"/>
              <w:bottom w:val="single" w:sz="12" w:space="0" w:color="auto"/>
              <w:right w:val="single" w:sz="8" w:space="0" w:color="auto"/>
            </w:tcBorders>
            <w:shd w:val="clear" w:color="auto" w:fill="auto"/>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33,91</w:t>
            </w:r>
          </w:p>
        </w:tc>
        <w:tc>
          <w:tcPr>
            <w:tcW w:w="456" w:type="dxa"/>
            <w:tcBorders>
              <w:top w:val="nil"/>
              <w:left w:val="nil"/>
              <w:bottom w:val="single" w:sz="12" w:space="0" w:color="auto"/>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0</w:t>
            </w:r>
          </w:p>
        </w:tc>
        <w:tc>
          <w:tcPr>
            <w:tcW w:w="946" w:type="dxa"/>
            <w:tcBorders>
              <w:top w:val="nil"/>
              <w:left w:val="nil"/>
              <w:bottom w:val="single" w:sz="12" w:space="0" w:color="auto"/>
              <w:right w:val="single" w:sz="8" w:space="0" w:color="auto"/>
            </w:tcBorders>
            <w:shd w:val="clear" w:color="auto" w:fill="auto"/>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33,91</w:t>
            </w:r>
          </w:p>
        </w:tc>
      </w:tr>
      <w:tr w:rsidR="00DF0C79" w:rsidRPr="00B2456C" w:rsidTr="00DF0C79">
        <w:trPr>
          <w:trHeight w:val="330"/>
          <w:jc w:val="center"/>
        </w:trPr>
        <w:tc>
          <w:tcPr>
            <w:tcW w:w="3660" w:type="dxa"/>
            <w:tcBorders>
              <w:top w:val="nil"/>
              <w:left w:val="single" w:sz="8" w:space="0" w:color="auto"/>
              <w:bottom w:val="single" w:sz="12" w:space="0" w:color="auto"/>
              <w:right w:val="single" w:sz="8" w:space="0" w:color="auto"/>
            </w:tcBorders>
            <w:shd w:val="clear" w:color="000000" w:fill="99CCFF"/>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Total</w:t>
            </w:r>
          </w:p>
        </w:tc>
        <w:tc>
          <w:tcPr>
            <w:tcW w:w="1370" w:type="dxa"/>
            <w:tcBorders>
              <w:top w:val="nil"/>
              <w:left w:val="nil"/>
              <w:bottom w:val="single" w:sz="12" w:space="0" w:color="auto"/>
              <w:right w:val="single" w:sz="8" w:space="0" w:color="auto"/>
            </w:tcBorders>
            <w:shd w:val="clear" w:color="000000" w:fill="99CCFF"/>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271,89</w:t>
            </w:r>
          </w:p>
        </w:tc>
        <w:tc>
          <w:tcPr>
            <w:tcW w:w="1508" w:type="dxa"/>
            <w:tcBorders>
              <w:top w:val="nil"/>
              <w:left w:val="nil"/>
              <w:bottom w:val="single" w:sz="12" w:space="0" w:color="auto"/>
              <w:right w:val="single" w:sz="8" w:space="0" w:color="auto"/>
            </w:tcBorders>
            <w:shd w:val="clear" w:color="000000" w:fill="99CCFF"/>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1426,20</w:t>
            </w:r>
          </w:p>
        </w:tc>
        <w:tc>
          <w:tcPr>
            <w:tcW w:w="1146" w:type="dxa"/>
            <w:tcBorders>
              <w:top w:val="nil"/>
              <w:left w:val="nil"/>
              <w:bottom w:val="single" w:sz="12" w:space="0" w:color="auto"/>
              <w:right w:val="single" w:sz="8" w:space="0" w:color="auto"/>
            </w:tcBorders>
            <w:shd w:val="clear" w:color="000000" w:fill="99CCFF"/>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0</w:t>
            </w:r>
          </w:p>
        </w:tc>
        <w:tc>
          <w:tcPr>
            <w:tcW w:w="1086" w:type="dxa"/>
            <w:tcBorders>
              <w:top w:val="nil"/>
              <w:left w:val="nil"/>
              <w:bottom w:val="single" w:sz="12" w:space="0" w:color="auto"/>
              <w:right w:val="single" w:sz="8" w:space="0" w:color="auto"/>
            </w:tcBorders>
            <w:shd w:val="clear" w:color="000000" w:fill="99CCFF"/>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33,91</w:t>
            </w:r>
          </w:p>
        </w:tc>
        <w:tc>
          <w:tcPr>
            <w:tcW w:w="456" w:type="dxa"/>
            <w:tcBorders>
              <w:top w:val="nil"/>
              <w:left w:val="nil"/>
              <w:bottom w:val="single" w:sz="12" w:space="0" w:color="auto"/>
              <w:right w:val="single" w:sz="8" w:space="0" w:color="auto"/>
            </w:tcBorders>
            <w:shd w:val="clear" w:color="000000" w:fill="99CCFF"/>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0</w:t>
            </w:r>
          </w:p>
        </w:tc>
        <w:tc>
          <w:tcPr>
            <w:tcW w:w="946" w:type="dxa"/>
            <w:tcBorders>
              <w:top w:val="nil"/>
              <w:left w:val="nil"/>
              <w:bottom w:val="single" w:sz="12" w:space="0" w:color="auto"/>
              <w:right w:val="single" w:sz="8" w:space="0" w:color="auto"/>
            </w:tcBorders>
            <w:shd w:val="clear" w:color="000000" w:fill="99CCFF"/>
            <w:noWrap/>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1732,00</w:t>
            </w:r>
          </w:p>
        </w:tc>
      </w:tr>
    </w:tbl>
    <w:p w:rsidR="00B00B17" w:rsidRPr="00B2456C" w:rsidRDefault="00B00B17" w:rsidP="00B2456C">
      <w:pPr>
        <w:autoSpaceDE w:val="0"/>
        <w:autoSpaceDN w:val="0"/>
        <w:adjustRightInd w:val="0"/>
        <w:spacing w:before="240" w:after="120"/>
        <w:rPr>
          <w:rFonts w:ascii="Verdana" w:hAnsi="Verdana" w:cs="Verdana"/>
          <w:color w:val="000000"/>
          <w:sz w:val="18"/>
          <w:szCs w:val="18"/>
          <w:lang w:val="ro-RO"/>
        </w:rPr>
      </w:pPr>
      <w:r w:rsidRPr="00B2456C">
        <w:rPr>
          <w:rFonts w:ascii="Verdana" w:hAnsi="Verdana" w:cs="Verdana"/>
          <w:b/>
          <w:iCs/>
          <w:color w:val="000000"/>
          <w:sz w:val="18"/>
          <w:szCs w:val="18"/>
          <w:lang w:val="ro-RO"/>
        </w:rPr>
        <w:t>Tabelul</w:t>
      </w:r>
      <w:r w:rsidRPr="00B2456C">
        <w:rPr>
          <w:rFonts w:ascii="Verdana" w:hAnsi="Verdana" w:cs="Verdana"/>
          <w:b/>
          <w:bCs/>
          <w:iCs/>
          <w:color w:val="000000"/>
          <w:sz w:val="18"/>
          <w:szCs w:val="18"/>
          <w:lang w:val="ro-RO"/>
        </w:rPr>
        <w:t xml:space="preserve"> 3</w:t>
      </w:r>
      <w:r w:rsidRPr="00B2456C">
        <w:rPr>
          <w:rFonts w:ascii="Verdana" w:hAnsi="Verdana" w:cs="Verdana"/>
          <w:b/>
          <w:bCs/>
          <w:color w:val="000000"/>
          <w:sz w:val="18"/>
          <w:szCs w:val="18"/>
          <w:lang w:val="ro-RO"/>
        </w:rPr>
        <w:t xml:space="preserve"> Emisii anuale de CO</w:t>
      </w:r>
      <w:r w:rsidRPr="00B2456C">
        <w:rPr>
          <w:rFonts w:ascii="Verdana" w:hAnsi="Verdana" w:cs="Verdana"/>
          <w:b/>
          <w:bCs/>
          <w:color w:val="000000"/>
          <w:sz w:val="18"/>
          <w:szCs w:val="18"/>
          <w:vertAlign w:val="subscript"/>
          <w:lang w:val="ro-RO"/>
        </w:rPr>
        <w:t>2</w:t>
      </w:r>
      <w:r w:rsidRPr="00B2456C">
        <w:rPr>
          <w:rFonts w:ascii="Verdana" w:hAnsi="Verdana" w:cs="Verdana"/>
          <w:b/>
          <w:bCs/>
          <w:color w:val="000000"/>
          <w:sz w:val="18"/>
          <w:szCs w:val="18"/>
          <w:lang w:val="ro-RO"/>
        </w:rPr>
        <w:t xml:space="preserve"> defalcate pe categorii de consumatori</w:t>
      </w:r>
    </w:p>
    <w:tbl>
      <w:tblPr>
        <w:tblW w:w="12701" w:type="dxa"/>
        <w:jc w:val="center"/>
        <w:tblLook w:val="04A0"/>
      </w:tblPr>
      <w:tblGrid>
        <w:gridCol w:w="3409"/>
        <w:gridCol w:w="2570"/>
        <w:gridCol w:w="2178"/>
        <w:gridCol w:w="2048"/>
        <w:gridCol w:w="2496"/>
      </w:tblGrid>
      <w:tr w:rsidR="00DF0C79" w:rsidRPr="00B2456C" w:rsidTr="00DF0C79">
        <w:trPr>
          <w:trHeight w:val="978"/>
          <w:jc w:val="center"/>
        </w:trPr>
        <w:tc>
          <w:tcPr>
            <w:tcW w:w="3409" w:type="dxa"/>
            <w:tcBorders>
              <w:top w:val="single" w:sz="12" w:space="0" w:color="auto"/>
              <w:left w:val="single" w:sz="8" w:space="0" w:color="auto"/>
              <w:bottom w:val="single" w:sz="12" w:space="0" w:color="000000"/>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Categorie</w:t>
            </w:r>
          </w:p>
        </w:tc>
        <w:tc>
          <w:tcPr>
            <w:tcW w:w="2570" w:type="dxa"/>
            <w:tcBorders>
              <w:top w:val="single" w:sz="12" w:space="0" w:color="auto"/>
              <w:left w:val="nil"/>
              <w:bottom w:val="single" w:sz="12" w:space="0" w:color="000000"/>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Consum de energie</w:t>
            </w:r>
          </w:p>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An 2013</w:t>
            </w:r>
          </w:p>
        </w:tc>
        <w:tc>
          <w:tcPr>
            <w:tcW w:w="2178" w:type="dxa"/>
            <w:tcBorders>
              <w:top w:val="single" w:sz="12" w:space="0" w:color="auto"/>
              <w:left w:val="nil"/>
              <w:bottom w:val="single" w:sz="12" w:space="0" w:color="000000"/>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Emisii de CO</w:t>
            </w:r>
            <w:r w:rsidRPr="00B2456C">
              <w:rPr>
                <w:rFonts w:ascii="Verdana" w:hAnsi="Verdana"/>
                <w:b/>
                <w:bCs/>
                <w:color w:val="000000"/>
                <w:sz w:val="18"/>
                <w:szCs w:val="18"/>
                <w:vertAlign w:val="subscript"/>
                <w:lang w:val="en-US"/>
              </w:rPr>
              <w:t>2</w:t>
            </w:r>
          </w:p>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An 2013</w:t>
            </w:r>
          </w:p>
        </w:tc>
        <w:tc>
          <w:tcPr>
            <w:tcW w:w="2048" w:type="dxa"/>
            <w:tcBorders>
              <w:top w:val="single" w:sz="12" w:space="0" w:color="auto"/>
              <w:left w:val="nil"/>
              <w:bottom w:val="single" w:sz="12" w:space="0" w:color="000000"/>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Necesar</w:t>
            </w:r>
          </w:p>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de energie</w:t>
            </w:r>
          </w:p>
        </w:tc>
        <w:tc>
          <w:tcPr>
            <w:tcW w:w="2496" w:type="dxa"/>
            <w:tcBorders>
              <w:top w:val="single" w:sz="12" w:space="0" w:color="auto"/>
              <w:left w:val="nil"/>
              <w:bottom w:val="single" w:sz="12" w:space="0" w:color="000000"/>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Emisii de CO</w:t>
            </w:r>
            <w:r w:rsidRPr="00B2456C">
              <w:rPr>
                <w:rFonts w:ascii="Verdana" w:hAnsi="Verdana"/>
                <w:b/>
                <w:bCs/>
                <w:color w:val="000000"/>
                <w:sz w:val="18"/>
                <w:szCs w:val="18"/>
                <w:vertAlign w:val="subscript"/>
                <w:lang w:val="en-US"/>
              </w:rPr>
              <w:t xml:space="preserve">2 </w:t>
            </w:r>
            <w:r w:rsidRPr="00B2456C">
              <w:rPr>
                <w:rFonts w:ascii="Verdana" w:hAnsi="Verdana"/>
                <w:b/>
                <w:bCs/>
                <w:color w:val="000000"/>
                <w:sz w:val="18"/>
                <w:szCs w:val="18"/>
                <w:lang w:val="en-US"/>
              </w:rPr>
              <w:t>aferente</w:t>
            </w:r>
          </w:p>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necesarului de energie</w:t>
            </w:r>
          </w:p>
        </w:tc>
      </w:tr>
      <w:tr w:rsidR="00DF0C79" w:rsidRPr="00B2456C" w:rsidTr="00DF0C79">
        <w:trPr>
          <w:trHeight w:val="385"/>
          <w:jc w:val="center"/>
        </w:trPr>
        <w:tc>
          <w:tcPr>
            <w:tcW w:w="3409" w:type="dxa"/>
            <w:tcBorders>
              <w:top w:val="single" w:sz="12" w:space="0" w:color="000000"/>
              <w:left w:val="single" w:sz="8" w:space="0" w:color="auto"/>
              <w:bottom w:val="single" w:sz="12" w:space="0" w:color="auto"/>
              <w:right w:val="single" w:sz="8" w:space="0" w:color="auto"/>
            </w:tcBorders>
            <w:shd w:val="clear" w:color="000000" w:fill="C0C0C0"/>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Sector/U.M.</w:t>
            </w:r>
          </w:p>
        </w:tc>
        <w:tc>
          <w:tcPr>
            <w:tcW w:w="2570" w:type="dxa"/>
            <w:tcBorders>
              <w:top w:val="single" w:sz="12" w:space="0" w:color="000000"/>
              <w:left w:val="nil"/>
              <w:bottom w:val="single" w:sz="12" w:space="0" w:color="auto"/>
              <w:right w:val="single" w:sz="8" w:space="0" w:color="auto"/>
            </w:tcBorders>
            <w:shd w:val="clear" w:color="000000" w:fill="C0C0C0"/>
            <w:vAlign w:val="center"/>
            <w:hideMark/>
          </w:tcPr>
          <w:p w:rsidR="00DF0C79" w:rsidRPr="00B2456C" w:rsidRDefault="00DF0C79" w:rsidP="00B2456C">
            <w:pPr>
              <w:rPr>
                <w:rFonts w:ascii="Verdana" w:hAnsi="Verdana"/>
                <w:i/>
                <w:iCs/>
                <w:color w:val="000000"/>
                <w:sz w:val="18"/>
                <w:szCs w:val="18"/>
                <w:lang w:val="en-US"/>
              </w:rPr>
            </w:pPr>
            <w:r w:rsidRPr="00B2456C">
              <w:rPr>
                <w:rFonts w:ascii="Verdana" w:hAnsi="Verdana"/>
                <w:i/>
                <w:iCs/>
                <w:color w:val="000000"/>
                <w:sz w:val="18"/>
                <w:szCs w:val="18"/>
                <w:lang w:val="en-US"/>
              </w:rPr>
              <w:t>MWh/an</w:t>
            </w:r>
          </w:p>
        </w:tc>
        <w:tc>
          <w:tcPr>
            <w:tcW w:w="2178" w:type="dxa"/>
            <w:tcBorders>
              <w:top w:val="single" w:sz="12" w:space="0" w:color="000000"/>
              <w:left w:val="nil"/>
              <w:bottom w:val="single" w:sz="12" w:space="0" w:color="auto"/>
              <w:right w:val="single" w:sz="8" w:space="0" w:color="auto"/>
            </w:tcBorders>
            <w:shd w:val="clear" w:color="000000" w:fill="C0C0C0"/>
            <w:vAlign w:val="center"/>
            <w:hideMark/>
          </w:tcPr>
          <w:p w:rsidR="00DF0C79" w:rsidRPr="00B2456C" w:rsidRDefault="00DF0C79" w:rsidP="00B2456C">
            <w:pPr>
              <w:rPr>
                <w:rFonts w:ascii="Verdana" w:hAnsi="Verdana"/>
                <w:i/>
                <w:iCs/>
                <w:color w:val="000000"/>
                <w:sz w:val="18"/>
                <w:szCs w:val="18"/>
                <w:lang w:val="en-US"/>
              </w:rPr>
            </w:pPr>
            <w:r w:rsidRPr="00B2456C">
              <w:rPr>
                <w:rFonts w:ascii="Verdana" w:hAnsi="Verdana"/>
                <w:i/>
                <w:iCs/>
                <w:color w:val="000000"/>
                <w:sz w:val="18"/>
                <w:szCs w:val="18"/>
                <w:lang w:val="en-US"/>
              </w:rPr>
              <w:t>t/an</w:t>
            </w:r>
          </w:p>
        </w:tc>
        <w:tc>
          <w:tcPr>
            <w:tcW w:w="2048" w:type="dxa"/>
            <w:tcBorders>
              <w:top w:val="single" w:sz="12" w:space="0" w:color="000000"/>
              <w:left w:val="nil"/>
              <w:bottom w:val="single" w:sz="12" w:space="0" w:color="auto"/>
              <w:right w:val="single" w:sz="8" w:space="0" w:color="auto"/>
            </w:tcBorders>
            <w:shd w:val="clear" w:color="000000" w:fill="C0C0C0"/>
            <w:vAlign w:val="center"/>
            <w:hideMark/>
          </w:tcPr>
          <w:p w:rsidR="00DF0C79" w:rsidRPr="00B2456C" w:rsidRDefault="00DF0C79" w:rsidP="00B2456C">
            <w:pPr>
              <w:rPr>
                <w:rFonts w:ascii="Verdana" w:hAnsi="Verdana"/>
                <w:i/>
                <w:iCs/>
                <w:color w:val="000000"/>
                <w:sz w:val="18"/>
                <w:szCs w:val="18"/>
                <w:lang w:val="en-US"/>
              </w:rPr>
            </w:pPr>
            <w:r w:rsidRPr="00B2456C">
              <w:rPr>
                <w:rFonts w:ascii="Verdana" w:hAnsi="Verdana"/>
                <w:i/>
                <w:iCs/>
                <w:color w:val="000000"/>
                <w:sz w:val="18"/>
                <w:szCs w:val="18"/>
                <w:lang w:val="en-US"/>
              </w:rPr>
              <w:t>MWh/an</w:t>
            </w:r>
          </w:p>
        </w:tc>
        <w:tc>
          <w:tcPr>
            <w:tcW w:w="2496" w:type="dxa"/>
            <w:tcBorders>
              <w:top w:val="single" w:sz="12" w:space="0" w:color="000000"/>
              <w:left w:val="nil"/>
              <w:bottom w:val="single" w:sz="12" w:space="0" w:color="auto"/>
              <w:right w:val="single" w:sz="8" w:space="0" w:color="auto"/>
            </w:tcBorders>
            <w:shd w:val="clear" w:color="000000" w:fill="C0C0C0"/>
            <w:vAlign w:val="center"/>
            <w:hideMark/>
          </w:tcPr>
          <w:p w:rsidR="00DF0C79" w:rsidRPr="00B2456C" w:rsidRDefault="00DF0C79" w:rsidP="00B2456C">
            <w:pPr>
              <w:rPr>
                <w:rFonts w:ascii="Verdana" w:hAnsi="Verdana"/>
                <w:i/>
                <w:iCs/>
                <w:color w:val="000000"/>
                <w:sz w:val="18"/>
                <w:szCs w:val="18"/>
                <w:lang w:val="en-US"/>
              </w:rPr>
            </w:pPr>
            <w:r w:rsidRPr="00B2456C">
              <w:rPr>
                <w:rFonts w:ascii="Verdana" w:hAnsi="Verdana"/>
                <w:i/>
                <w:iCs/>
                <w:color w:val="000000"/>
                <w:sz w:val="18"/>
                <w:szCs w:val="18"/>
                <w:lang w:val="en-US"/>
              </w:rPr>
              <w:t>t/an</w:t>
            </w:r>
          </w:p>
        </w:tc>
      </w:tr>
      <w:tr w:rsidR="00DF0C79" w:rsidRPr="00B2456C" w:rsidTr="00DF0C79">
        <w:trPr>
          <w:trHeight w:val="330"/>
          <w:jc w:val="center"/>
        </w:trPr>
        <w:tc>
          <w:tcPr>
            <w:tcW w:w="3409" w:type="dxa"/>
            <w:tcBorders>
              <w:top w:val="nil"/>
              <w:left w:val="single" w:sz="8" w:space="0" w:color="auto"/>
              <w:bottom w:val="single" w:sz="8" w:space="0" w:color="auto"/>
              <w:right w:val="single" w:sz="8" w:space="0" w:color="auto"/>
            </w:tcBorders>
            <w:shd w:val="clear" w:color="auto" w:fill="auto"/>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Cladiri municipale</w:t>
            </w:r>
          </w:p>
        </w:tc>
        <w:tc>
          <w:tcPr>
            <w:tcW w:w="2570" w:type="dxa"/>
            <w:tcBorders>
              <w:top w:val="nil"/>
              <w:left w:val="nil"/>
              <w:bottom w:val="single" w:sz="8"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1599,45</w:t>
            </w:r>
          </w:p>
        </w:tc>
        <w:tc>
          <w:tcPr>
            <w:tcW w:w="2178" w:type="dxa"/>
            <w:tcBorders>
              <w:top w:val="nil"/>
              <w:left w:val="nil"/>
              <w:bottom w:val="single" w:sz="8"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409,54</w:t>
            </w:r>
          </w:p>
        </w:tc>
        <w:tc>
          <w:tcPr>
            <w:tcW w:w="2048" w:type="dxa"/>
            <w:tcBorders>
              <w:top w:val="nil"/>
              <w:left w:val="nil"/>
              <w:bottom w:val="single" w:sz="8"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2562,63</w:t>
            </w:r>
          </w:p>
        </w:tc>
        <w:tc>
          <w:tcPr>
            <w:tcW w:w="2496" w:type="dxa"/>
            <w:tcBorders>
              <w:top w:val="nil"/>
              <w:left w:val="nil"/>
              <w:bottom w:val="single" w:sz="8"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606,44</w:t>
            </w:r>
          </w:p>
        </w:tc>
      </w:tr>
      <w:tr w:rsidR="00DF0C79" w:rsidRPr="00B2456C" w:rsidTr="00DF0C79">
        <w:trPr>
          <w:trHeight w:val="330"/>
          <w:jc w:val="center"/>
        </w:trPr>
        <w:tc>
          <w:tcPr>
            <w:tcW w:w="3409" w:type="dxa"/>
            <w:tcBorders>
              <w:top w:val="nil"/>
              <w:left w:val="single" w:sz="8" w:space="0" w:color="auto"/>
              <w:bottom w:val="single" w:sz="8" w:space="0" w:color="auto"/>
              <w:right w:val="single" w:sz="8" w:space="0" w:color="auto"/>
            </w:tcBorders>
            <w:shd w:val="clear" w:color="auto" w:fill="auto"/>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Iluminat public</w:t>
            </w:r>
          </w:p>
        </w:tc>
        <w:tc>
          <w:tcPr>
            <w:tcW w:w="2570" w:type="dxa"/>
            <w:tcBorders>
              <w:top w:val="nil"/>
              <w:left w:val="nil"/>
              <w:bottom w:val="single" w:sz="8"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98,64</w:t>
            </w:r>
          </w:p>
        </w:tc>
        <w:tc>
          <w:tcPr>
            <w:tcW w:w="2178" w:type="dxa"/>
            <w:tcBorders>
              <w:top w:val="nil"/>
              <w:left w:val="nil"/>
              <w:bottom w:val="single" w:sz="8"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69,15</w:t>
            </w:r>
          </w:p>
        </w:tc>
        <w:tc>
          <w:tcPr>
            <w:tcW w:w="2048" w:type="dxa"/>
            <w:tcBorders>
              <w:top w:val="nil"/>
              <w:left w:val="nil"/>
              <w:bottom w:val="single" w:sz="8"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273,86</w:t>
            </w:r>
          </w:p>
        </w:tc>
        <w:tc>
          <w:tcPr>
            <w:tcW w:w="2496" w:type="dxa"/>
            <w:tcBorders>
              <w:top w:val="nil"/>
              <w:left w:val="nil"/>
              <w:bottom w:val="single" w:sz="8"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191,98</w:t>
            </w:r>
          </w:p>
        </w:tc>
      </w:tr>
      <w:tr w:rsidR="00DF0C79" w:rsidRPr="00B2456C" w:rsidTr="00DF0C79">
        <w:trPr>
          <w:trHeight w:val="426"/>
          <w:jc w:val="center"/>
        </w:trPr>
        <w:tc>
          <w:tcPr>
            <w:tcW w:w="3409" w:type="dxa"/>
            <w:tcBorders>
              <w:top w:val="nil"/>
              <w:left w:val="single" w:sz="8" w:space="0" w:color="auto"/>
              <w:bottom w:val="single" w:sz="12" w:space="0" w:color="auto"/>
              <w:right w:val="single" w:sz="8" w:space="0" w:color="auto"/>
            </w:tcBorders>
            <w:shd w:val="clear" w:color="auto" w:fill="auto"/>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Transport municipal</w:t>
            </w:r>
          </w:p>
        </w:tc>
        <w:tc>
          <w:tcPr>
            <w:tcW w:w="2570" w:type="dxa"/>
            <w:tcBorders>
              <w:top w:val="nil"/>
              <w:left w:val="nil"/>
              <w:bottom w:val="single" w:sz="12"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33,91</w:t>
            </w:r>
          </w:p>
        </w:tc>
        <w:tc>
          <w:tcPr>
            <w:tcW w:w="2178" w:type="dxa"/>
            <w:tcBorders>
              <w:top w:val="nil"/>
              <w:left w:val="nil"/>
              <w:bottom w:val="single" w:sz="12"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8,44</w:t>
            </w:r>
          </w:p>
        </w:tc>
        <w:tc>
          <w:tcPr>
            <w:tcW w:w="2048" w:type="dxa"/>
            <w:tcBorders>
              <w:top w:val="nil"/>
              <w:left w:val="nil"/>
              <w:bottom w:val="single" w:sz="12"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38,01</w:t>
            </w:r>
          </w:p>
        </w:tc>
        <w:tc>
          <w:tcPr>
            <w:tcW w:w="2496" w:type="dxa"/>
            <w:tcBorders>
              <w:top w:val="nil"/>
              <w:left w:val="nil"/>
              <w:bottom w:val="single" w:sz="12" w:space="0" w:color="auto"/>
              <w:right w:val="single" w:sz="8" w:space="0" w:color="auto"/>
            </w:tcBorders>
            <w:shd w:val="clear" w:color="auto" w:fill="auto"/>
            <w:vAlign w:val="center"/>
            <w:hideMark/>
          </w:tcPr>
          <w:p w:rsidR="00DF0C79" w:rsidRPr="00B2456C" w:rsidRDefault="00DF0C79" w:rsidP="00B2456C">
            <w:pPr>
              <w:rPr>
                <w:rFonts w:ascii="Verdana" w:hAnsi="Verdana"/>
                <w:color w:val="000000"/>
                <w:sz w:val="18"/>
                <w:szCs w:val="18"/>
                <w:lang w:val="en-US"/>
              </w:rPr>
            </w:pPr>
            <w:r w:rsidRPr="00B2456C">
              <w:rPr>
                <w:rFonts w:ascii="Verdana" w:hAnsi="Verdana"/>
                <w:color w:val="000000"/>
                <w:sz w:val="18"/>
                <w:szCs w:val="18"/>
                <w:lang w:val="en-US"/>
              </w:rPr>
              <w:t>9,46</w:t>
            </w:r>
          </w:p>
        </w:tc>
      </w:tr>
      <w:tr w:rsidR="00DF0C79" w:rsidRPr="00B2456C" w:rsidTr="00DF0C79">
        <w:trPr>
          <w:trHeight w:val="330"/>
          <w:jc w:val="center"/>
        </w:trPr>
        <w:tc>
          <w:tcPr>
            <w:tcW w:w="3409" w:type="dxa"/>
            <w:tcBorders>
              <w:top w:val="nil"/>
              <w:left w:val="single" w:sz="8" w:space="0" w:color="auto"/>
              <w:bottom w:val="single" w:sz="12" w:space="0" w:color="auto"/>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Total</w:t>
            </w:r>
          </w:p>
        </w:tc>
        <w:tc>
          <w:tcPr>
            <w:tcW w:w="2570" w:type="dxa"/>
            <w:tcBorders>
              <w:top w:val="nil"/>
              <w:left w:val="nil"/>
              <w:bottom w:val="single" w:sz="12" w:space="0" w:color="auto"/>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1732,00</w:t>
            </w:r>
          </w:p>
        </w:tc>
        <w:tc>
          <w:tcPr>
            <w:tcW w:w="2178" w:type="dxa"/>
            <w:tcBorders>
              <w:top w:val="nil"/>
              <w:left w:val="nil"/>
              <w:bottom w:val="single" w:sz="12" w:space="0" w:color="auto"/>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487,13</w:t>
            </w:r>
          </w:p>
        </w:tc>
        <w:tc>
          <w:tcPr>
            <w:tcW w:w="2048" w:type="dxa"/>
            <w:tcBorders>
              <w:top w:val="nil"/>
              <w:left w:val="nil"/>
              <w:bottom w:val="single" w:sz="12" w:space="0" w:color="auto"/>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2874,50</w:t>
            </w:r>
          </w:p>
        </w:tc>
        <w:tc>
          <w:tcPr>
            <w:tcW w:w="2496" w:type="dxa"/>
            <w:tcBorders>
              <w:top w:val="nil"/>
              <w:left w:val="nil"/>
              <w:bottom w:val="single" w:sz="12" w:space="0" w:color="auto"/>
              <w:right w:val="single" w:sz="8" w:space="0" w:color="auto"/>
            </w:tcBorders>
            <w:shd w:val="clear" w:color="000000" w:fill="99CCFF"/>
            <w:vAlign w:val="center"/>
            <w:hideMark/>
          </w:tcPr>
          <w:p w:rsidR="00DF0C79" w:rsidRPr="00B2456C" w:rsidRDefault="00DF0C79" w:rsidP="00B2456C">
            <w:pPr>
              <w:rPr>
                <w:rFonts w:ascii="Verdana" w:hAnsi="Verdana"/>
                <w:b/>
                <w:bCs/>
                <w:color w:val="000000"/>
                <w:sz w:val="18"/>
                <w:szCs w:val="18"/>
                <w:lang w:val="en-US"/>
              </w:rPr>
            </w:pPr>
            <w:r w:rsidRPr="00B2456C">
              <w:rPr>
                <w:rFonts w:ascii="Verdana" w:hAnsi="Verdana"/>
                <w:b/>
                <w:bCs/>
                <w:color w:val="000000"/>
                <w:sz w:val="18"/>
                <w:szCs w:val="18"/>
                <w:lang w:val="en-US"/>
              </w:rPr>
              <w:t>807,88</w:t>
            </w:r>
          </w:p>
        </w:tc>
      </w:tr>
    </w:tbl>
    <w:p w:rsidR="00B00B17" w:rsidRPr="00B2456C" w:rsidRDefault="00B00B17" w:rsidP="00B2456C">
      <w:pPr>
        <w:autoSpaceDE w:val="0"/>
        <w:autoSpaceDN w:val="0"/>
        <w:adjustRightInd w:val="0"/>
        <w:spacing w:after="120"/>
        <w:ind w:firstLine="284"/>
        <w:rPr>
          <w:rFonts w:ascii="Verdana" w:hAnsi="Verdana" w:cs="Verdana"/>
          <w:color w:val="000000"/>
          <w:sz w:val="18"/>
          <w:szCs w:val="18"/>
          <w:highlight w:val="yellow"/>
          <w:lang w:val="ro-RO"/>
        </w:rPr>
      </w:pPr>
    </w:p>
    <w:p w:rsidR="00B00B17" w:rsidRPr="00B2456C" w:rsidRDefault="00B00B17" w:rsidP="00B2456C">
      <w:pPr>
        <w:autoSpaceDE w:val="0"/>
        <w:autoSpaceDN w:val="0"/>
        <w:adjustRightInd w:val="0"/>
        <w:spacing w:after="120"/>
        <w:ind w:firstLine="284"/>
        <w:rPr>
          <w:rFonts w:ascii="Verdana" w:hAnsi="Verdana" w:cs="Verdana"/>
          <w:color w:val="FF0000"/>
          <w:sz w:val="18"/>
          <w:szCs w:val="18"/>
          <w:highlight w:val="yellow"/>
          <w:lang w:val="ro-RO"/>
        </w:rPr>
        <w:sectPr w:rsidR="00B00B17" w:rsidRPr="00B2456C" w:rsidSect="0044730F">
          <w:pgSz w:w="16838" w:h="11906" w:orient="landscape" w:code="9"/>
          <w:pgMar w:top="1418" w:right="851" w:bottom="851" w:left="851" w:header="709" w:footer="709" w:gutter="0"/>
          <w:cols w:space="708"/>
          <w:docGrid w:linePitch="360"/>
        </w:sectPr>
      </w:pPr>
    </w:p>
    <w:p w:rsidR="00B00B17" w:rsidRPr="00B2456C" w:rsidRDefault="00B00B17" w:rsidP="00B2456C">
      <w:pPr>
        <w:pStyle w:val="2"/>
        <w:keepNext w:val="0"/>
        <w:pageBreakBefore/>
        <w:widowControl w:val="0"/>
        <w:spacing w:before="600" w:after="360"/>
        <w:ind w:left="709" w:hanging="709"/>
        <w:rPr>
          <w:rStyle w:val="longtext"/>
          <w:rFonts w:ascii="Verdana" w:hAnsi="Verdana" w:cs="Verdana"/>
          <w:i w:val="0"/>
          <w:iCs w:val="0"/>
          <w:color w:val="000000"/>
          <w:sz w:val="18"/>
          <w:szCs w:val="18"/>
          <w:lang w:val="ro-RO"/>
        </w:rPr>
      </w:pPr>
      <w:r w:rsidRPr="00B2456C">
        <w:rPr>
          <w:rStyle w:val="longtext"/>
          <w:rFonts w:ascii="Verdana" w:hAnsi="Verdana" w:cs="Verdana"/>
          <w:i w:val="0"/>
          <w:iCs w:val="0"/>
          <w:color w:val="000000"/>
          <w:sz w:val="18"/>
          <w:szCs w:val="18"/>
          <w:lang w:val="ro-RO"/>
        </w:rPr>
        <w:lastRenderedPageBreak/>
        <w:t>7</w:t>
      </w:r>
      <w:r w:rsidRPr="00B2456C">
        <w:rPr>
          <w:rStyle w:val="longtext"/>
          <w:rFonts w:ascii="Verdana" w:hAnsi="Verdana" w:cs="Verdana"/>
          <w:i w:val="0"/>
          <w:iCs w:val="0"/>
          <w:color w:val="000000"/>
          <w:sz w:val="18"/>
          <w:szCs w:val="18"/>
          <w:lang w:val="ro-RO"/>
        </w:rPr>
        <w:tab/>
        <w:t>STABILIREA OBIECTIVELOR PRIVIND ECONOMIILE DE ENERGIE AFERENTE FIECARUI SECTOR DE ACTIVITATE PENTRU O PERIOADĂ DE 3 ANI</w:t>
      </w:r>
    </w:p>
    <w:p w:rsidR="00B00B17" w:rsidRPr="00B2456C" w:rsidRDefault="00B00B17" w:rsidP="00B2456C">
      <w:pPr>
        <w:spacing w:after="120" w:line="264"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Politica municipală în domeniul EE are la bază creşterea eficienţei energetice pe întreg lanţul, de la producere la consumul final de energie. Obiectivele generale ale unui program de EE la nivel municipal sunt:</w:t>
      </w:r>
    </w:p>
    <w:p w:rsidR="00B00B17" w:rsidRPr="00B2456C" w:rsidRDefault="00B00B17" w:rsidP="00B2456C">
      <w:pPr>
        <w:numPr>
          <w:ilvl w:val="0"/>
          <w:numId w:val="30"/>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Reducerea ponderii costurilor cu energia în costurile totale ale Primăriei;</w:t>
      </w:r>
    </w:p>
    <w:p w:rsidR="00B00B17" w:rsidRPr="00B2456C" w:rsidRDefault="00B00B17" w:rsidP="00B2456C">
      <w:pPr>
        <w:numPr>
          <w:ilvl w:val="0"/>
          <w:numId w:val="30"/>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Îmbunătăţirea condiţiilor ambientale în special în spaţiile care trebuie să respecte unii parametri speciali (temperaturi interioare în conformitate cu destinaţia încăperilor), iluminat corespunzător în spaţii de lucru şi stradal pentru siguranţa traficului şi a populaţiei etc.);</w:t>
      </w:r>
    </w:p>
    <w:p w:rsidR="00B00B17" w:rsidRPr="00B2456C" w:rsidRDefault="00B00B17" w:rsidP="00B2456C">
      <w:pPr>
        <w:numPr>
          <w:ilvl w:val="0"/>
          <w:numId w:val="30"/>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Protecţia mediului prin reducerea necesarului de energie ca urmare a implementării unor acţiuni de imbunătățire a eficientei energetice cu impact pozitiv asupra nivelului emisiiilor de gaze cu efect de seră;</w:t>
      </w:r>
    </w:p>
    <w:p w:rsidR="00B00B17" w:rsidRPr="00B2456C" w:rsidRDefault="00B00B17" w:rsidP="00B2456C">
      <w:pPr>
        <w:numPr>
          <w:ilvl w:val="0"/>
          <w:numId w:val="30"/>
        </w:numPr>
        <w:autoSpaceDE w:val="0"/>
        <w:autoSpaceDN w:val="0"/>
        <w:adjustRightInd w:val="0"/>
        <w:spacing w:after="120" w:line="264" w:lineRule="auto"/>
        <w:rPr>
          <w:rFonts w:ascii="Verdana" w:hAnsi="Verdana" w:cs="Verdana"/>
          <w:color w:val="000000"/>
          <w:sz w:val="18"/>
          <w:szCs w:val="18"/>
          <w:lang w:val="ro-RO"/>
        </w:rPr>
      </w:pPr>
      <w:r w:rsidRPr="00B2456C">
        <w:rPr>
          <w:rFonts w:ascii="Verdana" w:hAnsi="Verdana" w:cs="Verdana"/>
          <w:color w:val="000000"/>
          <w:sz w:val="18"/>
          <w:szCs w:val="18"/>
          <w:lang w:val="ro-RO"/>
        </w:rPr>
        <w:t>Identificarea unor posibile surse de finanţare pentru introducerea măsurilor de eficienţă energetică propuse.</w:t>
      </w:r>
    </w:p>
    <w:p w:rsidR="00B00B17" w:rsidRPr="00B2456C" w:rsidRDefault="00B00B17" w:rsidP="00B2456C">
      <w:pPr>
        <w:spacing w:after="120" w:line="264"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Implementarea măsurilor de EE la nivel local, are efecte benefice pe multiple planuri, in special atunci când sunt aplicate la nivelul consumatorilor:</w:t>
      </w:r>
    </w:p>
    <w:p w:rsidR="00B00B17" w:rsidRPr="00B2456C" w:rsidRDefault="00B00B17" w:rsidP="00B2456C">
      <w:pPr>
        <w:numPr>
          <w:ilvl w:val="0"/>
          <w:numId w:val="21"/>
        </w:numPr>
        <w:spacing w:after="120" w:line="264" w:lineRule="auto"/>
        <w:rPr>
          <w:rFonts w:ascii="Verdana" w:hAnsi="Verdana" w:cs="Verdana"/>
          <w:color w:val="000000"/>
          <w:sz w:val="18"/>
          <w:szCs w:val="18"/>
          <w:lang w:val="ro-RO"/>
        </w:rPr>
      </w:pPr>
      <w:r w:rsidRPr="00B2456C">
        <w:rPr>
          <w:rFonts w:ascii="Verdana" w:hAnsi="Verdana" w:cs="Verdana"/>
          <w:i/>
          <w:iCs/>
          <w:color w:val="000000"/>
          <w:sz w:val="18"/>
          <w:szCs w:val="18"/>
          <w:lang w:val="ro-RO"/>
        </w:rPr>
        <w:t>Financiar</w:t>
      </w:r>
      <w:r w:rsidRPr="00B2456C">
        <w:rPr>
          <w:rFonts w:ascii="Verdana" w:hAnsi="Verdana" w:cs="Verdana"/>
          <w:color w:val="000000"/>
          <w:sz w:val="18"/>
          <w:szCs w:val="18"/>
          <w:lang w:val="ro-RO"/>
        </w:rPr>
        <w:t xml:space="preserve"> – economisirea energiei înseamnă economisire de fonduri, investitiile fiind acoperite din valoarea economiilor la costurile pentru energie;</w:t>
      </w:r>
    </w:p>
    <w:p w:rsidR="00B00B17" w:rsidRPr="00B2456C" w:rsidRDefault="00B00B17" w:rsidP="00B2456C">
      <w:pPr>
        <w:numPr>
          <w:ilvl w:val="0"/>
          <w:numId w:val="21"/>
        </w:numPr>
        <w:spacing w:after="120" w:line="264" w:lineRule="auto"/>
        <w:rPr>
          <w:rFonts w:ascii="Verdana" w:hAnsi="Verdana" w:cs="Verdana"/>
          <w:color w:val="000000"/>
          <w:sz w:val="18"/>
          <w:szCs w:val="18"/>
          <w:lang w:val="ro-RO"/>
        </w:rPr>
      </w:pPr>
      <w:r w:rsidRPr="00B2456C">
        <w:rPr>
          <w:rFonts w:ascii="Verdana" w:hAnsi="Verdana" w:cs="Verdana"/>
          <w:i/>
          <w:iCs/>
          <w:color w:val="000000"/>
          <w:sz w:val="18"/>
          <w:szCs w:val="18"/>
          <w:lang w:val="ro-RO"/>
        </w:rPr>
        <w:t>Confort</w:t>
      </w:r>
      <w:r w:rsidRPr="00B2456C">
        <w:rPr>
          <w:rFonts w:ascii="Verdana" w:hAnsi="Verdana" w:cs="Verdana"/>
          <w:color w:val="000000"/>
          <w:sz w:val="18"/>
          <w:szCs w:val="18"/>
          <w:lang w:val="ro-RO"/>
        </w:rPr>
        <w:t xml:space="preserve"> – masurile de creştere a eficientei energetice au efecte favorabile si asupra condiţiilor ambientale;</w:t>
      </w:r>
    </w:p>
    <w:p w:rsidR="00B00B17" w:rsidRPr="00B2456C" w:rsidRDefault="00B00B17" w:rsidP="00B2456C">
      <w:pPr>
        <w:numPr>
          <w:ilvl w:val="0"/>
          <w:numId w:val="21"/>
        </w:numPr>
        <w:spacing w:after="120" w:line="264" w:lineRule="auto"/>
        <w:rPr>
          <w:rFonts w:ascii="Verdana" w:hAnsi="Verdana" w:cs="Verdana"/>
          <w:color w:val="000000"/>
          <w:sz w:val="18"/>
          <w:szCs w:val="18"/>
          <w:lang w:val="ro-RO"/>
        </w:rPr>
      </w:pPr>
      <w:r w:rsidRPr="00B2456C">
        <w:rPr>
          <w:rFonts w:ascii="Verdana" w:hAnsi="Verdana" w:cs="Verdana"/>
          <w:i/>
          <w:iCs/>
          <w:color w:val="000000"/>
          <w:sz w:val="18"/>
          <w:szCs w:val="18"/>
          <w:lang w:val="ro-RO"/>
        </w:rPr>
        <w:t>Gospodărire energie</w:t>
      </w:r>
      <w:r w:rsidRPr="00B2456C">
        <w:rPr>
          <w:rFonts w:ascii="Verdana" w:hAnsi="Verdana" w:cs="Verdana"/>
          <w:color w:val="000000"/>
          <w:sz w:val="18"/>
          <w:szCs w:val="18"/>
          <w:lang w:val="ro-RO"/>
        </w:rPr>
        <w:t xml:space="preserve"> influenţează mediul casnic, cel individual şi cel din instituţiile publice prin măsuri vizând achiziţia şi utilizarea de echipamente electrocasnice cu performante energetice ridicate, precum şi economisirea energiei utilizate pentru alimentarea cu căldură a locuinţelor şi clădirilor publice prin măsuri corectoare sau de comportament şi alegerea unui sistem mai bun al iluminatului prin utilizarea unor echipamente economice;</w:t>
      </w:r>
    </w:p>
    <w:p w:rsidR="00B00B17" w:rsidRPr="00B2456C" w:rsidRDefault="00B00B17" w:rsidP="00B2456C">
      <w:pPr>
        <w:numPr>
          <w:ilvl w:val="0"/>
          <w:numId w:val="21"/>
        </w:numPr>
        <w:spacing w:after="120" w:line="264" w:lineRule="auto"/>
        <w:rPr>
          <w:rFonts w:ascii="Verdana" w:hAnsi="Verdana" w:cs="Verdana"/>
          <w:color w:val="000000"/>
          <w:sz w:val="18"/>
          <w:szCs w:val="18"/>
          <w:lang w:val="ro-RO"/>
        </w:rPr>
      </w:pPr>
      <w:r w:rsidRPr="00B2456C">
        <w:rPr>
          <w:rFonts w:ascii="Verdana" w:hAnsi="Verdana" w:cs="Verdana"/>
          <w:i/>
          <w:iCs/>
          <w:color w:val="000000"/>
          <w:sz w:val="18"/>
          <w:szCs w:val="18"/>
          <w:lang w:val="ro-RO"/>
        </w:rPr>
        <w:t>Sănătate</w:t>
      </w:r>
      <w:r w:rsidRPr="00B2456C">
        <w:rPr>
          <w:rFonts w:ascii="Verdana" w:hAnsi="Verdana" w:cs="Verdana"/>
          <w:color w:val="000000"/>
          <w:sz w:val="18"/>
          <w:szCs w:val="18"/>
          <w:lang w:val="ro-RO"/>
        </w:rPr>
        <w:t xml:space="preserve"> – măsurile de eficienţă energetică contribuie la asigurarea temperaturilor necesare în clădiri şi a apei calde de consum şi de asemenea utilizarea sistemelor de iluminat cu consum mic de energie;</w:t>
      </w:r>
    </w:p>
    <w:p w:rsidR="00B00B17" w:rsidRPr="00B2456C" w:rsidRDefault="00B00B17" w:rsidP="00B2456C">
      <w:pPr>
        <w:numPr>
          <w:ilvl w:val="0"/>
          <w:numId w:val="21"/>
        </w:numPr>
        <w:spacing w:after="120" w:line="264" w:lineRule="auto"/>
        <w:rPr>
          <w:rFonts w:ascii="Verdana" w:hAnsi="Verdana" w:cs="Verdana"/>
          <w:color w:val="000000"/>
          <w:sz w:val="18"/>
          <w:szCs w:val="18"/>
          <w:lang w:val="ro-RO"/>
        </w:rPr>
      </w:pPr>
      <w:r w:rsidRPr="00B2456C">
        <w:rPr>
          <w:rFonts w:ascii="Verdana" w:hAnsi="Verdana" w:cs="Verdana"/>
          <w:i/>
          <w:iCs/>
          <w:color w:val="000000"/>
          <w:sz w:val="18"/>
          <w:szCs w:val="18"/>
          <w:lang w:val="ro-RO"/>
        </w:rPr>
        <w:t>Durabilitate</w:t>
      </w:r>
      <w:r w:rsidRPr="00B2456C">
        <w:rPr>
          <w:rFonts w:ascii="Verdana" w:hAnsi="Verdana" w:cs="Verdana"/>
          <w:color w:val="000000"/>
          <w:sz w:val="18"/>
          <w:szCs w:val="18"/>
          <w:lang w:val="ro-RO"/>
        </w:rPr>
        <w:t xml:space="preserve"> – procesele tehnologice de producere şi consum de energie au efecte care acţionează atât zonal dar şi în timp influenţând condiţiile de trai ale generaţiilor viitoare;</w:t>
      </w:r>
    </w:p>
    <w:p w:rsidR="00B00B17" w:rsidRPr="00B2456C" w:rsidRDefault="00B00B17" w:rsidP="00B2456C">
      <w:pPr>
        <w:numPr>
          <w:ilvl w:val="0"/>
          <w:numId w:val="21"/>
        </w:numPr>
        <w:spacing w:after="120" w:line="264" w:lineRule="auto"/>
        <w:rPr>
          <w:rFonts w:ascii="Verdana" w:hAnsi="Verdana" w:cs="Verdana"/>
          <w:color w:val="000000"/>
          <w:sz w:val="18"/>
          <w:szCs w:val="18"/>
          <w:lang w:val="ro-RO"/>
        </w:rPr>
      </w:pPr>
      <w:r w:rsidRPr="00B2456C">
        <w:rPr>
          <w:rFonts w:ascii="Verdana" w:hAnsi="Verdana" w:cs="Verdana"/>
          <w:i/>
          <w:iCs/>
          <w:color w:val="000000"/>
          <w:sz w:val="18"/>
          <w:szCs w:val="18"/>
          <w:lang w:val="ro-RO"/>
        </w:rPr>
        <w:t>Responsabilitate a autorităţii locale</w:t>
      </w:r>
      <w:r w:rsidRPr="00B2456C">
        <w:rPr>
          <w:rFonts w:ascii="Verdana" w:hAnsi="Verdana" w:cs="Verdana"/>
          <w:color w:val="000000"/>
          <w:sz w:val="18"/>
          <w:szCs w:val="18"/>
          <w:lang w:val="ro-RO"/>
        </w:rPr>
        <w:t xml:space="preserve"> – APL au o relaţie mai apropiată cu populaţia şi sunt în măsură să influenţeze comportamentul şi atitudinea organizaţiilor din teritoriul administrat sau a persoanelor individuale, în ceea ce priveşte eficienta energetica. </w:t>
      </w:r>
    </w:p>
    <w:p w:rsidR="00B00B17" w:rsidRPr="00B2456C" w:rsidRDefault="00B00B17" w:rsidP="00B2456C">
      <w:pPr>
        <w:autoSpaceDE w:val="0"/>
        <w:autoSpaceDN w:val="0"/>
        <w:adjustRightInd w:val="0"/>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Programul de EE pentru oraşul Flore</w:t>
      </w:r>
      <w:r w:rsidR="00DF0C79" w:rsidRPr="00B2456C">
        <w:rPr>
          <w:rFonts w:ascii="Verdana" w:hAnsi="Verdana" w:cs="Verdana"/>
          <w:color w:val="000000"/>
          <w:sz w:val="18"/>
          <w:szCs w:val="18"/>
          <w:lang w:val="ro-RO"/>
        </w:rPr>
        <w:t>ş</w:t>
      </w:r>
      <w:r w:rsidRPr="00B2456C">
        <w:rPr>
          <w:rFonts w:ascii="Verdana" w:hAnsi="Verdana" w:cs="Verdana"/>
          <w:color w:val="000000"/>
          <w:sz w:val="18"/>
          <w:szCs w:val="18"/>
          <w:lang w:val="ro-RO"/>
        </w:rPr>
        <w:t>ti are în vedere următoarele sectoare de activitate pentru care vor fi propuse măsuri de EE cu detalierea acţiunilor:</w:t>
      </w:r>
    </w:p>
    <w:p w:rsidR="00B00B17" w:rsidRPr="00B2456C" w:rsidRDefault="00B00B17" w:rsidP="00B2456C">
      <w:pPr>
        <w:numPr>
          <w:ilvl w:val="0"/>
          <w:numId w:val="21"/>
        </w:numPr>
        <w:spacing w:after="120" w:line="264" w:lineRule="auto"/>
        <w:rPr>
          <w:rFonts w:ascii="Verdana" w:hAnsi="Verdana" w:cs="Verdana"/>
          <w:color w:val="000000"/>
          <w:sz w:val="18"/>
          <w:szCs w:val="18"/>
          <w:lang w:val="ro-RO"/>
        </w:rPr>
      </w:pPr>
      <w:r w:rsidRPr="00B2456C">
        <w:rPr>
          <w:rFonts w:ascii="Verdana" w:hAnsi="Verdana" w:cs="Verdana"/>
          <w:i/>
          <w:iCs/>
          <w:color w:val="000000"/>
          <w:sz w:val="18"/>
          <w:szCs w:val="18"/>
          <w:lang w:val="ro-RO"/>
        </w:rPr>
        <w:t xml:space="preserve">Clădiri municipale </w:t>
      </w:r>
      <w:r w:rsidRPr="00B2456C">
        <w:rPr>
          <w:rFonts w:ascii="Verdana" w:hAnsi="Verdana" w:cs="Verdana"/>
          <w:color w:val="000000"/>
          <w:sz w:val="18"/>
          <w:szCs w:val="18"/>
          <w:lang w:val="ro-RO"/>
        </w:rPr>
        <w:t>- Audituri energetice, proiecte pentru îmbunătăţirea eficienţei energetice (reabilitare termică, retehnologizare iluminat interior extinderea utilizării SRE etc.), implementarea măsurilor de eficienţă energetică, gestionarea energiei în clădiri;</w:t>
      </w:r>
    </w:p>
    <w:p w:rsidR="00B00B17" w:rsidRPr="00B2456C" w:rsidRDefault="00B00B17" w:rsidP="00B2456C">
      <w:pPr>
        <w:numPr>
          <w:ilvl w:val="0"/>
          <w:numId w:val="21"/>
        </w:numPr>
        <w:spacing w:after="120" w:line="264" w:lineRule="auto"/>
        <w:rPr>
          <w:rFonts w:ascii="Verdana" w:hAnsi="Verdana" w:cs="Verdana"/>
          <w:color w:val="000000"/>
          <w:sz w:val="18"/>
          <w:szCs w:val="18"/>
          <w:lang w:val="ro-RO"/>
        </w:rPr>
      </w:pPr>
      <w:r w:rsidRPr="00B2456C">
        <w:rPr>
          <w:rFonts w:ascii="Verdana" w:hAnsi="Verdana" w:cs="Verdana"/>
          <w:i/>
          <w:iCs/>
          <w:color w:val="000000"/>
          <w:sz w:val="18"/>
          <w:szCs w:val="18"/>
          <w:lang w:val="ro-RO"/>
        </w:rPr>
        <w:t xml:space="preserve">Iluminatul public </w:t>
      </w:r>
      <w:r w:rsidRPr="00B2456C">
        <w:rPr>
          <w:rFonts w:ascii="Verdana" w:hAnsi="Verdana" w:cs="Verdana"/>
          <w:color w:val="000000"/>
          <w:sz w:val="18"/>
          <w:szCs w:val="18"/>
          <w:lang w:val="ro-RO"/>
        </w:rPr>
        <w:t>- Retehnologizarea sistemului de iluminat public stradal, în pieţe publice şi zone publice deschise, întreţinerea sistemelor de iluminat şi a echipamentelor, punerea în aplicare a măsurilor de eficienţă energetică specifice instalaţiilor de iluminat;</w:t>
      </w:r>
    </w:p>
    <w:p w:rsidR="00B00B17" w:rsidRPr="00B2456C" w:rsidRDefault="00B00B17" w:rsidP="00B2456C">
      <w:pPr>
        <w:numPr>
          <w:ilvl w:val="0"/>
          <w:numId w:val="21"/>
        </w:numPr>
        <w:spacing w:after="120" w:line="264" w:lineRule="auto"/>
        <w:rPr>
          <w:rFonts w:ascii="Verdana" w:hAnsi="Verdana" w:cs="Verdana"/>
          <w:color w:val="000000"/>
          <w:sz w:val="18"/>
          <w:szCs w:val="18"/>
          <w:lang w:val="ro-RO"/>
        </w:rPr>
      </w:pPr>
      <w:r w:rsidRPr="00B2456C">
        <w:rPr>
          <w:rFonts w:ascii="Verdana" w:hAnsi="Verdana" w:cs="Verdana"/>
          <w:i/>
          <w:iCs/>
          <w:color w:val="000000"/>
          <w:sz w:val="18"/>
          <w:szCs w:val="18"/>
          <w:lang w:val="ro-RO"/>
        </w:rPr>
        <w:t xml:space="preserve">Achiziţiile publice </w:t>
      </w:r>
      <w:r w:rsidRPr="00B2456C">
        <w:rPr>
          <w:rFonts w:ascii="Verdana" w:hAnsi="Verdana" w:cs="Verdana"/>
          <w:color w:val="000000"/>
          <w:sz w:val="18"/>
          <w:szCs w:val="18"/>
          <w:lang w:val="ro-RO"/>
        </w:rPr>
        <w:t>– Utilizarea criteriilor de EE în caietele de sarcini privind achiziţii de echipamente şi servicii energetice;</w:t>
      </w:r>
    </w:p>
    <w:p w:rsidR="00B00B17" w:rsidRPr="00B2456C" w:rsidRDefault="00B00B17" w:rsidP="00B2456C">
      <w:pPr>
        <w:numPr>
          <w:ilvl w:val="0"/>
          <w:numId w:val="21"/>
        </w:numPr>
        <w:spacing w:after="120" w:line="264" w:lineRule="auto"/>
        <w:rPr>
          <w:rFonts w:ascii="Verdana" w:hAnsi="Verdana" w:cs="Verdana"/>
          <w:color w:val="000000"/>
          <w:sz w:val="18"/>
          <w:szCs w:val="18"/>
          <w:lang w:val="ro-RO"/>
        </w:rPr>
      </w:pPr>
      <w:r w:rsidRPr="00B2456C">
        <w:rPr>
          <w:rFonts w:ascii="Verdana" w:hAnsi="Verdana" w:cs="Verdana"/>
          <w:i/>
          <w:iCs/>
          <w:color w:val="000000"/>
          <w:sz w:val="18"/>
          <w:szCs w:val="18"/>
          <w:lang w:val="ro-RO"/>
        </w:rPr>
        <w:t xml:space="preserve">Comunicare </w:t>
      </w:r>
      <w:r w:rsidRPr="00B2456C">
        <w:rPr>
          <w:rFonts w:ascii="Verdana" w:hAnsi="Verdana" w:cs="Verdana"/>
          <w:color w:val="000000"/>
          <w:sz w:val="18"/>
          <w:szCs w:val="18"/>
          <w:lang w:val="ro-RO"/>
        </w:rPr>
        <w:t>– Instruire, informare, promovare a măsurilor de EE.</w:t>
      </w:r>
    </w:p>
    <w:p w:rsidR="00B00B17" w:rsidRPr="00B2456C" w:rsidRDefault="00B00B17" w:rsidP="00B2456C">
      <w:pPr>
        <w:autoSpaceDE w:val="0"/>
        <w:autoSpaceDN w:val="0"/>
        <w:adjustRightInd w:val="0"/>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Pentru a stabili obiectivele care vizează economisirea energiei pentru fiecare categorie de activităţi au fost analizate datele aferente fiecărui sector. A rezultat astfel </w:t>
      </w:r>
      <w:r w:rsidRPr="00B2456C">
        <w:rPr>
          <w:rFonts w:ascii="Verdana" w:hAnsi="Verdana" w:cs="Verdana"/>
          <w:iCs/>
          <w:color w:val="000000"/>
          <w:sz w:val="18"/>
          <w:szCs w:val="18"/>
          <w:lang w:val="ro-RO"/>
        </w:rPr>
        <w:t>Tabelul</w:t>
      </w:r>
      <w:r w:rsidRPr="00B2456C">
        <w:rPr>
          <w:rFonts w:ascii="Verdana" w:hAnsi="Verdana" w:cs="Verdana"/>
          <w:bCs/>
          <w:iCs/>
          <w:color w:val="000000"/>
          <w:sz w:val="18"/>
          <w:szCs w:val="18"/>
          <w:lang w:val="ro-RO"/>
        </w:rPr>
        <w:t xml:space="preserve"> 4</w:t>
      </w:r>
      <w:r w:rsidRPr="00B2456C">
        <w:rPr>
          <w:rFonts w:ascii="Verdana" w:hAnsi="Verdana" w:cs="Verdana"/>
          <w:color w:val="000000"/>
          <w:sz w:val="18"/>
          <w:szCs w:val="18"/>
          <w:lang w:val="ro-RO"/>
        </w:rPr>
        <w:t xml:space="preserve"> care cuprinde obiectivele privind economiile de energie aferente fiecarui sector de activitate aflat în responsabilitatea APL pentru perioada 2015÷2017. </w:t>
      </w:r>
    </w:p>
    <w:p w:rsidR="00B00B17" w:rsidRPr="00B2456C" w:rsidRDefault="00B00B17" w:rsidP="00B2456C">
      <w:pPr>
        <w:autoSpaceDE w:val="0"/>
        <w:autoSpaceDN w:val="0"/>
        <w:adjustRightInd w:val="0"/>
        <w:spacing w:after="240"/>
        <w:ind w:left="1134" w:hanging="1134"/>
        <w:rPr>
          <w:rFonts w:ascii="Verdana" w:hAnsi="Verdana" w:cs="Verdana"/>
          <w:b/>
          <w:bCs/>
          <w:i/>
          <w:iCs/>
          <w:color w:val="000000"/>
          <w:sz w:val="18"/>
          <w:szCs w:val="18"/>
          <w:lang w:val="ro-RO"/>
        </w:rPr>
      </w:pPr>
      <w:r w:rsidRPr="00B2456C">
        <w:rPr>
          <w:rFonts w:ascii="Verdana" w:hAnsi="Verdana" w:cs="Verdana"/>
          <w:b/>
          <w:iCs/>
          <w:color w:val="000000"/>
          <w:sz w:val="18"/>
          <w:szCs w:val="18"/>
          <w:lang w:val="ro-RO"/>
        </w:rPr>
        <w:t>Tabelul</w:t>
      </w:r>
      <w:r w:rsidRPr="00B2456C">
        <w:rPr>
          <w:rFonts w:ascii="Verdana" w:hAnsi="Verdana" w:cs="Verdana"/>
          <w:b/>
          <w:bCs/>
          <w:iCs/>
          <w:color w:val="000000"/>
          <w:sz w:val="18"/>
          <w:szCs w:val="18"/>
          <w:lang w:val="ro-RO"/>
        </w:rPr>
        <w:t xml:space="preserve"> 4 </w:t>
      </w:r>
      <w:r w:rsidRPr="00B2456C">
        <w:rPr>
          <w:rFonts w:ascii="Verdana" w:hAnsi="Verdana" w:cs="Verdana"/>
          <w:b/>
          <w:bCs/>
          <w:color w:val="000000"/>
          <w:sz w:val="18"/>
          <w:szCs w:val="18"/>
          <w:lang w:val="ro-RO"/>
        </w:rPr>
        <w:t>Obiective privind economiile de energie aferente fiecărui sector de activitate pentru perioada 2015÷2017</w:t>
      </w:r>
    </w:p>
    <w:tbl>
      <w:tblPr>
        <w:tblW w:w="9072" w:type="dxa"/>
        <w:jc w:val="center"/>
        <w:tblLayout w:type="fixed"/>
        <w:tblLook w:val="00A0"/>
      </w:tblPr>
      <w:tblGrid>
        <w:gridCol w:w="1891"/>
        <w:gridCol w:w="1302"/>
        <w:gridCol w:w="1158"/>
        <w:gridCol w:w="1316"/>
        <w:gridCol w:w="1021"/>
        <w:gridCol w:w="1262"/>
        <w:gridCol w:w="1122"/>
      </w:tblGrid>
      <w:tr w:rsidR="00B00B17" w:rsidRPr="00B2456C" w:rsidTr="00F93023">
        <w:trPr>
          <w:trHeight w:val="330"/>
          <w:jc w:val="center"/>
        </w:trPr>
        <w:tc>
          <w:tcPr>
            <w:tcW w:w="1853" w:type="dxa"/>
            <w:vMerge w:val="restart"/>
            <w:tcBorders>
              <w:top w:val="single" w:sz="12" w:space="0" w:color="auto"/>
              <w:left w:val="single" w:sz="8" w:space="0" w:color="auto"/>
              <w:bottom w:val="single" w:sz="12" w:space="0" w:color="000000"/>
              <w:right w:val="single" w:sz="8" w:space="0" w:color="auto"/>
            </w:tcBorders>
            <w:shd w:val="clear" w:color="000000" w:fill="99CCFF"/>
            <w:vAlign w:val="center"/>
          </w:tcPr>
          <w:p w:rsidR="00B00B17" w:rsidRPr="00B2456C" w:rsidRDefault="00B00B17" w:rsidP="00B2456C">
            <w:pPr>
              <w:rPr>
                <w:rFonts w:ascii="Verdana" w:hAnsi="Verdana"/>
                <w:b/>
                <w:bCs/>
                <w:color w:val="000000"/>
                <w:sz w:val="18"/>
                <w:szCs w:val="18"/>
                <w:lang w:val="en-US"/>
              </w:rPr>
            </w:pPr>
            <w:r w:rsidRPr="00B2456C">
              <w:rPr>
                <w:rFonts w:ascii="Verdana" w:hAnsi="Verdana"/>
                <w:b/>
                <w:bCs/>
                <w:color w:val="000000"/>
                <w:sz w:val="18"/>
                <w:szCs w:val="18"/>
                <w:lang w:val="en-US"/>
              </w:rPr>
              <w:lastRenderedPageBreak/>
              <w:t>Sector</w:t>
            </w:r>
          </w:p>
        </w:tc>
        <w:tc>
          <w:tcPr>
            <w:tcW w:w="2410" w:type="dxa"/>
            <w:gridSpan w:val="2"/>
            <w:tcBorders>
              <w:top w:val="single" w:sz="12" w:space="0" w:color="auto"/>
              <w:left w:val="nil"/>
              <w:bottom w:val="single" w:sz="8" w:space="0" w:color="auto"/>
              <w:right w:val="single" w:sz="8" w:space="0" w:color="000000"/>
            </w:tcBorders>
            <w:shd w:val="clear" w:color="000000" w:fill="99CCFF"/>
            <w:vAlign w:val="center"/>
          </w:tcPr>
          <w:p w:rsidR="00B00B17" w:rsidRPr="00B2456C" w:rsidRDefault="00B00B17" w:rsidP="00B2456C">
            <w:pPr>
              <w:rPr>
                <w:rFonts w:ascii="Verdana" w:hAnsi="Verdana"/>
                <w:b/>
                <w:bCs/>
                <w:color w:val="000000"/>
                <w:sz w:val="18"/>
                <w:szCs w:val="18"/>
                <w:lang w:val="en-US"/>
              </w:rPr>
            </w:pPr>
            <w:r w:rsidRPr="00B2456C">
              <w:rPr>
                <w:rFonts w:ascii="Verdana" w:hAnsi="Verdana"/>
                <w:b/>
                <w:bCs/>
                <w:color w:val="000000"/>
                <w:sz w:val="18"/>
                <w:szCs w:val="18"/>
                <w:lang w:val="en-US"/>
              </w:rPr>
              <w:t>2015</w:t>
            </w:r>
          </w:p>
        </w:tc>
        <w:tc>
          <w:tcPr>
            <w:tcW w:w="2289" w:type="dxa"/>
            <w:gridSpan w:val="2"/>
            <w:tcBorders>
              <w:top w:val="single" w:sz="12" w:space="0" w:color="auto"/>
              <w:left w:val="single" w:sz="8" w:space="0" w:color="auto"/>
              <w:bottom w:val="single" w:sz="8" w:space="0" w:color="auto"/>
              <w:right w:val="single" w:sz="8" w:space="0" w:color="000000"/>
            </w:tcBorders>
            <w:shd w:val="clear" w:color="000000" w:fill="99CCFF"/>
            <w:vAlign w:val="center"/>
          </w:tcPr>
          <w:p w:rsidR="00B00B17" w:rsidRPr="00B2456C" w:rsidRDefault="00B00B17" w:rsidP="00B2456C">
            <w:pPr>
              <w:rPr>
                <w:rFonts w:ascii="Verdana" w:hAnsi="Verdana"/>
                <w:b/>
                <w:bCs/>
                <w:color w:val="000000"/>
                <w:sz w:val="18"/>
                <w:szCs w:val="18"/>
                <w:lang w:val="en-US"/>
              </w:rPr>
            </w:pPr>
            <w:r w:rsidRPr="00B2456C">
              <w:rPr>
                <w:rFonts w:ascii="Verdana" w:hAnsi="Verdana"/>
                <w:b/>
                <w:bCs/>
                <w:color w:val="000000"/>
                <w:sz w:val="18"/>
                <w:szCs w:val="18"/>
                <w:lang w:val="en-US"/>
              </w:rPr>
              <w:t>2016</w:t>
            </w:r>
          </w:p>
        </w:tc>
        <w:tc>
          <w:tcPr>
            <w:tcW w:w="2335" w:type="dxa"/>
            <w:gridSpan w:val="2"/>
            <w:tcBorders>
              <w:top w:val="single" w:sz="12" w:space="0" w:color="auto"/>
              <w:left w:val="nil"/>
              <w:bottom w:val="single" w:sz="8" w:space="0" w:color="auto"/>
              <w:right w:val="single" w:sz="8" w:space="0" w:color="000000"/>
            </w:tcBorders>
            <w:shd w:val="clear" w:color="000000" w:fill="99CCFF"/>
            <w:vAlign w:val="center"/>
          </w:tcPr>
          <w:p w:rsidR="00B00B17" w:rsidRPr="00B2456C" w:rsidRDefault="00B00B17" w:rsidP="00B2456C">
            <w:pPr>
              <w:rPr>
                <w:rFonts w:ascii="Verdana" w:hAnsi="Verdana"/>
                <w:b/>
                <w:bCs/>
                <w:color w:val="000000"/>
                <w:sz w:val="18"/>
                <w:szCs w:val="18"/>
                <w:lang w:val="en-US"/>
              </w:rPr>
            </w:pPr>
            <w:r w:rsidRPr="00B2456C">
              <w:rPr>
                <w:rFonts w:ascii="Verdana" w:hAnsi="Verdana"/>
                <w:b/>
                <w:bCs/>
                <w:color w:val="000000"/>
                <w:sz w:val="18"/>
                <w:szCs w:val="18"/>
                <w:lang w:val="en-US"/>
              </w:rPr>
              <w:t>2017</w:t>
            </w:r>
          </w:p>
        </w:tc>
      </w:tr>
      <w:tr w:rsidR="00B00B17" w:rsidRPr="00B2456C" w:rsidTr="00F93023">
        <w:trPr>
          <w:trHeight w:val="780"/>
          <w:jc w:val="center"/>
        </w:trPr>
        <w:tc>
          <w:tcPr>
            <w:tcW w:w="1853" w:type="dxa"/>
            <w:vMerge/>
            <w:tcBorders>
              <w:top w:val="single" w:sz="12" w:space="0" w:color="auto"/>
              <w:left w:val="single" w:sz="8" w:space="0" w:color="auto"/>
              <w:bottom w:val="single" w:sz="12" w:space="0" w:color="000000"/>
              <w:right w:val="single" w:sz="8" w:space="0" w:color="auto"/>
            </w:tcBorders>
            <w:vAlign w:val="center"/>
          </w:tcPr>
          <w:p w:rsidR="00B00B17" w:rsidRPr="00B2456C" w:rsidRDefault="00B00B17" w:rsidP="00B2456C">
            <w:pPr>
              <w:rPr>
                <w:rFonts w:ascii="Verdana" w:hAnsi="Verdana"/>
                <w:b/>
                <w:bCs/>
                <w:color w:val="000000"/>
                <w:sz w:val="18"/>
                <w:szCs w:val="18"/>
                <w:lang w:val="en-US"/>
              </w:rPr>
            </w:pPr>
          </w:p>
        </w:tc>
        <w:tc>
          <w:tcPr>
            <w:tcW w:w="1276" w:type="dxa"/>
            <w:tcBorders>
              <w:top w:val="nil"/>
              <w:left w:val="nil"/>
              <w:bottom w:val="single" w:sz="12" w:space="0" w:color="auto"/>
              <w:right w:val="single" w:sz="8" w:space="0" w:color="auto"/>
            </w:tcBorders>
            <w:shd w:val="clear" w:color="000000" w:fill="99CCFF"/>
            <w:vAlign w:val="center"/>
          </w:tcPr>
          <w:p w:rsidR="00B00B17" w:rsidRPr="00B2456C" w:rsidRDefault="00B00B17" w:rsidP="00B2456C">
            <w:pPr>
              <w:rPr>
                <w:rFonts w:ascii="Verdana" w:hAnsi="Verdana"/>
                <w:b/>
                <w:bCs/>
                <w:color w:val="000000"/>
                <w:sz w:val="18"/>
                <w:szCs w:val="18"/>
                <w:lang w:val="en-US"/>
              </w:rPr>
            </w:pPr>
            <w:r w:rsidRPr="00B2456C">
              <w:rPr>
                <w:rFonts w:ascii="Verdana" w:hAnsi="Verdana"/>
                <w:b/>
                <w:bCs/>
                <w:color w:val="000000"/>
                <w:sz w:val="18"/>
                <w:szCs w:val="18"/>
                <w:lang w:val="en-US"/>
              </w:rPr>
              <w:t>Economii energie</w:t>
            </w:r>
          </w:p>
        </w:tc>
        <w:tc>
          <w:tcPr>
            <w:tcW w:w="1134" w:type="dxa"/>
            <w:tcBorders>
              <w:top w:val="nil"/>
              <w:left w:val="nil"/>
              <w:bottom w:val="single" w:sz="12" w:space="0" w:color="auto"/>
              <w:right w:val="single" w:sz="8" w:space="0" w:color="auto"/>
            </w:tcBorders>
            <w:shd w:val="clear" w:color="000000" w:fill="99CCFF"/>
            <w:vAlign w:val="center"/>
          </w:tcPr>
          <w:p w:rsidR="00B00B17" w:rsidRPr="00B2456C" w:rsidRDefault="00B00B17" w:rsidP="00B2456C">
            <w:pPr>
              <w:rPr>
                <w:rFonts w:ascii="Verdana" w:hAnsi="Verdana"/>
                <w:color w:val="000000"/>
                <w:sz w:val="18"/>
                <w:szCs w:val="18"/>
                <w:lang w:val="en-US"/>
              </w:rPr>
            </w:pPr>
            <w:r w:rsidRPr="00B2456C">
              <w:rPr>
                <w:rFonts w:ascii="Verdana" w:hAnsi="Verdana"/>
                <w:color w:val="000000"/>
                <w:sz w:val="18"/>
                <w:szCs w:val="18"/>
                <w:lang w:val="en-US"/>
              </w:rPr>
              <w:t>%</w:t>
            </w:r>
          </w:p>
        </w:tc>
        <w:tc>
          <w:tcPr>
            <w:tcW w:w="1289" w:type="dxa"/>
            <w:tcBorders>
              <w:top w:val="nil"/>
              <w:left w:val="nil"/>
              <w:bottom w:val="single" w:sz="12" w:space="0" w:color="auto"/>
              <w:right w:val="single" w:sz="8" w:space="0" w:color="auto"/>
            </w:tcBorders>
            <w:shd w:val="clear" w:color="000000" w:fill="99CCFF"/>
            <w:vAlign w:val="center"/>
          </w:tcPr>
          <w:p w:rsidR="00B00B17" w:rsidRPr="00B2456C" w:rsidRDefault="00B00B17" w:rsidP="00B2456C">
            <w:pPr>
              <w:rPr>
                <w:rFonts w:ascii="Verdana" w:hAnsi="Verdana"/>
                <w:b/>
                <w:bCs/>
                <w:color w:val="000000"/>
                <w:sz w:val="18"/>
                <w:szCs w:val="18"/>
                <w:lang w:val="en-US"/>
              </w:rPr>
            </w:pPr>
            <w:r w:rsidRPr="00B2456C">
              <w:rPr>
                <w:rFonts w:ascii="Verdana" w:hAnsi="Verdana"/>
                <w:b/>
                <w:bCs/>
                <w:color w:val="000000"/>
                <w:sz w:val="18"/>
                <w:szCs w:val="18"/>
                <w:lang w:val="en-US"/>
              </w:rPr>
              <w:t>Economii energie </w:t>
            </w:r>
          </w:p>
        </w:tc>
        <w:tc>
          <w:tcPr>
            <w:tcW w:w="1000" w:type="dxa"/>
            <w:tcBorders>
              <w:top w:val="nil"/>
              <w:left w:val="nil"/>
              <w:bottom w:val="single" w:sz="12" w:space="0" w:color="auto"/>
              <w:right w:val="single" w:sz="8" w:space="0" w:color="auto"/>
            </w:tcBorders>
            <w:shd w:val="clear" w:color="000000" w:fill="99CCFF"/>
            <w:vAlign w:val="center"/>
          </w:tcPr>
          <w:p w:rsidR="00B00B17" w:rsidRPr="00B2456C" w:rsidRDefault="00B00B17" w:rsidP="00B2456C">
            <w:pPr>
              <w:rPr>
                <w:rFonts w:ascii="Verdana" w:hAnsi="Verdana"/>
                <w:b/>
                <w:bCs/>
                <w:color w:val="000000"/>
                <w:sz w:val="18"/>
                <w:szCs w:val="18"/>
                <w:lang w:val="en-US"/>
              </w:rPr>
            </w:pPr>
            <w:r w:rsidRPr="00B2456C">
              <w:rPr>
                <w:rFonts w:ascii="Verdana" w:hAnsi="Verdana"/>
                <w:b/>
                <w:bCs/>
                <w:color w:val="000000"/>
                <w:sz w:val="18"/>
                <w:szCs w:val="18"/>
                <w:lang w:val="en-US"/>
              </w:rPr>
              <w:t>%</w:t>
            </w:r>
          </w:p>
        </w:tc>
        <w:tc>
          <w:tcPr>
            <w:tcW w:w="1236" w:type="dxa"/>
            <w:tcBorders>
              <w:top w:val="nil"/>
              <w:left w:val="nil"/>
              <w:bottom w:val="single" w:sz="12" w:space="0" w:color="auto"/>
              <w:right w:val="single" w:sz="8" w:space="0" w:color="auto"/>
            </w:tcBorders>
            <w:shd w:val="clear" w:color="000000" w:fill="99CCFF"/>
            <w:vAlign w:val="center"/>
          </w:tcPr>
          <w:p w:rsidR="00B00B17" w:rsidRPr="00B2456C" w:rsidRDefault="00B00B17" w:rsidP="00B2456C">
            <w:pPr>
              <w:rPr>
                <w:rFonts w:ascii="Verdana" w:hAnsi="Verdana"/>
                <w:b/>
                <w:bCs/>
                <w:color w:val="000000"/>
                <w:sz w:val="18"/>
                <w:szCs w:val="18"/>
                <w:lang w:val="en-US"/>
              </w:rPr>
            </w:pPr>
            <w:r w:rsidRPr="00B2456C">
              <w:rPr>
                <w:rFonts w:ascii="Verdana" w:hAnsi="Verdana"/>
                <w:b/>
                <w:bCs/>
                <w:color w:val="000000"/>
                <w:sz w:val="18"/>
                <w:szCs w:val="18"/>
                <w:lang w:val="en-US"/>
              </w:rPr>
              <w:t>Economii energie</w:t>
            </w:r>
          </w:p>
        </w:tc>
        <w:tc>
          <w:tcPr>
            <w:tcW w:w="1099" w:type="dxa"/>
            <w:tcBorders>
              <w:top w:val="nil"/>
              <w:left w:val="nil"/>
              <w:bottom w:val="single" w:sz="12" w:space="0" w:color="auto"/>
              <w:right w:val="single" w:sz="8" w:space="0" w:color="auto"/>
            </w:tcBorders>
            <w:shd w:val="clear" w:color="000000" w:fill="99CCFF"/>
            <w:vAlign w:val="center"/>
          </w:tcPr>
          <w:p w:rsidR="00B00B17" w:rsidRPr="00B2456C" w:rsidRDefault="00B00B17" w:rsidP="00B2456C">
            <w:pPr>
              <w:rPr>
                <w:rFonts w:ascii="Verdana" w:hAnsi="Verdana"/>
                <w:color w:val="000000"/>
                <w:sz w:val="18"/>
                <w:szCs w:val="18"/>
                <w:lang w:val="en-US"/>
              </w:rPr>
            </w:pPr>
            <w:r w:rsidRPr="00B2456C">
              <w:rPr>
                <w:rFonts w:ascii="Verdana" w:hAnsi="Verdana"/>
                <w:color w:val="000000"/>
                <w:sz w:val="18"/>
                <w:szCs w:val="18"/>
                <w:lang w:val="en-US"/>
              </w:rPr>
              <w:t>%</w:t>
            </w:r>
          </w:p>
        </w:tc>
      </w:tr>
      <w:tr w:rsidR="00FB26D6" w:rsidRPr="00B2456C" w:rsidTr="00F93023">
        <w:trPr>
          <w:trHeight w:val="795"/>
          <w:jc w:val="center"/>
        </w:trPr>
        <w:tc>
          <w:tcPr>
            <w:tcW w:w="1853" w:type="dxa"/>
            <w:tcBorders>
              <w:top w:val="nil"/>
              <w:left w:val="single" w:sz="8" w:space="0" w:color="auto"/>
              <w:bottom w:val="single" w:sz="8" w:space="0" w:color="auto"/>
              <w:right w:val="single" w:sz="8" w:space="0" w:color="auto"/>
            </w:tcBorders>
            <w:vAlign w:val="center"/>
          </w:tcPr>
          <w:p w:rsidR="00FB26D6" w:rsidRPr="00B2456C" w:rsidRDefault="00FB26D6" w:rsidP="00B2456C">
            <w:pPr>
              <w:rPr>
                <w:rFonts w:ascii="Verdana" w:hAnsi="Verdana"/>
                <w:b/>
                <w:bCs/>
                <w:color w:val="000000"/>
                <w:sz w:val="18"/>
                <w:szCs w:val="18"/>
                <w:lang w:val="en-US"/>
              </w:rPr>
            </w:pPr>
            <w:r w:rsidRPr="00B2456C">
              <w:rPr>
                <w:rFonts w:ascii="Verdana" w:hAnsi="Verdana"/>
                <w:b/>
                <w:bCs/>
                <w:color w:val="000000"/>
                <w:sz w:val="18"/>
                <w:szCs w:val="18"/>
                <w:lang w:val="en-US"/>
              </w:rPr>
              <w:t>Clădiri municipale</w:t>
            </w:r>
          </w:p>
        </w:tc>
        <w:tc>
          <w:tcPr>
            <w:tcW w:w="1276"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696,46</w:t>
            </w:r>
          </w:p>
        </w:tc>
        <w:tc>
          <w:tcPr>
            <w:tcW w:w="1134"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83,14</w:t>
            </w:r>
          </w:p>
        </w:tc>
        <w:tc>
          <w:tcPr>
            <w:tcW w:w="1289"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346,80</w:t>
            </w:r>
          </w:p>
        </w:tc>
        <w:tc>
          <w:tcPr>
            <w:tcW w:w="1000"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99,66</w:t>
            </w:r>
          </w:p>
        </w:tc>
        <w:tc>
          <w:tcPr>
            <w:tcW w:w="1236"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169,59</w:t>
            </w:r>
          </w:p>
        </w:tc>
        <w:tc>
          <w:tcPr>
            <w:tcW w:w="1099"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99,30</w:t>
            </w:r>
          </w:p>
        </w:tc>
      </w:tr>
      <w:tr w:rsidR="00FB26D6" w:rsidRPr="00B2456C" w:rsidTr="00F93023">
        <w:trPr>
          <w:trHeight w:val="798"/>
          <w:jc w:val="center"/>
        </w:trPr>
        <w:tc>
          <w:tcPr>
            <w:tcW w:w="1853" w:type="dxa"/>
            <w:tcBorders>
              <w:top w:val="nil"/>
              <w:left w:val="single" w:sz="8" w:space="0" w:color="auto"/>
              <w:bottom w:val="single" w:sz="8" w:space="0" w:color="auto"/>
              <w:right w:val="single" w:sz="8" w:space="0" w:color="auto"/>
            </w:tcBorders>
            <w:vAlign w:val="center"/>
          </w:tcPr>
          <w:p w:rsidR="00FB26D6" w:rsidRPr="00B2456C" w:rsidRDefault="00FB26D6" w:rsidP="00B2456C">
            <w:pPr>
              <w:rPr>
                <w:rFonts w:ascii="Verdana" w:hAnsi="Verdana"/>
                <w:b/>
                <w:bCs/>
                <w:color w:val="000000"/>
                <w:sz w:val="18"/>
                <w:szCs w:val="18"/>
                <w:lang w:val="en-US"/>
              </w:rPr>
            </w:pPr>
            <w:r w:rsidRPr="00B2456C">
              <w:rPr>
                <w:rFonts w:ascii="Verdana" w:hAnsi="Verdana"/>
                <w:b/>
                <w:bCs/>
                <w:color w:val="000000"/>
                <w:sz w:val="18"/>
                <w:szCs w:val="18"/>
                <w:lang w:val="en-US"/>
              </w:rPr>
              <w:t>Iluminat public</w:t>
            </w:r>
          </w:p>
        </w:tc>
        <w:tc>
          <w:tcPr>
            <w:tcW w:w="1276"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140,00</w:t>
            </w:r>
          </w:p>
        </w:tc>
        <w:tc>
          <w:tcPr>
            <w:tcW w:w="1134"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16,7</w:t>
            </w:r>
            <w:r w:rsidR="00F93023" w:rsidRPr="00B2456C">
              <w:rPr>
                <w:rFonts w:ascii="Verdana" w:hAnsi="Verdana"/>
                <w:color w:val="000000"/>
                <w:sz w:val="18"/>
                <w:szCs w:val="18"/>
              </w:rPr>
              <w:t>2</w:t>
            </w:r>
          </w:p>
        </w:tc>
        <w:tc>
          <w:tcPr>
            <w:tcW w:w="1289"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0,00</w:t>
            </w:r>
          </w:p>
        </w:tc>
        <w:tc>
          <w:tcPr>
            <w:tcW w:w="1000"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0,00</w:t>
            </w:r>
          </w:p>
        </w:tc>
        <w:tc>
          <w:tcPr>
            <w:tcW w:w="1236"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0,00</w:t>
            </w:r>
          </w:p>
        </w:tc>
        <w:tc>
          <w:tcPr>
            <w:tcW w:w="1099"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0,00</w:t>
            </w:r>
          </w:p>
        </w:tc>
      </w:tr>
      <w:tr w:rsidR="00FB26D6" w:rsidRPr="00B2456C" w:rsidTr="00F93023">
        <w:trPr>
          <w:trHeight w:val="1290"/>
          <w:jc w:val="center"/>
        </w:trPr>
        <w:tc>
          <w:tcPr>
            <w:tcW w:w="1853" w:type="dxa"/>
            <w:tcBorders>
              <w:top w:val="nil"/>
              <w:left w:val="single" w:sz="8" w:space="0" w:color="auto"/>
              <w:bottom w:val="single" w:sz="8" w:space="0" w:color="auto"/>
              <w:right w:val="single" w:sz="8" w:space="0" w:color="auto"/>
            </w:tcBorders>
            <w:vAlign w:val="center"/>
          </w:tcPr>
          <w:p w:rsidR="00FB26D6" w:rsidRPr="00B2456C" w:rsidRDefault="00FB26D6" w:rsidP="00B2456C">
            <w:pPr>
              <w:rPr>
                <w:rFonts w:ascii="Verdana" w:hAnsi="Verdana"/>
                <w:b/>
                <w:bCs/>
                <w:color w:val="000000"/>
                <w:sz w:val="18"/>
                <w:szCs w:val="18"/>
                <w:lang w:val="en-US"/>
              </w:rPr>
            </w:pPr>
            <w:r w:rsidRPr="00B2456C">
              <w:rPr>
                <w:rFonts w:ascii="Verdana" w:hAnsi="Verdana"/>
                <w:b/>
                <w:bCs/>
                <w:color w:val="000000"/>
                <w:sz w:val="18"/>
                <w:szCs w:val="18"/>
                <w:lang w:val="en-US"/>
              </w:rPr>
              <w:t>Achizi</w:t>
            </w:r>
            <w:r w:rsidRPr="00B2456C">
              <w:rPr>
                <w:rFonts w:ascii="Tahoma" w:hAnsi="Tahoma" w:cs="Tahoma"/>
                <w:b/>
                <w:bCs/>
                <w:color w:val="000000"/>
                <w:sz w:val="18"/>
                <w:szCs w:val="18"/>
                <w:lang w:val="en-US"/>
              </w:rPr>
              <w:t>ț</w:t>
            </w:r>
            <w:r w:rsidRPr="00B2456C">
              <w:rPr>
                <w:rFonts w:ascii="Verdana" w:hAnsi="Verdana"/>
                <w:b/>
                <w:bCs/>
                <w:color w:val="000000"/>
                <w:sz w:val="18"/>
                <w:szCs w:val="18"/>
                <w:lang w:val="en-US"/>
              </w:rPr>
              <w:t>ii publice ecologice</w:t>
            </w:r>
          </w:p>
        </w:tc>
        <w:tc>
          <w:tcPr>
            <w:tcW w:w="1276"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0,50</w:t>
            </w:r>
          </w:p>
        </w:tc>
        <w:tc>
          <w:tcPr>
            <w:tcW w:w="1134"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0,06</w:t>
            </w:r>
          </w:p>
        </w:tc>
        <w:tc>
          <w:tcPr>
            <w:tcW w:w="1289"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0,50</w:t>
            </w:r>
          </w:p>
        </w:tc>
        <w:tc>
          <w:tcPr>
            <w:tcW w:w="1000"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0,14</w:t>
            </w:r>
          </w:p>
        </w:tc>
        <w:tc>
          <w:tcPr>
            <w:tcW w:w="1236"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0,50</w:t>
            </w:r>
          </w:p>
        </w:tc>
        <w:tc>
          <w:tcPr>
            <w:tcW w:w="1099"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0,29</w:t>
            </w:r>
          </w:p>
        </w:tc>
      </w:tr>
      <w:tr w:rsidR="00FB26D6" w:rsidRPr="00B2456C" w:rsidTr="00F93023">
        <w:trPr>
          <w:trHeight w:val="525"/>
          <w:jc w:val="center"/>
        </w:trPr>
        <w:tc>
          <w:tcPr>
            <w:tcW w:w="1853" w:type="dxa"/>
            <w:tcBorders>
              <w:top w:val="nil"/>
              <w:left w:val="single" w:sz="8" w:space="0" w:color="auto"/>
              <w:bottom w:val="single" w:sz="12" w:space="0" w:color="auto"/>
              <w:right w:val="single" w:sz="8" w:space="0" w:color="auto"/>
            </w:tcBorders>
            <w:vAlign w:val="center"/>
          </w:tcPr>
          <w:p w:rsidR="00FB26D6" w:rsidRPr="00B2456C" w:rsidRDefault="00FB26D6" w:rsidP="00B2456C">
            <w:pPr>
              <w:rPr>
                <w:rFonts w:ascii="Verdana" w:hAnsi="Verdana"/>
                <w:b/>
                <w:bCs/>
                <w:color w:val="000000"/>
                <w:sz w:val="18"/>
                <w:szCs w:val="18"/>
                <w:lang w:val="en-US"/>
              </w:rPr>
            </w:pPr>
            <w:r w:rsidRPr="00B2456C">
              <w:rPr>
                <w:rFonts w:ascii="Verdana" w:hAnsi="Verdana"/>
                <w:b/>
                <w:bCs/>
                <w:color w:val="000000"/>
                <w:sz w:val="18"/>
                <w:szCs w:val="18"/>
                <w:lang w:val="en-US"/>
              </w:rPr>
              <w:t>Comunicare</w:t>
            </w:r>
          </w:p>
        </w:tc>
        <w:tc>
          <w:tcPr>
            <w:tcW w:w="1276" w:type="dxa"/>
            <w:tcBorders>
              <w:top w:val="nil"/>
              <w:left w:val="nil"/>
              <w:bottom w:val="single" w:sz="12"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0,70</w:t>
            </w:r>
          </w:p>
        </w:tc>
        <w:tc>
          <w:tcPr>
            <w:tcW w:w="1134"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0,08</w:t>
            </w:r>
          </w:p>
        </w:tc>
        <w:tc>
          <w:tcPr>
            <w:tcW w:w="1289" w:type="dxa"/>
            <w:tcBorders>
              <w:top w:val="nil"/>
              <w:left w:val="nil"/>
              <w:bottom w:val="single" w:sz="12"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0,70</w:t>
            </w:r>
          </w:p>
        </w:tc>
        <w:tc>
          <w:tcPr>
            <w:tcW w:w="1000"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0,20</w:t>
            </w:r>
          </w:p>
        </w:tc>
        <w:tc>
          <w:tcPr>
            <w:tcW w:w="1236" w:type="dxa"/>
            <w:tcBorders>
              <w:top w:val="nil"/>
              <w:left w:val="nil"/>
              <w:bottom w:val="single" w:sz="12"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0,70</w:t>
            </w:r>
          </w:p>
        </w:tc>
        <w:tc>
          <w:tcPr>
            <w:tcW w:w="1099" w:type="dxa"/>
            <w:tcBorders>
              <w:top w:val="nil"/>
              <w:left w:val="nil"/>
              <w:bottom w:val="single" w:sz="8" w:space="0" w:color="auto"/>
              <w:right w:val="single" w:sz="8" w:space="0" w:color="auto"/>
            </w:tcBorders>
            <w:vAlign w:val="center"/>
          </w:tcPr>
          <w:p w:rsidR="00FB26D6" w:rsidRPr="00B2456C" w:rsidRDefault="00FB26D6" w:rsidP="00B2456C">
            <w:pPr>
              <w:rPr>
                <w:rFonts w:ascii="Verdana" w:hAnsi="Verdana"/>
                <w:color w:val="000000"/>
                <w:sz w:val="18"/>
                <w:szCs w:val="18"/>
              </w:rPr>
            </w:pPr>
            <w:r w:rsidRPr="00B2456C">
              <w:rPr>
                <w:rFonts w:ascii="Verdana" w:hAnsi="Verdana"/>
                <w:color w:val="000000"/>
                <w:sz w:val="18"/>
                <w:szCs w:val="18"/>
              </w:rPr>
              <w:t>0,41</w:t>
            </w:r>
          </w:p>
        </w:tc>
      </w:tr>
      <w:tr w:rsidR="00FB26D6" w:rsidRPr="00B2456C" w:rsidTr="00F93023">
        <w:trPr>
          <w:trHeight w:val="330"/>
          <w:jc w:val="center"/>
        </w:trPr>
        <w:tc>
          <w:tcPr>
            <w:tcW w:w="1853" w:type="dxa"/>
            <w:tcBorders>
              <w:top w:val="nil"/>
              <w:left w:val="single" w:sz="8" w:space="0" w:color="auto"/>
              <w:bottom w:val="single" w:sz="12" w:space="0" w:color="auto"/>
              <w:right w:val="single" w:sz="8" w:space="0" w:color="auto"/>
            </w:tcBorders>
            <w:shd w:val="clear" w:color="000000" w:fill="C0C0C0"/>
            <w:vAlign w:val="center"/>
          </w:tcPr>
          <w:p w:rsidR="00FB26D6" w:rsidRPr="00B2456C" w:rsidRDefault="00FB26D6" w:rsidP="00B2456C">
            <w:pPr>
              <w:rPr>
                <w:rFonts w:ascii="Verdana" w:hAnsi="Verdana"/>
                <w:b/>
                <w:bCs/>
                <w:color w:val="000000"/>
                <w:sz w:val="18"/>
                <w:szCs w:val="18"/>
                <w:lang w:val="en-US"/>
              </w:rPr>
            </w:pPr>
            <w:r w:rsidRPr="00B2456C">
              <w:rPr>
                <w:rFonts w:ascii="Verdana" w:hAnsi="Verdana"/>
                <w:b/>
                <w:bCs/>
                <w:color w:val="000000"/>
                <w:sz w:val="18"/>
                <w:szCs w:val="18"/>
                <w:lang w:val="en-US"/>
              </w:rPr>
              <w:t>Total</w:t>
            </w:r>
          </w:p>
        </w:tc>
        <w:tc>
          <w:tcPr>
            <w:tcW w:w="1276" w:type="dxa"/>
            <w:tcBorders>
              <w:top w:val="nil"/>
              <w:left w:val="nil"/>
              <w:bottom w:val="single" w:sz="12" w:space="0" w:color="auto"/>
              <w:right w:val="single" w:sz="8" w:space="0" w:color="auto"/>
            </w:tcBorders>
            <w:shd w:val="clear" w:color="000000" w:fill="C0C0C0"/>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837,66</w:t>
            </w:r>
          </w:p>
        </w:tc>
        <w:tc>
          <w:tcPr>
            <w:tcW w:w="1134" w:type="dxa"/>
            <w:tcBorders>
              <w:top w:val="nil"/>
              <w:left w:val="nil"/>
              <w:bottom w:val="single" w:sz="12" w:space="0" w:color="auto"/>
              <w:right w:val="single" w:sz="8" w:space="0" w:color="auto"/>
            </w:tcBorders>
            <w:shd w:val="clear" w:color="000000" w:fill="C0C0C0"/>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100,00</w:t>
            </w:r>
          </w:p>
        </w:tc>
        <w:tc>
          <w:tcPr>
            <w:tcW w:w="1289" w:type="dxa"/>
            <w:tcBorders>
              <w:top w:val="nil"/>
              <w:left w:val="nil"/>
              <w:bottom w:val="single" w:sz="12" w:space="0" w:color="auto"/>
              <w:right w:val="single" w:sz="8" w:space="0" w:color="auto"/>
            </w:tcBorders>
            <w:shd w:val="clear" w:color="000000" w:fill="C0C0C0"/>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348,00</w:t>
            </w:r>
          </w:p>
        </w:tc>
        <w:tc>
          <w:tcPr>
            <w:tcW w:w="1000" w:type="dxa"/>
            <w:tcBorders>
              <w:top w:val="nil"/>
              <w:left w:val="nil"/>
              <w:bottom w:val="single" w:sz="12" w:space="0" w:color="auto"/>
              <w:right w:val="single" w:sz="8" w:space="0" w:color="auto"/>
            </w:tcBorders>
            <w:shd w:val="clear" w:color="000000" w:fill="C0C0C0"/>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100,00</w:t>
            </w:r>
          </w:p>
        </w:tc>
        <w:tc>
          <w:tcPr>
            <w:tcW w:w="1236" w:type="dxa"/>
            <w:tcBorders>
              <w:top w:val="nil"/>
              <w:left w:val="nil"/>
              <w:bottom w:val="single" w:sz="12" w:space="0" w:color="auto"/>
              <w:right w:val="single" w:sz="8" w:space="0" w:color="auto"/>
            </w:tcBorders>
            <w:shd w:val="clear" w:color="000000" w:fill="C0C0C0"/>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170,79</w:t>
            </w:r>
          </w:p>
        </w:tc>
        <w:tc>
          <w:tcPr>
            <w:tcW w:w="1099" w:type="dxa"/>
            <w:tcBorders>
              <w:top w:val="nil"/>
              <w:left w:val="nil"/>
              <w:bottom w:val="single" w:sz="12" w:space="0" w:color="auto"/>
              <w:right w:val="single" w:sz="8" w:space="0" w:color="auto"/>
            </w:tcBorders>
            <w:shd w:val="clear" w:color="000000" w:fill="C0C0C0"/>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100,00</w:t>
            </w:r>
          </w:p>
        </w:tc>
      </w:tr>
    </w:tbl>
    <w:p w:rsidR="00B00B17" w:rsidRPr="00B2456C" w:rsidRDefault="00B00B17" w:rsidP="00B2456C">
      <w:pPr>
        <w:autoSpaceDE w:val="0"/>
        <w:autoSpaceDN w:val="0"/>
        <w:adjustRightInd w:val="0"/>
        <w:spacing w:after="120"/>
        <w:ind w:firstLine="284"/>
        <w:rPr>
          <w:rFonts w:ascii="Verdana" w:hAnsi="Verdana" w:cs="Verdana"/>
          <w:sz w:val="18"/>
          <w:szCs w:val="18"/>
          <w:highlight w:val="yellow"/>
          <w:lang w:val="ro-RO"/>
        </w:rPr>
      </w:pPr>
    </w:p>
    <w:p w:rsidR="00B00B17" w:rsidRPr="00B2456C" w:rsidRDefault="00B00B17" w:rsidP="00B2456C">
      <w:pPr>
        <w:autoSpaceDE w:val="0"/>
        <w:autoSpaceDN w:val="0"/>
        <w:adjustRightInd w:val="0"/>
        <w:spacing w:after="120"/>
        <w:rPr>
          <w:rFonts w:ascii="Verdana" w:hAnsi="Verdana" w:cs="Verdana"/>
          <w:sz w:val="18"/>
          <w:szCs w:val="18"/>
          <w:highlight w:val="yellow"/>
          <w:lang w:val="ro-RO"/>
        </w:rPr>
        <w:sectPr w:rsidR="00B00B17" w:rsidRPr="00B2456C" w:rsidSect="0044730F">
          <w:pgSz w:w="11906" w:h="16838" w:code="9"/>
          <w:pgMar w:top="851" w:right="851" w:bottom="851" w:left="1418" w:header="709" w:footer="709" w:gutter="0"/>
          <w:cols w:space="708"/>
          <w:docGrid w:linePitch="360"/>
        </w:sectPr>
      </w:pPr>
    </w:p>
    <w:p w:rsidR="00B2456C" w:rsidRPr="00B2456C" w:rsidRDefault="00B2456C" w:rsidP="00B2456C">
      <w:pPr>
        <w:pageBreakBefore/>
        <w:widowControl w:val="0"/>
        <w:spacing w:before="600" w:after="360"/>
        <w:ind w:left="732" w:hanging="448"/>
        <w:outlineLvl w:val="1"/>
        <w:rPr>
          <w:rFonts w:ascii="Verdana" w:hAnsi="Verdana" w:cs="Verdana"/>
          <w:b/>
          <w:bCs/>
          <w:color w:val="000000"/>
          <w:sz w:val="18"/>
          <w:szCs w:val="18"/>
          <w:lang w:val="ro-RO" w:eastAsia="ro-RO"/>
        </w:rPr>
      </w:pPr>
    </w:p>
    <w:p w:rsidR="00B00B17" w:rsidRPr="00B2456C" w:rsidRDefault="00B00B17" w:rsidP="00B2456C">
      <w:pPr>
        <w:pageBreakBefore/>
        <w:widowControl w:val="0"/>
        <w:spacing w:before="600" w:after="360"/>
        <w:ind w:left="732" w:hanging="448"/>
        <w:outlineLvl w:val="1"/>
        <w:rPr>
          <w:rFonts w:ascii="Verdana" w:hAnsi="Verdana" w:cs="Verdana"/>
          <w:b/>
          <w:bCs/>
          <w:color w:val="000000"/>
          <w:sz w:val="18"/>
          <w:szCs w:val="18"/>
          <w:lang w:val="ro-RO" w:eastAsia="ro-RO"/>
        </w:rPr>
      </w:pPr>
      <w:r w:rsidRPr="00B2456C">
        <w:rPr>
          <w:rFonts w:ascii="Verdana" w:hAnsi="Verdana" w:cs="Verdana"/>
          <w:b/>
          <w:bCs/>
          <w:color w:val="000000"/>
          <w:sz w:val="18"/>
          <w:szCs w:val="18"/>
          <w:lang w:val="ro-RO" w:eastAsia="ro-RO"/>
        </w:rPr>
        <w:lastRenderedPageBreak/>
        <w:t>8.</w:t>
      </w:r>
      <w:r w:rsidRPr="00B2456C">
        <w:rPr>
          <w:rFonts w:ascii="Verdana" w:hAnsi="Verdana" w:cs="Verdana"/>
          <w:b/>
          <w:bCs/>
          <w:color w:val="000000"/>
          <w:sz w:val="18"/>
          <w:szCs w:val="18"/>
          <w:lang w:val="ro-RO" w:eastAsia="ro-RO"/>
        </w:rPr>
        <w:tab/>
        <w:t xml:space="preserve">ACŢIUNI DE EE CU ESTIMAREA ECONOMIILOR ANUALE DE ENERGIE, A BUGETULUI (INVESTIŢII NECESARE), DEFALCATE PE SECTOARE/ACTIVITĂŢI CU PERIOADELE SIMPLE DE RECUPERARE A INVESTIŢIILOR ŞI IDENTIFICAREA RESURSELOR FINANCIARE (INSTRUMENTE PRINCIPALE FINANCIARE). </w:t>
      </w:r>
      <w:r w:rsidRPr="00B2456C">
        <w:rPr>
          <w:rFonts w:ascii="Verdana" w:hAnsi="Verdana" w:cs="Verdana"/>
          <w:bCs/>
          <w:iCs/>
          <w:color w:val="000000"/>
          <w:sz w:val="18"/>
          <w:szCs w:val="18"/>
          <w:lang w:val="ro-RO" w:eastAsia="ro-RO"/>
        </w:rPr>
        <w:t>(</w:t>
      </w:r>
      <w:r w:rsidRPr="00B2456C">
        <w:rPr>
          <w:rFonts w:ascii="Verdana" w:hAnsi="Verdana" w:cs="Verdana"/>
          <w:iCs/>
          <w:color w:val="000000"/>
          <w:sz w:val="18"/>
          <w:szCs w:val="18"/>
          <w:lang w:val="ro-RO" w:eastAsia="ro-RO"/>
        </w:rPr>
        <w:t>Tabelul</w:t>
      </w:r>
      <w:r w:rsidRPr="00B2456C">
        <w:rPr>
          <w:rFonts w:ascii="Verdana" w:hAnsi="Verdana" w:cs="Verdana"/>
          <w:bCs/>
          <w:iCs/>
          <w:color w:val="000000"/>
          <w:sz w:val="18"/>
          <w:szCs w:val="18"/>
          <w:lang w:val="ro-RO" w:eastAsia="ro-RO"/>
        </w:rPr>
        <w:t xml:space="preserve"> 5)</w:t>
      </w:r>
    </w:p>
    <w:p w:rsidR="00B00B17" w:rsidRPr="00B2456C" w:rsidRDefault="00B00B17" w:rsidP="00B2456C">
      <w:pPr>
        <w:autoSpaceDE w:val="0"/>
        <w:autoSpaceDN w:val="0"/>
        <w:adjustRightInd w:val="0"/>
        <w:spacing w:after="120"/>
        <w:ind w:firstLine="284"/>
        <w:rPr>
          <w:rFonts w:ascii="Verdana" w:hAnsi="Verdana" w:cs="Verdana"/>
          <w:b/>
          <w:bCs/>
          <w:color w:val="000000"/>
          <w:sz w:val="18"/>
          <w:szCs w:val="18"/>
          <w:lang w:val="ro-RO"/>
        </w:rPr>
      </w:pPr>
      <w:r w:rsidRPr="00B2456C">
        <w:rPr>
          <w:rFonts w:ascii="Verdana" w:hAnsi="Verdana" w:cs="Verdana"/>
          <w:b/>
          <w:iCs/>
          <w:color w:val="000000"/>
          <w:sz w:val="18"/>
          <w:szCs w:val="18"/>
          <w:lang w:val="ro-RO"/>
        </w:rPr>
        <w:t>Tabelul</w:t>
      </w:r>
      <w:r w:rsidRPr="00B2456C">
        <w:rPr>
          <w:rFonts w:ascii="Verdana" w:hAnsi="Verdana" w:cs="Verdana"/>
          <w:b/>
          <w:bCs/>
          <w:iCs/>
          <w:color w:val="000000"/>
          <w:sz w:val="18"/>
          <w:szCs w:val="18"/>
          <w:lang w:val="ro-RO"/>
        </w:rPr>
        <w:t xml:space="preserve"> 5</w:t>
      </w:r>
      <w:r w:rsidRPr="00B2456C">
        <w:rPr>
          <w:rFonts w:ascii="Verdana" w:hAnsi="Verdana" w:cs="Verdana"/>
          <w:b/>
          <w:bCs/>
          <w:color w:val="000000"/>
          <w:sz w:val="18"/>
          <w:szCs w:val="18"/>
          <w:lang w:val="ro-RO"/>
        </w:rPr>
        <w:t xml:space="preserve"> Defalcarea investiţiilor pe sectoare de consumatori si activităţi</w:t>
      </w:r>
    </w:p>
    <w:p w:rsidR="00B00B17" w:rsidRPr="00B2456C" w:rsidRDefault="00B00B17" w:rsidP="00B2456C">
      <w:pPr>
        <w:autoSpaceDE w:val="0"/>
        <w:autoSpaceDN w:val="0"/>
        <w:adjustRightInd w:val="0"/>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Ierarhizarea acţiunilor şi evidenţierea măsurilor cu costuri reduse/fără costuri se regăsesc în ultima coloană</w:t>
      </w:r>
    </w:p>
    <w:tbl>
      <w:tblPr>
        <w:tblW w:w="14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75"/>
        <w:gridCol w:w="1308"/>
        <w:gridCol w:w="1211"/>
        <w:gridCol w:w="1528"/>
        <w:gridCol w:w="1171"/>
        <w:gridCol w:w="1970"/>
      </w:tblGrid>
      <w:tr w:rsidR="00B2456C" w:rsidRPr="00B2456C" w:rsidTr="00B2456C">
        <w:trPr>
          <w:trHeight w:val="496"/>
          <w:tblHeader/>
          <w:jc w:val="center"/>
        </w:trPr>
        <w:tc>
          <w:tcPr>
            <w:tcW w:w="7275" w:type="dxa"/>
            <w:tcBorders>
              <w:bottom w:val="single" w:sz="12" w:space="0" w:color="auto"/>
            </w:tcBorders>
            <w:shd w:val="clear" w:color="auto" w:fill="99CCFF"/>
            <w:tcMar>
              <w:top w:w="28" w:type="dxa"/>
              <w:left w:w="28" w:type="dxa"/>
              <w:bottom w:w="28" w:type="dxa"/>
              <w:right w:w="28" w:type="dxa"/>
            </w:tcMar>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Sector</w:t>
            </w:r>
          </w:p>
        </w:tc>
        <w:tc>
          <w:tcPr>
            <w:tcW w:w="1308" w:type="dxa"/>
            <w:tcBorders>
              <w:bottom w:val="single" w:sz="12" w:space="0" w:color="auto"/>
            </w:tcBorders>
            <w:shd w:val="clear" w:color="auto" w:fill="99CCFF"/>
            <w:tcMar>
              <w:top w:w="28" w:type="dxa"/>
              <w:left w:w="28" w:type="dxa"/>
              <w:bottom w:w="28" w:type="dxa"/>
              <w:right w:w="28" w:type="dxa"/>
            </w:tcMar>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Economii anuale de energie</w:t>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i/>
                <w:iCs/>
                <w:sz w:val="18"/>
                <w:szCs w:val="18"/>
                <w:lang w:val="ro-RO"/>
              </w:rPr>
              <w:t>MWh/an</w:t>
            </w:r>
          </w:p>
        </w:tc>
        <w:tc>
          <w:tcPr>
            <w:tcW w:w="1211" w:type="dxa"/>
            <w:tcBorders>
              <w:bottom w:val="single" w:sz="12" w:space="0" w:color="auto"/>
            </w:tcBorders>
            <w:shd w:val="clear" w:color="auto" w:fill="99CCFF"/>
            <w:tcMar>
              <w:top w:w="28" w:type="dxa"/>
              <w:left w:w="28" w:type="dxa"/>
              <w:bottom w:w="28" w:type="dxa"/>
              <w:right w:w="28" w:type="dxa"/>
            </w:tcMar>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Investiţii estimate</w:t>
            </w:r>
            <w:r w:rsidRPr="00B2456C">
              <w:rPr>
                <w:rFonts w:ascii="Verdana" w:hAnsi="Verdana" w:cs="Verdana"/>
                <w:b/>
                <w:bCs/>
                <w:sz w:val="18"/>
                <w:szCs w:val="18"/>
                <w:lang w:val="ro-RO"/>
              </w:rPr>
              <w:br/>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i/>
                <w:iCs/>
                <w:sz w:val="18"/>
                <w:szCs w:val="18"/>
                <w:lang w:val="ro-RO"/>
              </w:rPr>
              <w:t>mii MDL</w:t>
            </w:r>
          </w:p>
        </w:tc>
        <w:tc>
          <w:tcPr>
            <w:tcW w:w="1528" w:type="dxa"/>
            <w:tcBorders>
              <w:bottom w:val="single" w:sz="12" w:space="0" w:color="auto"/>
            </w:tcBorders>
            <w:shd w:val="clear" w:color="auto" w:fill="99CCFF"/>
            <w:tcMar>
              <w:top w:w="28" w:type="dxa"/>
              <w:left w:w="28" w:type="dxa"/>
              <w:bottom w:w="28" w:type="dxa"/>
              <w:right w:w="28" w:type="dxa"/>
            </w:tcMar>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Perioada simplă de recuperare</w:t>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i/>
                <w:iCs/>
                <w:sz w:val="18"/>
                <w:szCs w:val="18"/>
                <w:lang w:val="ro-RO"/>
              </w:rPr>
              <w:t>ani</w:t>
            </w:r>
          </w:p>
        </w:tc>
        <w:tc>
          <w:tcPr>
            <w:tcW w:w="1171" w:type="dxa"/>
            <w:tcBorders>
              <w:bottom w:val="single" w:sz="12" w:space="0" w:color="auto"/>
            </w:tcBorders>
            <w:shd w:val="clear" w:color="auto" w:fill="99CCFF"/>
            <w:tcMar>
              <w:top w:w="28" w:type="dxa"/>
              <w:left w:w="28" w:type="dxa"/>
              <w:bottom w:w="28" w:type="dxa"/>
              <w:right w:w="28" w:type="dxa"/>
            </w:tcMar>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Economii emisii CO</w:t>
            </w:r>
            <w:r w:rsidRPr="00B2456C">
              <w:rPr>
                <w:rFonts w:ascii="Verdana" w:hAnsi="Verdana" w:cs="Verdana"/>
                <w:b/>
                <w:bCs/>
                <w:sz w:val="18"/>
                <w:szCs w:val="18"/>
                <w:vertAlign w:val="subscript"/>
                <w:lang w:val="ro-RO"/>
              </w:rPr>
              <w:t>2</w:t>
            </w:r>
            <w:r w:rsidRPr="00B2456C">
              <w:rPr>
                <w:rFonts w:ascii="Verdana" w:hAnsi="Verdana" w:cs="Verdana"/>
                <w:b/>
                <w:bCs/>
                <w:sz w:val="18"/>
                <w:szCs w:val="18"/>
                <w:vertAlign w:val="subscript"/>
                <w:lang w:val="ro-RO"/>
              </w:rPr>
              <w:br/>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i/>
                <w:iCs/>
                <w:sz w:val="18"/>
                <w:szCs w:val="18"/>
                <w:lang w:val="ro-RO"/>
              </w:rPr>
              <w:t>t/an</w:t>
            </w:r>
          </w:p>
        </w:tc>
        <w:tc>
          <w:tcPr>
            <w:tcW w:w="1970" w:type="dxa"/>
            <w:tcBorders>
              <w:bottom w:val="single" w:sz="12" w:space="0" w:color="auto"/>
            </w:tcBorders>
            <w:shd w:val="clear" w:color="auto" w:fill="99CCFF"/>
            <w:tcMar>
              <w:top w:w="28" w:type="dxa"/>
              <w:left w:w="28" w:type="dxa"/>
              <w:bottom w:w="28" w:type="dxa"/>
              <w:right w:w="28" w:type="dxa"/>
            </w:tcMar>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Importanţa măsurii</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 Surse de finanţare</w:t>
            </w:r>
          </w:p>
        </w:tc>
      </w:tr>
      <w:tr w:rsidR="00B00B17" w:rsidRPr="00B2456C" w:rsidTr="00B2456C">
        <w:trPr>
          <w:trHeight w:val="87"/>
          <w:jc w:val="center"/>
        </w:trPr>
        <w:tc>
          <w:tcPr>
            <w:tcW w:w="14463" w:type="dxa"/>
            <w:gridSpan w:val="6"/>
            <w:tcBorders>
              <w:top w:val="single" w:sz="12" w:space="0" w:color="auto"/>
            </w:tcBorders>
            <w:shd w:val="clear" w:color="auto" w:fill="FF0000"/>
            <w:tcMar>
              <w:top w:w="28" w:type="dxa"/>
              <w:left w:w="28" w:type="dxa"/>
              <w:bottom w:w="28" w:type="dxa"/>
              <w:right w:w="28" w:type="dxa"/>
            </w:tcMar>
            <w:vAlign w:val="center"/>
          </w:tcPr>
          <w:p w:rsidR="00B00B17" w:rsidRPr="00B2456C" w:rsidRDefault="00B00B17" w:rsidP="00B2456C">
            <w:pPr>
              <w:autoSpaceDE w:val="0"/>
              <w:autoSpaceDN w:val="0"/>
              <w:adjustRightInd w:val="0"/>
              <w:spacing w:before="120" w:after="120"/>
              <w:rPr>
                <w:rFonts w:ascii="Verdana" w:hAnsi="Verdana" w:cs="Verdana"/>
                <w:color w:val="FFFFFF"/>
                <w:sz w:val="18"/>
                <w:szCs w:val="18"/>
                <w:lang w:val="ro-RO"/>
              </w:rPr>
            </w:pPr>
            <w:r w:rsidRPr="00B2456C">
              <w:rPr>
                <w:rFonts w:ascii="Verdana" w:hAnsi="Verdana" w:cs="Verdana"/>
                <w:b/>
                <w:bCs/>
                <w:color w:val="FFFFFF"/>
                <w:sz w:val="18"/>
                <w:szCs w:val="18"/>
                <w:lang w:val="ro-RO"/>
              </w:rPr>
              <w:t>Clădiri municipale</w:t>
            </w:r>
          </w:p>
        </w:tc>
      </w:tr>
      <w:tr w:rsidR="00B00B17" w:rsidRPr="00B2456C" w:rsidTr="00B2456C">
        <w:trPr>
          <w:trHeight w:val="87"/>
          <w:jc w:val="center"/>
        </w:trPr>
        <w:tc>
          <w:tcPr>
            <w:tcW w:w="14463" w:type="dxa"/>
            <w:gridSpan w:val="6"/>
            <w:shd w:val="clear" w:color="auto" w:fill="000080"/>
            <w:vAlign w:val="center"/>
          </w:tcPr>
          <w:p w:rsidR="00B00B17" w:rsidRPr="00B2456C" w:rsidRDefault="00B00B17" w:rsidP="00B2456C">
            <w:pPr>
              <w:autoSpaceDE w:val="0"/>
              <w:autoSpaceDN w:val="0"/>
              <w:adjustRightInd w:val="0"/>
              <w:spacing w:before="60" w:after="60"/>
              <w:rPr>
                <w:rFonts w:ascii="Verdana" w:hAnsi="Verdana" w:cs="Verdana"/>
                <w:color w:val="FFFFFF"/>
                <w:sz w:val="18"/>
                <w:szCs w:val="18"/>
                <w:lang w:val="ro-RO"/>
              </w:rPr>
            </w:pPr>
            <w:r w:rsidRPr="00B2456C">
              <w:rPr>
                <w:rFonts w:ascii="Verdana" w:hAnsi="Verdana" w:cs="Verdana"/>
                <w:b/>
                <w:bCs/>
                <w:color w:val="FFFFFF"/>
                <w:sz w:val="18"/>
                <w:szCs w:val="18"/>
                <w:lang w:val="ro-RO"/>
              </w:rPr>
              <w:t>Clădirea Primăriei Floresti</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1.</w:t>
            </w:r>
            <w:r w:rsidRPr="00B2456C">
              <w:rPr>
                <w:rFonts w:ascii="Verdana" w:hAnsi="Verdana" w:cs="Verdana"/>
                <w:sz w:val="18"/>
                <w:szCs w:val="18"/>
                <w:lang w:val="ro-RO"/>
              </w:rPr>
              <w:t xml:space="preserve"> Izolarea termică a pereţilor exteriori cu aplicarea unui sistem cu polistiren expandat de 150 mm grosime şi a soclului cu polistiren extrudat de 150 mm grosime. </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41,7</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207,0</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5</w:t>
            </w:r>
            <w:r w:rsidRPr="00B2456C">
              <w:rPr>
                <w:rFonts w:ascii="Calibri" w:hAnsi="Calibri"/>
                <w:color w:val="000000"/>
                <w:sz w:val="18"/>
                <w:szCs w:val="18"/>
              </w:rPr>
              <w:t>,</w:t>
            </w:r>
            <w:r w:rsidRPr="00B2456C">
              <w:rPr>
                <w:rFonts w:ascii="Calibri" w:hAnsi="Calibri"/>
                <w:sz w:val="18"/>
                <w:szCs w:val="18"/>
              </w:rPr>
              <w:t>7</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8</w:t>
            </w:r>
            <w:r w:rsidRPr="00B2456C">
              <w:rPr>
                <w:rFonts w:ascii="Calibri" w:hAnsi="Calibri"/>
                <w:color w:val="000000"/>
                <w:sz w:val="18"/>
                <w:szCs w:val="18"/>
              </w:rPr>
              <w:t>,</w:t>
            </w:r>
            <w:r w:rsidRPr="00B2456C">
              <w:rPr>
                <w:rFonts w:ascii="Calibri" w:hAnsi="Calibri"/>
                <w:sz w:val="18"/>
                <w:szCs w:val="18"/>
              </w:rPr>
              <w:t>4</w:t>
            </w:r>
          </w:p>
        </w:tc>
        <w:tc>
          <w:tcPr>
            <w:tcW w:w="1970" w:type="dxa"/>
            <w:shd w:val="clear" w:color="auto" w:fill="CCFFCC"/>
            <w:vAlign w:val="center"/>
          </w:tcPr>
          <w:p w:rsidR="00B00B17" w:rsidRPr="00B2456C" w:rsidRDefault="00B00B17" w:rsidP="00B2456C">
            <w:pPr>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 xml:space="preserve">FEE, </w:t>
            </w:r>
            <w:r w:rsidR="00C7632E"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spacing w:before="60" w:after="60"/>
              <w:rPr>
                <w:rFonts w:ascii="Verdana" w:hAnsi="Verdana" w:cs="Verdana"/>
                <w:spacing w:val="-12"/>
                <w:sz w:val="18"/>
                <w:szCs w:val="18"/>
                <w:lang w:val="ro-RO"/>
              </w:rPr>
            </w:pPr>
            <w:r w:rsidRPr="00B2456C">
              <w:rPr>
                <w:rFonts w:ascii="Verdana" w:hAnsi="Verdana" w:cs="Verdana"/>
                <w:b/>
                <w:bCs/>
                <w:i/>
                <w:spacing w:val="-12"/>
                <w:sz w:val="18"/>
                <w:szCs w:val="18"/>
                <w:lang w:val="ro-RO"/>
              </w:rPr>
              <w:t>Acţiunea 2.</w:t>
            </w: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B00B17" w:rsidRPr="00B2456C" w:rsidRDefault="00B00B17" w:rsidP="00B2456C">
            <w:pPr>
              <w:autoSpaceDE w:val="0"/>
              <w:autoSpaceDN w:val="0"/>
              <w:adjustRightInd w:val="0"/>
              <w:ind w:left="524" w:hanging="524"/>
              <w:rPr>
                <w:rFonts w:ascii="Verdana" w:hAnsi="Verdana" w:cs="Verdana"/>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21,8</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136,4</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7</w:t>
            </w:r>
            <w:r w:rsidRPr="00B2456C">
              <w:rPr>
                <w:rFonts w:ascii="Calibri" w:hAnsi="Calibri"/>
                <w:color w:val="000000"/>
                <w:sz w:val="18"/>
                <w:szCs w:val="18"/>
              </w:rPr>
              <w:t>,</w:t>
            </w:r>
            <w:r w:rsidRPr="00B2456C">
              <w:rPr>
                <w:rFonts w:ascii="Calibri" w:hAnsi="Calibri"/>
                <w:sz w:val="18"/>
                <w:szCs w:val="18"/>
              </w:rPr>
              <w:t>2</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4</w:t>
            </w:r>
            <w:r w:rsidRPr="00B2456C">
              <w:rPr>
                <w:rFonts w:ascii="Calibri" w:hAnsi="Calibri"/>
                <w:color w:val="000000"/>
                <w:sz w:val="18"/>
                <w:szCs w:val="18"/>
              </w:rPr>
              <w:t>,</w:t>
            </w:r>
            <w:r w:rsidRPr="00B2456C">
              <w:rPr>
                <w:rFonts w:ascii="Calibri" w:hAnsi="Calibri"/>
                <w:sz w:val="18"/>
                <w:szCs w:val="18"/>
              </w:rPr>
              <w:t>4</w:t>
            </w:r>
          </w:p>
        </w:tc>
        <w:tc>
          <w:tcPr>
            <w:tcW w:w="1970" w:type="dxa"/>
            <w:shd w:val="clear" w:color="auto" w:fill="CCFFCC"/>
            <w:vAlign w:val="center"/>
          </w:tcPr>
          <w:p w:rsidR="00B00B17" w:rsidRPr="00B2456C" w:rsidRDefault="00B00B17" w:rsidP="00B2456C">
            <w:pPr>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C7632E" w:rsidP="00B2456C">
            <w:pPr>
              <w:rPr>
                <w:rFonts w:ascii="Verdana" w:hAnsi="Verdana" w:cs="Verdana"/>
                <w:sz w:val="18"/>
                <w:szCs w:val="18"/>
                <w:lang w:val="ro-RO"/>
              </w:rPr>
            </w:pPr>
            <w:r w:rsidRPr="00B2456C">
              <w:rPr>
                <w:rFonts w:ascii="Verdana" w:hAnsi="Verdana" w:cs="Verdana"/>
                <w:sz w:val="18"/>
                <w:szCs w:val="18"/>
                <w:lang w:val="ro-RO"/>
              </w:rPr>
              <w:t>FISM</w:t>
            </w:r>
            <w:r w:rsidR="00B00B17" w:rsidRPr="00B2456C">
              <w:rPr>
                <w:rFonts w:ascii="Verdana" w:hAnsi="Verdana" w:cs="Verdana"/>
                <w:sz w:val="18"/>
                <w:szCs w:val="18"/>
                <w:lang w:val="ro-RO"/>
              </w:rPr>
              <w:t>,</w:t>
            </w:r>
            <w:r w:rsidR="00B00B17"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i/>
                <w:sz w:val="18"/>
                <w:szCs w:val="18"/>
                <w:lang w:val="ro-RO"/>
              </w:rPr>
              <w:t>Acţiunea 3</w:t>
            </w:r>
            <w:r w:rsidRPr="00B2456C">
              <w:rPr>
                <w:rFonts w:ascii="Verdana" w:hAnsi="Verdana" w:cs="Verdana"/>
                <w:b/>
                <w:bCs/>
                <w:sz w:val="18"/>
                <w:szCs w:val="18"/>
                <w:lang w:val="ro-RO"/>
              </w:rPr>
              <w:t xml:space="preserve">. </w:t>
            </w:r>
            <w:r w:rsidRPr="00B2456C">
              <w:rPr>
                <w:rFonts w:ascii="Verdana" w:hAnsi="Verdana" w:cs="Verdana"/>
                <w:sz w:val="18"/>
                <w:szCs w:val="18"/>
                <w:lang w:val="ro-RO"/>
              </w:rPr>
              <w:t>Înlocuirea ferestrelor şi uşilor exterioare vechi cu ferestre şi uşi tip termopan PVC (pachet de sticlă dublă cu straturi termoreflectoare Low-E, rame PVC, mecanisme cu diferite posibilităţi de deschidere (orizontală, verticală) și microventilaţie.</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0,6</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5,7</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11,8</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0,1</w:t>
            </w:r>
          </w:p>
        </w:tc>
        <w:tc>
          <w:tcPr>
            <w:tcW w:w="1970"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C7632E" w:rsidP="00B2456C">
            <w:pPr>
              <w:autoSpaceDE w:val="0"/>
              <w:autoSpaceDN w:val="0"/>
              <w:adjustRightInd w:val="0"/>
              <w:rPr>
                <w:rFonts w:ascii="Verdana" w:hAnsi="Verdana" w:cs="Verdana"/>
                <w:sz w:val="18"/>
                <w:szCs w:val="18"/>
                <w:highlight w:val="yellow"/>
                <w:lang w:val="ro-RO"/>
              </w:rPr>
            </w:pPr>
            <w:r w:rsidRPr="00B2456C">
              <w:rPr>
                <w:rFonts w:ascii="Verdana" w:hAnsi="Verdana" w:cs="Verdana"/>
                <w:sz w:val="18"/>
                <w:szCs w:val="18"/>
                <w:lang w:val="ro-RO"/>
              </w:rPr>
              <w:t>FISM</w:t>
            </w:r>
            <w:r w:rsidR="00B00B17" w:rsidRPr="00B2456C">
              <w:rPr>
                <w:rFonts w:ascii="Verdana" w:hAnsi="Verdana" w:cs="Verdana"/>
                <w:sz w:val="18"/>
                <w:szCs w:val="18"/>
                <w:lang w:val="ro-RO"/>
              </w:rPr>
              <w:t>,</w:t>
            </w:r>
            <w:r w:rsidR="00B00B17"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4.</w:t>
            </w:r>
            <w:r w:rsidRPr="00B2456C">
              <w:rPr>
                <w:rFonts w:ascii="Verdana" w:hAnsi="Verdana" w:cs="Verdana"/>
                <w:sz w:val="18"/>
                <w:szCs w:val="18"/>
                <w:lang w:val="ro-RO"/>
              </w:rPr>
              <w:t xml:space="preserve">Izolarea termică a planşeului peste subsol cu aplicarea unui sistem cu polistiren extrudat cu grosimea de 100 mm </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6,4</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56,2</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10</w:t>
            </w:r>
            <w:r w:rsidRPr="00B2456C">
              <w:rPr>
                <w:rFonts w:ascii="Calibri" w:hAnsi="Calibri"/>
                <w:color w:val="000000"/>
                <w:sz w:val="18"/>
                <w:szCs w:val="18"/>
              </w:rPr>
              <w:t>,</w:t>
            </w:r>
            <w:r w:rsidRPr="00B2456C">
              <w:rPr>
                <w:rFonts w:ascii="Calibri" w:hAnsi="Calibri"/>
                <w:sz w:val="18"/>
                <w:szCs w:val="18"/>
              </w:rPr>
              <w:t>1</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1</w:t>
            </w:r>
            <w:r w:rsidRPr="00B2456C">
              <w:rPr>
                <w:rFonts w:ascii="Calibri" w:hAnsi="Calibri"/>
                <w:color w:val="000000"/>
                <w:sz w:val="18"/>
                <w:szCs w:val="18"/>
              </w:rPr>
              <w:t>,</w:t>
            </w:r>
            <w:r w:rsidRPr="00B2456C">
              <w:rPr>
                <w:rFonts w:ascii="Calibri" w:hAnsi="Calibri"/>
                <w:sz w:val="18"/>
                <w:szCs w:val="18"/>
              </w:rPr>
              <w:t>3</w:t>
            </w:r>
          </w:p>
        </w:tc>
        <w:tc>
          <w:tcPr>
            <w:tcW w:w="1970"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C7632E"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FEE,</w:t>
            </w:r>
            <w:r w:rsidR="00C7632E" w:rsidRPr="00B2456C">
              <w:rPr>
                <w:rFonts w:ascii="Verdana" w:hAnsi="Verdana" w:cs="Verdana"/>
                <w:sz w:val="18"/>
                <w:szCs w:val="18"/>
                <w:lang w:val="ro-RO"/>
              </w:rPr>
              <w:t>FISM</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Pachet de măsuri pentru îmbunătăţirea anvelopei clădirii</w:t>
            </w:r>
            <w:r w:rsidRPr="00B2456C">
              <w:rPr>
                <w:rFonts w:ascii="Verdana" w:hAnsi="Verdana" w:cs="Verdana"/>
                <w:b/>
                <w:bCs/>
                <w:sz w:val="18"/>
                <w:szCs w:val="18"/>
                <w:lang w:val="ro-RO"/>
              </w:rPr>
              <w:br/>
            </w:r>
            <w:r w:rsidRPr="00B2456C">
              <w:rPr>
                <w:rFonts w:ascii="Verdana" w:hAnsi="Verdana" w:cs="Verdana"/>
                <w:i/>
                <w:iCs/>
                <w:sz w:val="18"/>
                <w:szCs w:val="18"/>
                <w:lang w:val="ro-RO"/>
              </w:rPr>
              <w:t>(Acţiunile 1÷4)</w:t>
            </w:r>
          </w:p>
        </w:tc>
        <w:tc>
          <w:tcPr>
            <w:tcW w:w="1308" w:type="dxa"/>
            <w:shd w:val="clear" w:color="auto" w:fill="CCFFCC"/>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70</w:t>
            </w:r>
            <w:r w:rsidRPr="00B2456C">
              <w:rPr>
                <w:rFonts w:ascii="Calibri" w:hAnsi="Calibri"/>
                <w:color w:val="000000"/>
                <w:sz w:val="18"/>
                <w:szCs w:val="18"/>
              </w:rPr>
              <w:t>,</w:t>
            </w:r>
            <w:r w:rsidRPr="00B2456C">
              <w:rPr>
                <w:rFonts w:ascii="Calibri" w:hAnsi="Calibri"/>
                <w:b/>
                <w:bCs/>
                <w:color w:val="000000"/>
                <w:sz w:val="18"/>
                <w:szCs w:val="18"/>
              </w:rPr>
              <w:t>5</w:t>
            </w:r>
          </w:p>
        </w:tc>
        <w:tc>
          <w:tcPr>
            <w:tcW w:w="1211" w:type="dxa"/>
            <w:shd w:val="clear" w:color="auto" w:fill="CCFFCC"/>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405</w:t>
            </w:r>
            <w:r w:rsidRPr="00B2456C">
              <w:rPr>
                <w:rFonts w:ascii="Calibri" w:hAnsi="Calibri"/>
                <w:color w:val="000000"/>
                <w:sz w:val="18"/>
                <w:szCs w:val="18"/>
              </w:rPr>
              <w:t>,</w:t>
            </w:r>
            <w:r w:rsidRPr="00B2456C">
              <w:rPr>
                <w:rFonts w:ascii="Calibri" w:hAnsi="Calibri"/>
                <w:b/>
                <w:bCs/>
                <w:color w:val="000000"/>
                <w:sz w:val="18"/>
                <w:szCs w:val="18"/>
              </w:rPr>
              <w:t>3</w:t>
            </w:r>
          </w:p>
        </w:tc>
        <w:tc>
          <w:tcPr>
            <w:tcW w:w="1528" w:type="dxa"/>
            <w:shd w:val="clear" w:color="auto" w:fill="CCFFCC"/>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6</w:t>
            </w:r>
            <w:r w:rsidRPr="00B2456C">
              <w:rPr>
                <w:rFonts w:ascii="Calibri" w:hAnsi="Calibri"/>
                <w:color w:val="000000"/>
                <w:sz w:val="18"/>
                <w:szCs w:val="18"/>
              </w:rPr>
              <w:t>,</w:t>
            </w:r>
            <w:r w:rsidRPr="00B2456C">
              <w:rPr>
                <w:rFonts w:ascii="Calibri" w:hAnsi="Calibri"/>
                <w:b/>
                <w:bCs/>
                <w:sz w:val="18"/>
                <w:szCs w:val="18"/>
              </w:rPr>
              <w:t>6</w:t>
            </w:r>
          </w:p>
        </w:tc>
        <w:tc>
          <w:tcPr>
            <w:tcW w:w="1171" w:type="dxa"/>
            <w:shd w:val="clear" w:color="auto" w:fill="CCFFCC"/>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14</w:t>
            </w:r>
            <w:r w:rsidRPr="00B2456C">
              <w:rPr>
                <w:rFonts w:ascii="Calibri" w:hAnsi="Calibri"/>
                <w:color w:val="000000"/>
                <w:sz w:val="18"/>
                <w:szCs w:val="18"/>
              </w:rPr>
              <w:t>,</w:t>
            </w:r>
            <w:r w:rsidRPr="00B2456C">
              <w:rPr>
                <w:rFonts w:ascii="Calibri" w:hAnsi="Calibri"/>
                <w:b/>
                <w:bCs/>
                <w:sz w:val="18"/>
                <w:szCs w:val="18"/>
              </w:rPr>
              <w:t>2</w:t>
            </w:r>
          </w:p>
        </w:tc>
        <w:tc>
          <w:tcPr>
            <w:tcW w:w="1970" w:type="dxa"/>
            <w:shd w:val="clear" w:color="auto" w:fill="CCFFCC"/>
            <w:vAlign w:val="center"/>
          </w:tcPr>
          <w:p w:rsidR="00B00B17" w:rsidRPr="00B2456C" w:rsidRDefault="00B00B17" w:rsidP="00B2456C">
            <w:pPr>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FEE,</w:t>
            </w:r>
            <w:r w:rsidR="00C7632E"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1596"/>
          <w:jc w:val="center"/>
        </w:trPr>
        <w:tc>
          <w:tcPr>
            <w:tcW w:w="7275" w:type="dxa"/>
            <w:shd w:val="clear" w:color="auto" w:fill="FFFF99"/>
            <w:vAlign w:val="center"/>
          </w:tcPr>
          <w:p w:rsidR="00B00B17" w:rsidRPr="00B2456C" w:rsidRDefault="00B00B17" w:rsidP="00B2456C">
            <w:pPr>
              <w:pageBreakBefore/>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lastRenderedPageBreak/>
              <w:t>Acţiunea 5.</w:t>
            </w:r>
            <w:r w:rsidRPr="00B2456C">
              <w:rPr>
                <w:rFonts w:ascii="Verdana" w:hAnsi="Verdana" w:cs="Verdana"/>
                <w:spacing w:val="-8"/>
                <w:sz w:val="18"/>
                <w:szCs w:val="18"/>
                <w:lang w:val="ro-RO"/>
              </w:rPr>
              <w:t>Reproiectarea şi înlocuirea sistemului de încălzire monotubular cu sistem bitubular (coloane, conducte orizontale şi corpuri de încălzire noi, echipate cu ventile termostatice pentru reglajul temperaturii interioare, dispozitive automate de echilibrare în sistem). Sistemul monotubular existent este uzat, nu conţine elemente de reglaj, nu poate asigura distribuţia uniformă a căldurii în clădire şi încălzirea fiecărei încăperi conform destinaţiei.</w:t>
            </w:r>
          </w:p>
        </w:tc>
        <w:tc>
          <w:tcPr>
            <w:tcW w:w="1308" w:type="dxa"/>
            <w:shd w:val="clear" w:color="auto" w:fill="FFFF99"/>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7,5</w:t>
            </w:r>
          </w:p>
        </w:tc>
        <w:tc>
          <w:tcPr>
            <w:tcW w:w="1211" w:type="dxa"/>
            <w:shd w:val="clear" w:color="auto" w:fill="FFFF99"/>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163,8</w:t>
            </w:r>
          </w:p>
        </w:tc>
        <w:tc>
          <w:tcPr>
            <w:tcW w:w="1528" w:type="dxa"/>
            <w:shd w:val="clear" w:color="auto" w:fill="FFFF99"/>
            <w:vAlign w:val="center"/>
          </w:tcPr>
          <w:p w:rsidR="00B00B17" w:rsidRPr="00B2456C" w:rsidRDefault="00B00B17" w:rsidP="00B2456C">
            <w:pPr>
              <w:autoSpaceDE w:val="0"/>
              <w:autoSpaceDN w:val="0"/>
              <w:adjustRightInd w:val="0"/>
              <w:rPr>
                <w:rFonts w:ascii="Verdana" w:hAnsi="Verdana" w:cs="Verdana"/>
                <w:sz w:val="18"/>
                <w:szCs w:val="18"/>
                <w:lang w:val="ro-RO"/>
              </w:rPr>
            </w:pPr>
          </w:p>
        </w:tc>
        <w:tc>
          <w:tcPr>
            <w:tcW w:w="1171" w:type="dxa"/>
            <w:shd w:val="clear" w:color="auto" w:fill="FFFF99"/>
            <w:vAlign w:val="center"/>
          </w:tcPr>
          <w:p w:rsidR="00B00B17" w:rsidRPr="00B2456C" w:rsidRDefault="000D1F9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1,5</w:t>
            </w:r>
          </w:p>
        </w:tc>
        <w:tc>
          <w:tcPr>
            <w:tcW w:w="1970" w:type="dxa"/>
            <w:shd w:val="clear" w:color="auto" w:fill="FFFF99"/>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3</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Masura este strict necesară pentru asigurarea alimentării corecte cu căldură a spaţiilor încălzite şi nu este analizată ca o măsură de economisire a energiei în mod special.</w:t>
            </w:r>
          </w:p>
        </w:tc>
      </w:tr>
      <w:tr w:rsidR="00B2456C" w:rsidRPr="00B2456C" w:rsidTr="00B2456C">
        <w:trPr>
          <w:trHeight w:val="87"/>
          <w:jc w:val="center"/>
        </w:trPr>
        <w:tc>
          <w:tcPr>
            <w:tcW w:w="7275" w:type="dxa"/>
            <w:shd w:val="clear" w:color="auto" w:fill="CC99FF"/>
            <w:vAlign w:val="center"/>
          </w:tcPr>
          <w:p w:rsidR="00B00B17" w:rsidRPr="00B2456C" w:rsidRDefault="00B00B17" w:rsidP="00B2456C">
            <w:pPr>
              <w:autoSpaceDE w:val="0"/>
              <w:autoSpaceDN w:val="0"/>
              <w:adjustRightInd w:val="0"/>
              <w:rPr>
                <w:rFonts w:ascii="Verdana" w:hAnsi="Verdana" w:cs="Verdana"/>
                <w:spacing w:val="-8"/>
                <w:sz w:val="18"/>
                <w:szCs w:val="18"/>
                <w:lang w:val="ro-RO"/>
              </w:rPr>
            </w:pPr>
            <w:r w:rsidRPr="00B2456C">
              <w:rPr>
                <w:rFonts w:ascii="Verdana" w:hAnsi="Verdana" w:cs="Verdana"/>
                <w:b/>
                <w:bCs/>
                <w:i/>
                <w:sz w:val="18"/>
                <w:szCs w:val="18"/>
                <w:lang w:val="ro-RO"/>
              </w:rPr>
              <w:t>Acţiunea 6.</w:t>
            </w:r>
            <w:r w:rsidRPr="00B2456C">
              <w:rPr>
                <w:rFonts w:ascii="Verdana" w:hAnsi="Verdana" w:cs="Verdana"/>
                <w:sz w:val="18"/>
                <w:szCs w:val="18"/>
                <w:lang w:val="ro-RO"/>
              </w:rPr>
              <w:t xml:space="preserve"> Retehnologizarea instalaţiei de preparare ACM prin </w:t>
            </w:r>
            <w:r w:rsidRPr="00B2456C">
              <w:rPr>
                <w:rFonts w:ascii="Verdana" w:hAnsi="Verdana" w:cs="Verdana"/>
                <w:spacing w:val="-8"/>
                <w:sz w:val="18"/>
                <w:szCs w:val="18"/>
                <w:lang w:val="ro-RO"/>
              </w:rPr>
              <w:t>instalarea în clădire a unui sistem de producere a ACM folosind energia solară, inclusiv instalaţie cu rezervor (boiler de acumulare) ACM şi colectoare solare. Instalaţia urmează a fi conectată de asemenea la sistemul de alimentare cu energie termică, cu automatizare pentru funcţionare complementară. Colectoarele solare urmează a fi instalate pe acoperişul clădirii. Ca rezervă, rezervorul ACM va conţine încălzitoare electrice (care pot fi folosite în calitate de sursă complementară vara).</w:t>
            </w:r>
          </w:p>
          <w:p w:rsidR="00B00B17" w:rsidRPr="00B2456C" w:rsidRDefault="00B00B17" w:rsidP="00B2456C">
            <w:pPr>
              <w:autoSpaceDE w:val="0"/>
              <w:autoSpaceDN w:val="0"/>
              <w:adjustRightInd w:val="0"/>
              <w:rPr>
                <w:rFonts w:ascii="Verdana" w:hAnsi="Verdana" w:cs="Verdana"/>
                <w:b/>
                <w:bCs/>
                <w:i/>
                <w:sz w:val="18"/>
                <w:szCs w:val="18"/>
                <w:lang w:val="ro-RO"/>
              </w:rPr>
            </w:pPr>
            <w:r w:rsidRPr="00B2456C">
              <w:rPr>
                <w:rFonts w:ascii="Verdana" w:hAnsi="Verdana" w:cs="Verdana"/>
                <w:i/>
                <w:sz w:val="18"/>
                <w:szCs w:val="18"/>
                <w:lang w:val="ro-RO"/>
              </w:rPr>
              <w:t>Avantajele acestei măsuri sunt: Prepararea ACM cu energie regenerabilă sau în centrala termică (nu electric).</w:t>
            </w:r>
          </w:p>
        </w:tc>
        <w:tc>
          <w:tcPr>
            <w:tcW w:w="1308"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6,2</w:t>
            </w:r>
          </w:p>
        </w:tc>
        <w:tc>
          <w:tcPr>
            <w:tcW w:w="1211"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112,2</w:t>
            </w:r>
          </w:p>
        </w:tc>
        <w:tc>
          <w:tcPr>
            <w:tcW w:w="1528"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14,9</w:t>
            </w:r>
          </w:p>
        </w:tc>
        <w:tc>
          <w:tcPr>
            <w:tcW w:w="1171"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1,3</w:t>
            </w:r>
          </w:p>
        </w:tc>
        <w:tc>
          <w:tcPr>
            <w:tcW w:w="1970" w:type="dxa"/>
            <w:shd w:val="clear" w:color="auto" w:fill="CC99FF"/>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sz w:val="18"/>
                <w:szCs w:val="18"/>
                <w:lang w:val="ro-RO"/>
              </w:rPr>
              <w:t xml:space="preserve">FEE, </w:t>
            </w:r>
            <w:r w:rsidR="00714DF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FFFF99"/>
            <w:vAlign w:val="center"/>
          </w:tcPr>
          <w:p w:rsidR="00B00B17" w:rsidRPr="00B2456C" w:rsidRDefault="00B00B17" w:rsidP="00B2456C">
            <w:pPr>
              <w:autoSpaceDE w:val="0"/>
              <w:autoSpaceDN w:val="0"/>
              <w:adjustRightInd w:val="0"/>
              <w:ind w:left="31"/>
              <w:rPr>
                <w:rFonts w:ascii="Verdana" w:hAnsi="Verdana" w:cs="Verdana"/>
                <w:sz w:val="18"/>
                <w:szCs w:val="18"/>
                <w:lang w:val="ro-RO"/>
              </w:rPr>
            </w:pPr>
            <w:r w:rsidRPr="00B2456C">
              <w:rPr>
                <w:rFonts w:ascii="Verdana" w:hAnsi="Verdana" w:cs="Verdana"/>
                <w:b/>
                <w:i/>
                <w:sz w:val="18"/>
                <w:szCs w:val="18"/>
                <w:lang w:val="ro-RO"/>
              </w:rPr>
              <w:t>Acţiunea 7.</w:t>
            </w:r>
            <w:r w:rsidRPr="00B2456C">
              <w:rPr>
                <w:rFonts w:ascii="Verdana" w:hAnsi="Verdana" w:cs="Verdana"/>
                <w:sz w:val="18"/>
                <w:szCs w:val="18"/>
                <w:lang w:val="ro-RO"/>
              </w:rPr>
              <w:t xml:space="preserve">Instalarea cazan de </w:t>
            </w:r>
            <w:r w:rsidR="00E86925" w:rsidRPr="00B2456C">
              <w:rPr>
                <w:rFonts w:ascii="Verdana" w:hAnsi="Verdana" w:cs="Verdana"/>
                <w:sz w:val="18"/>
                <w:szCs w:val="18"/>
                <w:shd w:val="clear" w:color="auto" w:fill="FFFF99"/>
                <w:lang w:val="ro-RO"/>
              </w:rPr>
              <w:t>20</w:t>
            </w:r>
            <w:r w:rsidRPr="00B2456C">
              <w:rPr>
                <w:rFonts w:ascii="Verdana" w:hAnsi="Verdana" w:cs="Verdana"/>
                <w:sz w:val="18"/>
                <w:szCs w:val="18"/>
                <w:shd w:val="clear" w:color="auto" w:fill="FFFF99"/>
                <w:lang w:val="ro-RO"/>
              </w:rPr>
              <w:t xml:space="preserve"> kW</w:t>
            </w:r>
            <w:r w:rsidRPr="00B2456C">
              <w:rPr>
                <w:rFonts w:ascii="Verdana" w:hAnsi="Verdana" w:cs="Verdana"/>
                <w:sz w:val="18"/>
                <w:szCs w:val="18"/>
                <w:lang w:val="ro-RO"/>
              </w:rPr>
              <w:t xml:space="preserve"> pe peleţi pentru producerea energiei termice necesara pentru încălzire spațială și prepararea ACM. Instalaţia urmează a fi conectată de asemenea la sistemul existent de alimentare cu energie termică, cu automatizare pentru funcţionare complementară. </w:t>
            </w:r>
          </w:p>
          <w:p w:rsidR="00B00B17" w:rsidRPr="00B2456C" w:rsidRDefault="00B00B17" w:rsidP="00B2456C">
            <w:pPr>
              <w:autoSpaceDE w:val="0"/>
              <w:autoSpaceDN w:val="0"/>
              <w:adjustRightInd w:val="0"/>
              <w:ind w:left="31"/>
              <w:rPr>
                <w:rFonts w:ascii="Verdana" w:hAnsi="Verdana" w:cs="Verdana"/>
                <w:b/>
                <w:bCs/>
                <w:i/>
                <w:sz w:val="18"/>
                <w:szCs w:val="18"/>
                <w:lang w:val="ro-RO"/>
              </w:rPr>
            </w:pPr>
            <w:r w:rsidRPr="00B2456C">
              <w:rPr>
                <w:rFonts w:ascii="Verdana" w:hAnsi="Verdana" w:cs="Verdana"/>
                <w:i/>
                <w:sz w:val="18"/>
                <w:szCs w:val="18"/>
                <w:lang w:val="ro-RO"/>
              </w:rPr>
              <w:t>Avantajele acestei măsuri sunt: utilizarea energiei regenerabile, reducerea costurilor de producere a energiei termice.</w:t>
            </w:r>
          </w:p>
        </w:tc>
        <w:tc>
          <w:tcPr>
            <w:tcW w:w="1308" w:type="dxa"/>
            <w:shd w:val="clear" w:color="auto" w:fill="FFFF99"/>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w:t>
            </w:r>
          </w:p>
        </w:tc>
        <w:tc>
          <w:tcPr>
            <w:tcW w:w="1211"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144,0</w:t>
            </w:r>
          </w:p>
        </w:tc>
        <w:tc>
          <w:tcPr>
            <w:tcW w:w="1528"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10,0</w:t>
            </w:r>
          </w:p>
        </w:tc>
        <w:tc>
          <w:tcPr>
            <w:tcW w:w="1171"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8,0</w:t>
            </w:r>
          </w:p>
        </w:tc>
        <w:tc>
          <w:tcPr>
            <w:tcW w:w="1970" w:type="dxa"/>
            <w:shd w:val="clear" w:color="auto" w:fill="FFFF99"/>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3</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sz w:val="18"/>
                <w:szCs w:val="18"/>
                <w:lang w:val="ro-RO"/>
              </w:rPr>
              <w:t>FEE,</w:t>
            </w:r>
            <w:r w:rsidR="00714DF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99FF"/>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8.</w:t>
            </w:r>
            <w:r w:rsidRPr="00B2456C">
              <w:rPr>
                <w:rFonts w:ascii="Verdana" w:hAnsi="Verdana" w:cs="Verdana"/>
                <w:sz w:val="18"/>
                <w:szCs w:val="18"/>
                <w:lang w:val="ro-RO"/>
              </w:rPr>
              <w:t>Instalarea unui sistem automat de reglare a temperaturii agentului termic livrat în sistemul de încălzire de la Centrala termică funcţie de temperatura exterioară, care:</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 xml:space="preserve">va permite un consum mai eficient al energiei termice </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 xml:space="preserve">va permite funcţionarea conform unui grafic de temperatură care să asigure producerea ACM la o temperatură necesară şi sigură din punct de vedere sanitar. </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i/>
                <w:iCs/>
                <w:sz w:val="18"/>
                <w:szCs w:val="18"/>
                <w:lang w:val="ro-RO"/>
              </w:rPr>
              <w:t>Este cunoscută acţiunea bacteriei Legionella care proliferează în apa caldă la temperaturi între 25-45 °C dar care este distrusă la 60 °C.</w:t>
            </w:r>
          </w:p>
        </w:tc>
        <w:tc>
          <w:tcPr>
            <w:tcW w:w="1308"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14,0</w:t>
            </w:r>
          </w:p>
        </w:tc>
        <w:tc>
          <w:tcPr>
            <w:tcW w:w="1211"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33,7</w:t>
            </w:r>
          </w:p>
        </w:tc>
        <w:tc>
          <w:tcPr>
            <w:tcW w:w="1528"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2,8</w:t>
            </w:r>
          </w:p>
        </w:tc>
        <w:tc>
          <w:tcPr>
            <w:tcW w:w="1171"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2,8</w:t>
            </w:r>
          </w:p>
        </w:tc>
        <w:tc>
          <w:tcPr>
            <w:tcW w:w="1970" w:type="dxa"/>
            <w:shd w:val="clear" w:color="auto" w:fill="CC99FF"/>
            <w:vAlign w:val="center"/>
          </w:tcPr>
          <w:p w:rsidR="00B00B17" w:rsidRPr="00B2456C" w:rsidRDefault="00B00B17" w:rsidP="00B2456C">
            <w:pPr>
              <w:autoSpaceDE w:val="0"/>
              <w:autoSpaceDN w:val="0"/>
              <w:adjustRightInd w:val="0"/>
              <w:rPr>
                <w:rFonts w:ascii="Verdana" w:hAnsi="Verdana" w:cs="Verdana"/>
                <w:b/>
                <w:sz w:val="18"/>
                <w:szCs w:val="18"/>
                <w:lang w:val="ro-RO"/>
              </w:rPr>
            </w:pPr>
            <w:r w:rsidRPr="00B2456C">
              <w:rPr>
                <w:rFonts w:ascii="Verdana" w:hAnsi="Verdana" w:cs="Verdana"/>
                <w:b/>
                <w:sz w:val="18"/>
                <w:szCs w:val="18"/>
                <w:lang w:val="ro-RO"/>
              </w:rPr>
              <w:t>2</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sz w:val="18"/>
                <w:szCs w:val="18"/>
                <w:lang w:val="ro-RO"/>
              </w:rPr>
              <w:t>FEE,</w:t>
            </w:r>
            <w:r w:rsidR="00714DF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pageBreakBefore/>
              <w:autoSpaceDE w:val="0"/>
              <w:autoSpaceDN w:val="0"/>
              <w:adjustRightInd w:val="0"/>
              <w:rPr>
                <w:rFonts w:ascii="Verdana" w:hAnsi="Verdana" w:cs="Verdana"/>
                <w:spacing w:val="-8"/>
                <w:sz w:val="18"/>
                <w:szCs w:val="18"/>
                <w:lang w:val="ro-RO"/>
              </w:rPr>
            </w:pPr>
            <w:r w:rsidRPr="00B2456C">
              <w:rPr>
                <w:rFonts w:ascii="Verdana" w:hAnsi="Verdana" w:cs="Verdana"/>
                <w:b/>
                <w:bCs/>
                <w:i/>
                <w:sz w:val="18"/>
                <w:szCs w:val="18"/>
                <w:lang w:val="ro-RO"/>
              </w:rPr>
              <w:lastRenderedPageBreak/>
              <w:t>Acţiunea 9</w:t>
            </w:r>
            <w:r w:rsidRPr="00B2456C">
              <w:rPr>
                <w:rFonts w:ascii="Verdana" w:hAnsi="Verdana" w:cs="Verdana"/>
                <w:b/>
                <w:bCs/>
                <w:sz w:val="18"/>
                <w:szCs w:val="18"/>
                <w:lang w:val="ro-RO"/>
              </w:rPr>
              <w:t xml:space="preserve">. </w:t>
            </w:r>
            <w:r w:rsidRPr="00B2456C">
              <w:rPr>
                <w:rFonts w:ascii="Verdana" w:hAnsi="Verdana" w:cs="Verdana"/>
                <w:spacing w:val="-8"/>
                <w:sz w:val="18"/>
                <w:szCs w:val="18"/>
                <w:lang w:val="ro-RO"/>
              </w:rPr>
              <w:t>Înlocuirea becurilor incandescente (</w:t>
            </w:r>
            <w:r w:rsidRPr="00B2456C">
              <w:rPr>
                <w:rFonts w:ascii="Verdana" w:hAnsi="Verdana" w:cs="Verdana"/>
                <w:color w:val="000000"/>
                <w:spacing w:val="-8"/>
                <w:sz w:val="18"/>
                <w:szCs w:val="18"/>
                <w:lang w:val="ro-RO"/>
              </w:rPr>
              <w:t>15 x 75 W) cu lămpi</w:t>
            </w:r>
            <w:r w:rsidRPr="00B2456C">
              <w:rPr>
                <w:rFonts w:ascii="Verdana" w:hAnsi="Verdana" w:cs="Verdana"/>
                <w:spacing w:val="-8"/>
                <w:sz w:val="18"/>
                <w:szCs w:val="18"/>
                <w:lang w:val="ro-RO"/>
              </w:rPr>
              <w:t xml:space="preserve">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b/>
                <w:bCs/>
                <w:i/>
                <w:iCs/>
                <w:sz w:val="18"/>
                <w:szCs w:val="18"/>
                <w:u w:val="single"/>
                <w:lang w:val="ro-RO"/>
              </w:rPr>
              <w:t>Note:</w:t>
            </w:r>
          </w:p>
          <w:p w:rsidR="00B00B17" w:rsidRPr="00B2456C" w:rsidRDefault="00B00B17" w:rsidP="00B2456C">
            <w:pPr>
              <w:autoSpaceDE w:val="0"/>
              <w:autoSpaceDN w:val="0"/>
              <w:adjustRightInd w:val="0"/>
              <w:ind w:left="313" w:hanging="313"/>
              <w:rPr>
                <w:rFonts w:ascii="Verdana" w:hAnsi="Verdana" w:cs="Verdana"/>
                <w:i/>
                <w:iCs/>
                <w:sz w:val="18"/>
                <w:szCs w:val="18"/>
                <w:lang w:val="ro-RO"/>
              </w:rPr>
            </w:pPr>
            <w:r w:rsidRPr="00B2456C">
              <w:rPr>
                <w:rFonts w:ascii="Verdana" w:hAnsi="Verdana" w:cs="Verdana"/>
                <w:i/>
                <w:iCs/>
                <w:sz w:val="18"/>
                <w:szCs w:val="18"/>
                <w:lang w:val="ro-RO"/>
              </w:rPr>
              <w:t>(1) În calcul s-a considerat o durată medie de funcţionare de 10 ore pe zi.</w:t>
            </w:r>
          </w:p>
          <w:p w:rsidR="00B00B17" w:rsidRPr="00B2456C" w:rsidRDefault="00B00B17" w:rsidP="00B2456C">
            <w:pPr>
              <w:autoSpaceDE w:val="0"/>
              <w:autoSpaceDN w:val="0"/>
              <w:adjustRightInd w:val="0"/>
              <w:ind w:left="235" w:hanging="235"/>
              <w:rPr>
                <w:rFonts w:ascii="Verdana" w:hAnsi="Verdana" w:cs="Verdana"/>
                <w:b/>
                <w:bCs/>
                <w:sz w:val="18"/>
                <w:szCs w:val="18"/>
                <w:lang w:val="ro-RO"/>
              </w:rPr>
            </w:pPr>
            <w:r w:rsidRPr="00B2456C">
              <w:rPr>
                <w:rFonts w:ascii="Verdana" w:hAnsi="Verdana" w:cs="Verdana"/>
                <w:i/>
                <w:iCs/>
                <w:sz w:val="18"/>
                <w:szCs w:val="18"/>
                <w:lang w:val="ro-RO"/>
              </w:rPr>
              <w:t xml:space="preserve">(2) </w:t>
            </w:r>
            <w:r w:rsidRPr="00B2456C">
              <w:rPr>
                <w:rFonts w:ascii="Verdana" w:hAnsi="Verdana" w:cs="Verdana"/>
                <w:i/>
                <w:iCs/>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0,3</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1,1</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1,9</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0,2</w:t>
            </w:r>
          </w:p>
        </w:tc>
        <w:tc>
          <w:tcPr>
            <w:tcW w:w="1970"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B2456C">
        <w:trPr>
          <w:trHeight w:val="3404"/>
          <w:jc w:val="center"/>
        </w:trPr>
        <w:tc>
          <w:tcPr>
            <w:tcW w:w="7275" w:type="dxa"/>
            <w:vAlign w:val="center"/>
          </w:tcPr>
          <w:p w:rsidR="00B00B17" w:rsidRPr="00B2456C" w:rsidRDefault="00B00B17" w:rsidP="00B2456C">
            <w:pPr>
              <w:autoSpaceDE w:val="0"/>
              <w:autoSpaceDN w:val="0"/>
              <w:adjustRightInd w:val="0"/>
              <w:rPr>
                <w:rFonts w:ascii="Verdana" w:hAnsi="Verdana" w:cs="Verdana"/>
                <w:spacing w:val="-14"/>
                <w:sz w:val="18"/>
                <w:szCs w:val="18"/>
                <w:lang w:val="ro-RO"/>
              </w:rPr>
            </w:pPr>
            <w:r w:rsidRPr="00B2456C">
              <w:rPr>
                <w:rFonts w:ascii="Verdana" w:hAnsi="Verdana" w:cs="Verdana"/>
                <w:b/>
                <w:bCs/>
                <w:i/>
                <w:spacing w:val="-14"/>
                <w:sz w:val="18"/>
                <w:szCs w:val="18"/>
                <w:lang w:val="ro-RO"/>
              </w:rPr>
              <w:t>Acţiunea 10.</w:t>
            </w:r>
            <w:r w:rsidRPr="00B2456C">
              <w:rPr>
                <w:rFonts w:ascii="Verdana" w:hAnsi="Verdana" w:cs="Verdana"/>
                <w:spacing w:val="-14"/>
                <w:sz w:val="18"/>
                <w:szCs w:val="18"/>
                <w:lang w:val="ro-RO"/>
              </w:rPr>
              <w:t>Întreţinerea corectă a sistemului de iluminat - acţiuni avute în vedere:</w:t>
            </w:r>
          </w:p>
          <w:p w:rsidR="00B00B17" w:rsidRPr="00B2456C" w:rsidRDefault="00B00B17" w:rsidP="00B2456C">
            <w:pPr>
              <w:numPr>
                <w:ilvl w:val="0"/>
                <w:numId w:val="31"/>
              </w:numPr>
              <w:autoSpaceDE w:val="0"/>
              <w:autoSpaceDN w:val="0"/>
              <w:adjustRightInd w:val="0"/>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188" w:type="dxa"/>
            <w:gridSpan w:val="5"/>
            <w:vAlign w:val="center"/>
          </w:tcPr>
          <w:p w:rsidR="00B00B17" w:rsidRPr="00B2456C" w:rsidRDefault="00B00B17" w:rsidP="00B2456C">
            <w:pPr>
              <w:autoSpaceDE w:val="0"/>
              <w:autoSpaceDN w:val="0"/>
              <w:adjustRightInd w:val="0"/>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B2456C">
        <w:trPr>
          <w:trHeight w:val="87"/>
          <w:jc w:val="center"/>
        </w:trPr>
        <w:tc>
          <w:tcPr>
            <w:tcW w:w="14463" w:type="dxa"/>
            <w:gridSpan w:val="6"/>
            <w:shd w:val="clear" w:color="auto" w:fill="000080"/>
            <w:vAlign w:val="center"/>
          </w:tcPr>
          <w:p w:rsidR="00B00B17" w:rsidRPr="00B2456C" w:rsidRDefault="00B00B17" w:rsidP="00B2456C">
            <w:pPr>
              <w:autoSpaceDE w:val="0"/>
              <w:autoSpaceDN w:val="0"/>
              <w:adjustRightInd w:val="0"/>
              <w:spacing w:before="60" w:after="60"/>
              <w:rPr>
                <w:rFonts w:ascii="Verdana" w:hAnsi="Verdana" w:cs="Verdana"/>
                <w:color w:val="FFFFFF"/>
                <w:sz w:val="18"/>
                <w:szCs w:val="18"/>
                <w:lang w:val="ro-RO"/>
              </w:rPr>
            </w:pPr>
            <w:r w:rsidRPr="00B2456C">
              <w:rPr>
                <w:rFonts w:ascii="Verdana" w:hAnsi="Verdana" w:cs="Verdana"/>
                <w:b/>
                <w:bCs/>
                <w:color w:val="FFFFFF"/>
                <w:sz w:val="18"/>
                <w:szCs w:val="18"/>
                <w:lang w:val="ro-RO"/>
              </w:rPr>
              <w:t>Grădiniţa nr. 2</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1.</w:t>
            </w:r>
            <w:r w:rsidRPr="00B2456C">
              <w:rPr>
                <w:rFonts w:ascii="Verdana" w:hAnsi="Verdana" w:cs="Verdana"/>
                <w:sz w:val="18"/>
                <w:szCs w:val="18"/>
                <w:lang w:val="ro-RO"/>
              </w:rPr>
              <w:t xml:space="preserve"> Izolarea termică a pereţilor exteriori cu aplicarea unui sistem cu polistiren expandat de 150 mm grosime şi a soclului cu polistiren extrudat de 150 mm grosime. </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62,9</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304,3</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5</w:t>
            </w:r>
            <w:r w:rsidRPr="00B2456C">
              <w:rPr>
                <w:rFonts w:ascii="Calibri" w:hAnsi="Calibri"/>
                <w:color w:val="000000"/>
                <w:sz w:val="18"/>
                <w:szCs w:val="18"/>
              </w:rPr>
              <w:t>,</w:t>
            </w:r>
            <w:r w:rsidRPr="00B2456C">
              <w:rPr>
                <w:rFonts w:ascii="Calibri" w:hAnsi="Calibri"/>
                <w:sz w:val="18"/>
                <w:szCs w:val="18"/>
              </w:rPr>
              <w:t>5</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12</w:t>
            </w:r>
            <w:r w:rsidRPr="00B2456C">
              <w:rPr>
                <w:rFonts w:ascii="Calibri" w:hAnsi="Calibri"/>
                <w:color w:val="000000"/>
                <w:sz w:val="18"/>
                <w:szCs w:val="18"/>
              </w:rPr>
              <w:t>,</w:t>
            </w:r>
            <w:r w:rsidRPr="00B2456C">
              <w:rPr>
                <w:rFonts w:ascii="Calibri" w:hAnsi="Calibri"/>
                <w:sz w:val="18"/>
                <w:szCs w:val="18"/>
              </w:rPr>
              <w:t>7</w:t>
            </w:r>
          </w:p>
        </w:tc>
        <w:tc>
          <w:tcPr>
            <w:tcW w:w="1970"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FEE,</w:t>
            </w:r>
            <w:r w:rsidR="00714DF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1618"/>
          <w:jc w:val="center"/>
        </w:trPr>
        <w:tc>
          <w:tcPr>
            <w:tcW w:w="7275" w:type="dxa"/>
            <w:shd w:val="clear" w:color="auto" w:fill="CCFFCC"/>
            <w:vAlign w:val="center"/>
          </w:tcPr>
          <w:p w:rsidR="00B00B17" w:rsidRPr="00B2456C" w:rsidRDefault="00B00B17" w:rsidP="00B2456C">
            <w:pPr>
              <w:autoSpaceDE w:val="0"/>
              <w:autoSpaceDN w:val="0"/>
              <w:adjustRightInd w:val="0"/>
              <w:spacing w:before="60" w:after="60"/>
              <w:rPr>
                <w:rFonts w:ascii="Verdana" w:hAnsi="Verdana" w:cs="Verdana"/>
                <w:spacing w:val="-12"/>
                <w:sz w:val="18"/>
                <w:szCs w:val="18"/>
                <w:lang w:val="ro-RO"/>
              </w:rPr>
            </w:pPr>
            <w:r w:rsidRPr="00B2456C">
              <w:rPr>
                <w:rFonts w:ascii="Verdana" w:hAnsi="Verdana" w:cs="Verdana"/>
                <w:b/>
                <w:bCs/>
                <w:i/>
                <w:spacing w:val="-12"/>
                <w:sz w:val="18"/>
                <w:szCs w:val="18"/>
                <w:lang w:val="ro-RO"/>
              </w:rPr>
              <w:t>Acţiunea 2.</w:t>
            </w: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B00B17" w:rsidRPr="00B2456C" w:rsidRDefault="00B00B17" w:rsidP="00B2456C">
            <w:pPr>
              <w:autoSpaceDE w:val="0"/>
              <w:autoSpaceDN w:val="0"/>
              <w:adjustRightInd w:val="0"/>
              <w:ind w:left="524" w:hanging="524"/>
              <w:rPr>
                <w:rFonts w:ascii="Verdana" w:hAnsi="Verdana" w:cs="Verdana"/>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37,3</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190,4</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5</w:t>
            </w:r>
            <w:r w:rsidRPr="00B2456C">
              <w:rPr>
                <w:rFonts w:ascii="Calibri" w:hAnsi="Calibri"/>
                <w:color w:val="000000"/>
                <w:sz w:val="18"/>
                <w:szCs w:val="18"/>
              </w:rPr>
              <w:t>,</w:t>
            </w:r>
            <w:r w:rsidRPr="00B2456C">
              <w:rPr>
                <w:rFonts w:ascii="Calibri" w:hAnsi="Calibri"/>
                <w:sz w:val="18"/>
                <w:szCs w:val="18"/>
              </w:rPr>
              <w:t>9</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7</w:t>
            </w:r>
            <w:r w:rsidRPr="00B2456C">
              <w:rPr>
                <w:rFonts w:ascii="Calibri" w:hAnsi="Calibri"/>
                <w:color w:val="000000"/>
                <w:sz w:val="18"/>
                <w:szCs w:val="18"/>
              </w:rPr>
              <w:t>,</w:t>
            </w:r>
            <w:r w:rsidRPr="00B2456C">
              <w:rPr>
                <w:rFonts w:ascii="Calibri" w:hAnsi="Calibri"/>
                <w:sz w:val="18"/>
                <w:szCs w:val="18"/>
              </w:rPr>
              <w:t>5</w:t>
            </w:r>
          </w:p>
        </w:tc>
        <w:tc>
          <w:tcPr>
            <w:tcW w:w="1970" w:type="dxa"/>
            <w:shd w:val="clear" w:color="auto" w:fill="CCFFCC"/>
            <w:vAlign w:val="center"/>
          </w:tcPr>
          <w:p w:rsidR="00B00B17" w:rsidRPr="00B2456C" w:rsidRDefault="00B00B17" w:rsidP="00B2456C">
            <w:pPr>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FEE,</w:t>
            </w:r>
            <w:r w:rsidR="00714DF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Pachet de măsuri pentru îmbunătăţirea anvelopei clădirii</w:t>
            </w:r>
            <w:r w:rsidRPr="00B2456C">
              <w:rPr>
                <w:rFonts w:ascii="Verdana" w:hAnsi="Verdana" w:cs="Verdana"/>
                <w:b/>
                <w:bCs/>
                <w:sz w:val="18"/>
                <w:szCs w:val="18"/>
                <w:lang w:val="ro-RO"/>
              </w:rPr>
              <w:br/>
            </w:r>
            <w:r w:rsidRPr="00B2456C">
              <w:rPr>
                <w:rFonts w:ascii="Verdana" w:hAnsi="Verdana" w:cs="Verdana"/>
                <w:i/>
                <w:iCs/>
                <w:sz w:val="18"/>
                <w:szCs w:val="18"/>
                <w:lang w:val="ro-RO"/>
              </w:rPr>
              <w:t>(Acţiunile 1÷2)</w:t>
            </w:r>
          </w:p>
        </w:tc>
        <w:tc>
          <w:tcPr>
            <w:tcW w:w="1308" w:type="dxa"/>
            <w:shd w:val="clear" w:color="auto" w:fill="CCFFCC"/>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100</w:t>
            </w:r>
            <w:r w:rsidRPr="00B2456C">
              <w:rPr>
                <w:rFonts w:ascii="Calibri" w:hAnsi="Calibri"/>
                <w:color w:val="000000"/>
                <w:sz w:val="18"/>
                <w:szCs w:val="18"/>
              </w:rPr>
              <w:t>,</w:t>
            </w:r>
            <w:r w:rsidRPr="00B2456C">
              <w:rPr>
                <w:rFonts w:ascii="Calibri" w:hAnsi="Calibri"/>
                <w:b/>
                <w:bCs/>
                <w:color w:val="000000"/>
                <w:sz w:val="18"/>
                <w:szCs w:val="18"/>
              </w:rPr>
              <w:t>2</w:t>
            </w:r>
          </w:p>
        </w:tc>
        <w:tc>
          <w:tcPr>
            <w:tcW w:w="1211" w:type="dxa"/>
            <w:shd w:val="clear" w:color="auto" w:fill="CCFFCC"/>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494</w:t>
            </w:r>
            <w:r w:rsidRPr="00B2456C">
              <w:rPr>
                <w:rFonts w:ascii="Calibri" w:hAnsi="Calibri"/>
                <w:color w:val="000000"/>
                <w:sz w:val="18"/>
                <w:szCs w:val="18"/>
              </w:rPr>
              <w:t>,</w:t>
            </w:r>
            <w:r w:rsidRPr="00B2456C">
              <w:rPr>
                <w:rFonts w:ascii="Calibri" w:hAnsi="Calibri"/>
                <w:b/>
                <w:bCs/>
                <w:color w:val="000000"/>
                <w:sz w:val="18"/>
                <w:szCs w:val="18"/>
              </w:rPr>
              <w:t>7</w:t>
            </w:r>
          </w:p>
        </w:tc>
        <w:tc>
          <w:tcPr>
            <w:tcW w:w="1528" w:type="dxa"/>
            <w:shd w:val="clear" w:color="auto" w:fill="CCFFCC"/>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5</w:t>
            </w:r>
            <w:r w:rsidRPr="00B2456C">
              <w:rPr>
                <w:rFonts w:ascii="Calibri" w:hAnsi="Calibri"/>
                <w:color w:val="000000"/>
                <w:sz w:val="18"/>
                <w:szCs w:val="18"/>
              </w:rPr>
              <w:t>,</w:t>
            </w:r>
            <w:r w:rsidRPr="00B2456C">
              <w:rPr>
                <w:rFonts w:ascii="Calibri" w:hAnsi="Calibri"/>
                <w:b/>
                <w:bCs/>
                <w:sz w:val="18"/>
                <w:szCs w:val="18"/>
              </w:rPr>
              <w:t>7</w:t>
            </w:r>
          </w:p>
        </w:tc>
        <w:tc>
          <w:tcPr>
            <w:tcW w:w="1171" w:type="dxa"/>
            <w:shd w:val="clear" w:color="auto" w:fill="CCFFCC"/>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20</w:t>
            </w:r>
            <w:r w:rsidRPr="00B2456C">
              <w:rPr>
                <w:rFonts w:ascii="Calibri" w:hAnsi="Calibri"/>
                <w:color w:val="000000"/>
                <w:sz w:val="18"/>
                <w:szCs w:val="18"/>
              </w:rPr>
              <w:t>,</w:t>
            </w:r>
            <w:r w:rsidRPr="00B2456C">
              <w:rPr>
                <w:rFonts w:ascii="Calibri" w:hAnsi="Calibri"/>
                <w:b/>
                <w:bCs/>
                <w:sz w:val="18"/>
                <w:szCs w:val="18"/>
              </w:rPr>
              <w:t>2</w:t>
            </w:r>
          </w:p>
        </w:tc>
        <w:tc>
          <w:tcPr>
            <w:tcW w:w="1970"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FEE,</w:t>
            </w:r>
            <w:r w:rsidR="00714DF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1254"/>
          <w:jc w:val="center"/>
        </w:trPr>
        <w:tc>
          <w:tcPr>
            <w:tcW w:w="7275" w:type="dxa"/>
            <w:shd w:val="clear" w:color="auto" w:fill="FFFF99"/>
            <w:vAlign w:val="center"/>
          </w:tcPr>
          <w:p w:rsidR="00B00B17" w:rsidRPr="00B2456C" w:rsidRDefault="00B00B17" w:rsidP="00B2456C">
            <w:pPr>
              <w:autoSpaceDE w:val="0"/>
              <w:autoSpaceDN w:val="0"/>
              <w:adjustRightInd w:val="0"/>
              <w:ind w:left="28"/>
              <w:rPr>
                <w:rFonts w:ascii="Verdana" w:hAnsi="Verdana" w:cs="Verdana"/>
                <w:b/>
                <w:bCs/>
                <w:i/>
                <w:sz w:val="18"/>
                <w:szCs w:val="18"/>
                <w:lang w:val="ro-RO"/>
              </w:rPr>
            </w:pPr>
            <w:r w:rsidRPr="00B2456C">
              <w:rPr>
                <w:rFonts w:ascii="Verdana" w:hAnsi="Verdana" w:cs="Verdana"/>
                <w:b/>
                <w:bCs/>
                <w:i/>
                <w:sz w:val="18"/>
                <w:szCs w:val="18"/>
                <w:lang w:val="ro-RO"/>
              </w:rPr>
              <w:lastRenderedPageBreak/>
              <w:t>Acţiunea 3.</w:t>
            </w:r>
            <w:r w:rsidRPr="00B2456C">
              <w:rPr>
                <w:rFonts w:ascii="Verdana" w:hAnsi="Verdana" w:cs="Verdana"/>
                <w:sz w:val="18"/>
                <w:szCs w:val="18"/>
                <w:lang w:val="ro-RO"/>
              </w:rPr>
              <w:t>E</w:t>
            </w:r>
            <w:r w:rsidRPr="00B2456C">
              <w:rPr>
                <w:rFonts w:ascii="Verdana" w:hAnsi="Verdana" w:cs="Verdana"/>
                <w:color w:val="000000"/>
                <w:sz w:val="18"/>
                <w:szCs w:val="18"/>
                <w:lang w:val="ro-RO"/>
              </w:rPr>
              <w:t>chiparea corpurilor interioare de încălzire cu ventile termostatice pentru reglajul temperaturii interioare. Instalarea unor dispozitive automate de echilibrare în sistemul de încălzire din clădirile grădiniţei.</w:t>
            </w:r>
          </w:p>
        </w:tc>
        <w:tc>
          <w:tcPr>
            <w:tcW w:w="1308" w:type="dxa"/>
            <w:shd w:val="clear" w:color="auto" w:fill="FFFF99"/>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5,2</w:t>
            </w:r>
          </w:p>
        </w:tc>
        <w:tc>
          <w:tcPr>
            <w:tcW w:w="1211" w:type="dxa"/>
            <w:shd w:val="clear" w:color="auto" w:fill="FFFF99"/>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36,0</w:t>
            </w:r>
          </w:p>
        </w:tc>
        <w:tc>
          <w:tcPr>
            <w:tcW w:w="1528"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5,8</w:t>
            </w:r>
          </w:p>
        </w:tc>
        <w:tc>
          <w:tcPr>
            <w:tcW w:w="1171"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1,0</w:t>
            </w:r>
          </w:p>
        </w:tc>
        <w:tc>
          <w:tcPr>
            <w:tcW w:w="1970" w:type="dxa"/>
            <w:shd w:val="clear" w:color="auto" w:fill="FFFF99"/>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3</w:t>
            </w:r>
          </w:p>
          <w:p w:rsidR="00B00B17" w:rsidRPr="00B2456C" w:rsidRDefault="00B00B17" w:rsidP="00B2456C">
            <w:pPr>
              <w:autoSpaceDE w:val="0"/>
              <w:autoSpaceDN w:val="0"/>
              <w:adjustRightInd w:val="0"/>
              <w:rPr>
                <w:rFonts w:ascii="Verdana" w:hAnsi="Verdana" w:cs="Verdana"/>
                <w:b/>
                <w:sz w:val="18"/>
                <w:szCs w:val="18"/>
                <w:lang w:val="ro-RO"/>
              </w:rPr>
            </w:pPr>
            <w:r w:rsidRPr="00B2456C">
              <w:rPr>
                <w:rFonts w:ascii="Verdana" w:hAnsi="Verdana" w:cs="Verdana"/>
                <w:sz w:val="18"/>
                <w:szCs w:val="18"/>
                <w:lang w:val="ro-RO"/>
              </w:rPr>
              <w:t>Masura este strict necesară pentru asigurarea alimentării corecte cu căldură a spaţiilor încălzite şi nu este analizată ca o măsură de economisire a energiei în mod special</w:t>
            </w:r>
          </w:p>
        </w:tc>
      </w:tr>
      <w:tr w:rsidR="00B2456C" w:rsidRPr="00B2456C" w:rsidTr="00B2456C">
        <w:trPr>
          <w:trHeight w:val="1471"/>
          <w:jc w:val="center"/>
        </w:trPr>
        <w:tc>
          <w:tcPr>
            <w:tcW w:w="7275" w:type="dxa"/>
            <w:shd w:val="clear" w:color="auto" w:fill="CC99FF"/>
            <w:vAlign w:val="center"/>
          </w:tcPr>
          <w:p w:rsidR="00B00B17" w:rsidRPr="00B2456C" w:rsidRDefault="00B00B17" w:rsidP="00B2456C">
            <w:pPr>
              <w:pageBreakBefore/>
              <w:autoSpaceDE w:val="0"/>
              <w:autoSpaceDN w:val="0"/>
              <w:adjustRightInd w:val="0"/>
              <w:rPr>
                <w:rFonts w:ascii="Verdana" w:hAnsi="Verdana" w:cs="Verdana"/>
                <w:spacing w:val="-8"/>
                <w:sz w:val="18"/>
                <w:szCs w:val="18"/>
                <w:lang w:val="ro-RO"/>
              </w:rPr>
            </w:pPr>
            <w:r w:rsidRPr="00B2456C">
              <w:rPr>
                <w:rFonts w:ascii="Verdana" w:hAnsi="Verdana" w:cs="Verdana"/>
                <w:b/>
                <w:bCs/>
                <w:i/>
                <w:sz w:val="18"/>
                <w:szCs w:val="18"/>
                <w:lang w:val="ro-RO"/>
              </w:rPr>
              <w:lastRenderedPageBreak/>
              <w:t>Acţiunea 4.</w:t>
            </w:r>
            <w:r w:rsidRPr="00B2456C">
              <w:rPr>
                <w:rFonts w:ascii="Verdana" w:hAnsi="Verdana" w:cs="Verdana"/>
                <w:sz w:val="18"/>
                <w:szCs w:val="18"/>
                <w:lang w:val="ro-RO"/>
              </w:rPr>
              <w:t xml:space="preserve"> Retehnologizarea instalaţiei de preparare ACM prin </w:t>
            </w:r>
            <w:r w:rsidRPr="00B2456C">
              <w:rPr>
                <w:rFonts w:ascii="Verdana" w:hAnsi="Verdana" w:cs="Verdana"/>
                <w:spacing w:val="-8"/>
                <w:sz w:val="18"/>
                <w:szCs w:val="18"/>
                <w:lang w:val="ro-RO"/>
              </w:rPr>
              <w:t>instalarea în clădire a unui sistem de producere a ACM folosind energia solară, inclusiv instalaţie cu rezervor (boiler de acumulare) ACM şi colectoare solare. Instalaţia urmează a fi conectată de asemenea la sistemul de alimentare cu energie termică, cu automatizare pentru funcţionare complementară. Colectoarele solare urmează a fi instalate pe acoperişul clădirii. Ca rezervă, rezervorul ACM va conţine încălzitoare electrice (care pot fi folosite în calitate de sursă complementară vara).</w:t>
            </w:r>
          </w:p>
          <w:p w:rsidR="00B00B17" w:rsidRPr="00B2456C" w:rsidRDefault="00B00B17" w:rsidP="00B2456C">
            <w:pPr>
              <w:autoSpaceDE w:val="0"/>
              <w:autoSpaceDN w:val="0"/>
              <w:adjustRightInd w:val="0"/>
              <w:rPr>
                <w:rFonts w:ascii="Verdana" w:hAnsi="Verdana" w:cs="Verdana"/>
                <w:b/>
                <w:bCs/>
                <w:i/>
                <w:sz w:val="18"/>
                <w:szCs w:val="18"/>
                <w:lang w:val="ro-RO"/>
              </w:rPr>
            </w:pPr>
            <w:r w:rsidRPr="00B2456C">
              <w:rPr>
                <w:rFonts w:ascii="Verdana" w:hAnsi="Verdana" w:cs="Verdana"/>
                <w:i/>
                <w:sz w:val="18"/>
                <w:szCs w:val="18"/>
                <w:lang w:val="ro-RO"/>
              </w:rPr>
              <w:t>Avantajele acestei măsuri sunt: Prepararea ACM cu energie regenerabilă sau în centrala termică (nu electric).</w:t>
            </w:r>
          </w:p>
        </w:tc>
        <w:tc>
          <w:tcPr>
            <w:tcW w:w="1308"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34,9</w:t>
            </w:r>
          </w:p>
        </w:tc>
        <w:tc>
          <w:tcPr>
            <w:tcW w:w="1211"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627,3</w:t>
            </w:r>
          </w:p>
        </w:tc>
        <w:tc>
          <w:tcPr>
            <w:tcW w:w="1528"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14,4</w:t>
            </w:r>
          </w:p>
        </w:tc>
        <w:tc>
          <w:tcPr>
            <w:tcW w:w="1171"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24,4</w:t>
            </w:r>
          </w:p>
        </w:tc>
        <w:tc>
          <w:tcPr>
            <w:tcW w:w="1970" w:type="dxa"/>
            <w:shd w:val="clear" w:color="auto" w:fill="CC99FF"/>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sz w:val="18"/>
                <w:szCs w:val="18"/>
                <w:lang w:val="ro-RO"/>
              </w:rPr>
              <w:t xml:space="preserve">FEE, </w:t>
            </w:r>
            <w:r w:rsidR="00714DF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1027"/>
          <w:jc w:val="center"/>
        </w:trPr>
        <w:tc>
          <w:tcPr>
            <w:tcW w:w="7275" w:type="dxa"/>
            <w:shd w:val="clear" w:color="auto" w:fill="FFFF99"/>
            <w:vAlign w:val="center"/>
          </w:tcPr>
          <w:p w:rsidR="00B00B17" w:rsidRPr="00B2456C" w:rsidRDefault="00B00B17" w:rsidP="00B2456C">
            <w:pPr>
              <w:autoSpaceDE w:val="0"/>
              <w:autoSpaceDN w:val="0"/>
              <w:adjustRightInd w:val="0"/>
              <w:ind w:left="31"/>
              <w:rPr>
                <w:rFonts w:ascii="Verdana" w:hAnsi="Verdana" w:cs="Verdana"/>
                <w:sz w:val="18"/>
                <w:szCs w:val="18"/>
                <w:lang w:val="ro-RO"/>
              </w:rPr>
            </w:pPr>
            <w:r w:rsidRPr="00B2456C">
              <w:rPr>
                <w:rFonts w:ascii="Verdana" w:hAnsi="Verdana" w:cs="Verdana"/>
                <w:b/>
                <w:i/>
                <w:sz w:val="18"/>
                <w:szCs w:val="18"/>
                <w:lang w:val="ro-RO"/>
              </w:rPr>
              <w:t>Acţiunea 5.</w:t>
            </w:r>
            <w:r w:rsidRPr="00B2456C">
              <w:rPr>
                <w:rFonts w:ascii="Verdana" w:hAnsi="Verdana" w:cs="Verdana"/>
                <w:sz w:val="18"/>
                <w:szCs w:val="18"/>
                <w:lang w:val="ro-RO"/>
              </w:rPr>
              <w:t>Instalarea unui cazan de 2</w:t>
            </w:r>
            <w:r w:rsidR="00E86925" w:rsidRPr="00B2456C">
              <w:rPr>
                <w:rFonts w:ascii="Verdana" w:hAnsi="Verdana" w:cs="Verdana"/>
                <w:sz w:val="18"/>
                <w:szCs w:val="18"/>
                <w:lang w:val="ro-RO"/>
              </w:rPr>
              <w:t>0</w:t>
            </w:r>
            <w:r w:rsidRPr="00B2456C">
              <w:rPr>
                <w:rFonts w:ascii="Verdana" w:hAnsi="Verdana" w:cs="Verdana"/>
                <w:sz w:val="18"/>
                <w:szCs w:val="18"/>
                <w:lang w:val="ro-RO"/>
              </w:rPr>
              <w:t xml:space="preserve"> kW pe peleţi pentru producerea energiei termice necesara pentru încălzire spațială și prepararea ACM. Instalaţia urmează a fi conectată de asemenea la sistemul existent de alimentare cu energie termică, cu automatizare pentru funcţionare complementară. </w:t>
            </w:r>
          </w:p>
          <w:p w:rsidR="00B00B17" w:rsidRPr="00B2456C" w:rsidRDefault="00B00B17" w:rsidP="00B2456C">
            <w:pPr>
              <w:autoSpaceDE w:val="0"/>
              <w:autoSpaceDN w:val="0"/>
              <w:adjustRightInd w:val="0"/>
              <w:ind w:left="31"/>
              <w:rPr>
                <w:rFonts w:ascii="Verdana" w:hAnsi="Verdana" w:cs="Verdana"/>
                <w:b/>
                <w:bCs/>
                <w:i/>
                <w:sz w:val="18"/>
                <w:szCs w:val="18"/>
                <w:lang w:val="ro-RO"/>
              </w:rPr>
            </w:pPr>
            <w:r w:rsidRPr="00B2456C">
              <w:rPr>
                <w:rFonts w:ascii="Verdana" w:hAnsi="Verdana" w:cs="Verdana"/>
                <w:i/>
                <w:sz w:val="18"/>
                <w:szCs w:val="18"/>
                <w:lang w:val="ro-RO"/>
              </w:rPr>
              <w:t>Avantajele acestei măsuri sunt: utilizarea energiei regenerabile, reducerea costurilor de producere a energiei termice.</w:t>
            </w:r>
          </w:p>
        </w:tc>
        <w:tc>
          <w:tcPr>
            <w:tcW w:w="1308" w:type="dxa"/>
            <w:shd w:val="clear" w:color="auto" w:fill="FFFF99"/>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w:t>
            </w:r>
          </w:p>
        </w:tc>
        <w:tc>
          <w:tcPr>
            <w:tcW w:w="1211"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144,0</w:t>
            </w:r>
          </w:p>
        </w:tc>
        <w:tc>
          <w:tcPr>
            <w:tcW w:w="1528"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9,1</w:t>
            </w:r>
          </w:p>
        </w:tc>
        <w:tc>
          <w:tcPr>
            <w:tcW w:w="1171"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8,8</w:t>
            </w:r>
          </w:p>
        </w:tc>
        <w:tc>
          <w:tcPr>
            <w:tcW w:w="1970" w:type="dxa"/>
            <w:shd w:val="clear" w:color="auto" w:fill="FFFF99"/>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3</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sz w:val="18"/>
                <w:szCs w:val="18"/>
                <w:lang w:val="ro-RO"/>
              </w:rPr>
              <w:t>FEE,</w:t>
            </w:r>
            <w:r w:rsidR="00714DF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1345"/>
          <w:jc w:val="center"/>
        </w:trPr>
        <w:tc>
          <w:tcPr>
            <w:tcW w:w="7275" w:type="dxa"/>
            <w:shd w:val="clear" w:color="auto" w:fill="CC99FF"/>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6.</w:t>
            </w:r>
            <w:r w:rsidRPr="00B2456C">
              <w:rPr>
                <w:rFonts w:ascii="Verdana" w:hAnsi="Verdana" w:cs="Verdana"/>
                <w:sz w:val="18"/>
                <w:szCs w:val="18"/>
                <w:lang w:val="ro-RO"/>
              </w:rPr>
              <w:t>Instalarea unui sistem automat de reglare a temperaturii agentului termic livrat în sistemul de încălzire de la Centrala termică funcţie de temperatura exterioară, care:</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 xml:space="preserve">va permite un consum mai eficient al energiei termice </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 xml:space="preserve">va permite funcţionarea conform unui grafic de temperatură care să asigure producerea ACM la o temperatură necesară şi sigură din punct de vedere sanitar. </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i/>
                <w:iCs/>
                <w:sz w:val="18"/>
                <w:szCs w:val="18"/>
                <w:lang w:val="ro-RO"/>
              </w:rPr>
              <w:t>Este cunoscută acţiunea bacteriei Legionella care proliferează în apa caldă la temperaturi între 25-45 °C</w:t>
            </w:r>
            <w:r w:rsidR="00BE786A" w:rsidRPr="00B2456C">
              <w:rPr>
                <w:rFonts w:ascii="Verdana" w:hAnsi="Verdana" w:cs="Verdana"/>
                <w:i/>
                <w:iCs/>
                <w:sz w:val="18"/>
                <w:szCs w:val="18"/>
                <w:lang w:val="ro-RO"/>
              </w:rPr>
              <w:t>,</w:t>
            </w:r>
            <w:r w:rsidRPr="00B2456C">
              <w:rPr>
                <w:rFonts w:ascii="Verdana" w:hAnsi="Verdana" w:cs="Verdana"/>
                <w:i/>
                <w:iCs/>
                <w:sz w:val="18"/>
                <w:szCs w:val="18"/>
                <w:lang w:val="ro-RO"/>
              </w:rPr>
              <w:t xml:space="preserve"> dar care este distrusă la 60 °C.</w:t>
            </w:r>
          </w:p>
        </w:tc>
        <w:tc>
          <w:tcPr>
            <w:tcW w:w="1308"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19,4</w:t>
            </w:r>
          </w:p>
        </w:tc>
        <w:tc>
          <w:tcPr>
            <w:tcW w:w="1211" w:type="dxa"/>
            <w:shd w:val="clear" w:color="auto" w:fill="CC99FF"/>
            <w:vAlign w:val="center"/>
          </w:tcPr>
          <w:p w:rsidR="00B00B17" w:rsidRPr="00B2456C" w:rsidRDefault="00E86925" w:rsidP="00B2456C">
            <w:pPr>
              <w:rPr>
                <w:rFonts w:ascii="Calibri" w:hAnsi="Calibri"/>
                <w:color w:val="000000"/>
                <w:sz w:val="18"/>
                <w:szCs w:val="18"/>
              </w:rPr>
            </w:pPr>
            <w:r w:rsidRPr="00B2456C">
              <w:rPr>
                <w:rFonts w:ascii="Calibri" w:hAnsi="Calibri"/>
                <w:color w:val="000000"/>
                <w:sz w:val="18"/>
                <w:szCs w:val="18"/>
              </w:rPr>
              <w:t>42,7</w:t>
            </w:r>
          </w:p>
        </w:tc>
        <w:tc>
          <w:tcPr>
            <w:tcW w:w="1528"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2,</w:t>
            </w:r>
            <w:r w:rsidR="00E86925" w:rsidRPr="00B2456C">
              <w:rPr>
                <w:rFonts w:ascii="Calibri" w:hAnsi="Calibri"/>
                <w:sz w:val="18"/>
                <w:szCs w:val="18"/>
              </w:rPr>
              <w:t>5</w:t>
            </w:r>
          </w:p>
        </w:tc>
        <w:tc>
          <w:tcPr>
            <w:tcW w:w="1171"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3,9</w:t>
            </w:r>
          </w:p>
        </w:tc>
        <w:tc>
          <w:tcPr>
            <w:tcW w:w="1970" w:type="dxa"/>
            <w:shd w:val="clear" w:color="auto" w:fill="CC99FF"/>
            <w:vAlign w:val="center"/>
          </w:tcPr>
          <w:p w:rsidR="00B00B17" w:rsidRPr="00B2456C" w:rsidRDefault="00B00B17" w:rsidP="00B2456C">
            <w:pPr>
              <w:autoSpaceDE w:val="0"/>
              <w:autoSpaceDN w:val="0"/>
              <w:adjustRightInd w:val="0"/>
              <w:rPr>
                <w:rFonts w:ascii="Verdana" w:hAnsi="Verdana" w:cs="Verdana"/>
                <w:b/>
                <w:sz w:val="18"/>
                <w:szCs w:val="18"/>
                <w:lang w:val="ro-RO"/>
              </w:rPr>
            </w:pPr>
            <w:r w:rsidRPr="00B2456C">
              <w:rPr>
                <w:rFonts w:ascii="Verdana" w:hAnsi="Verdana" w:cs="Verdana"/>
                <w:b/>
                <w:sz w:val="18"/>
                <w:szCs w:val="18"/>
                <w:lang w:val="ro-RO"/>
              </w:rPr>
              <w:t>2</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sz w:val="18"/>
                <w:szCs w:val="18"/>
                <w:lang w:val="ro-RO"/>
              </w:rPr>
              <w:t>FEE,</w:t>
            </w:r>
            <w:r w:rsidR="00714DF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00B17" w:rsidRPr="00B2456C" w:rsidTr="00B2456C">
        <w:trPr>
          <w:trHeight w:val="1217"/>
          <w:jc w:val="center"/>
        </w:trPr>
        <w:tc>
          <w:tcPr>
            <w:tcW w:w="7275" w:type="dxa"/>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7.</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188" w:type="dxa"/>
            <w:gridSpan w:val="5"/>
            <w:vAlign w:val="center"/>
          </w:tcPr>
          <w:p w:rsidR="00B00B17" w:rsidRPr="00B2456C" w:rsidRDefault="00B00B17" w:rsidP="00B2456C">
            <w:pPr>
              <w:autoSpaceDE w:val="0"/>
              <w:autoSpaceDN w:val="0"/>
              <w:adjustRightInd w:val="0"/>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B2456C">
        <w:trPr>
          <w:trHeight w:val="87"/>
          <w:jc w:val="center"/>
        </w:trPr>
        <w:tc>
          <w:tcPr>
            <w:tcW w:w="14463" w:type="dxa"/>
            <w:gridSpan w:val="6"/>
            <w:shd w:val="clear" w:color="auto" w:fill="000080"/>
            <w:vAlign w:val="center"/>
          </w:tcPr>
          <w:p w:rsidR="00B00B17" w:rsidRPr="00B2456C" w:rsidRDefault="00B00B17" w:rsidP="00B2456C">
            <w:pPr>
              <w:pageBreakBefore/>
              <w:autoSpaceDE w:val="0"/>
              <w:autoSpaceDN w:val="0"/>
              <w:adjustRightInd w:val="0"/>
              <w:rPr>
                <w:rFonts w:ascii="Verdana" w:hAnsi="Verdana" w:cs="Verdana"/>
                <w:color w:val="FFFFFF"/>
                <w:sz w:val="18"/>
                <w:szCs w:val="18"/>
                <w:lang w:val="ro-RO"/>
              </w:rPr>
            </w:pPr>
            <w:r w:rsidRPr="00B2456C">
              <w:rPr>
                <w:rFonts w:ascii="Verdana" w:hAnsi="Verdana" w:cs="Verdana"/>
                <w:b/>
                <w:bCs/>
                <w:color w:val="FFFFFF"/>
                <w:sz w:val="18"/>
                <w:szCs w:val="18"/>
                <w:lang w:val="ro-RO"/>
              </w:rPr>
              <w:lastRenderedPageBreak/>
              <w:t>Grădiniţa nr. 7</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b/>
                <w:bCs/>
                <w:i/>
                <w:sz w:val="18"/>
                <w:szCs w:val="18"/>
                <w:lang w:val="ro-RO"/>
              </w:rPr>
              <w:t>Acţiunea 1.</w:t>
            </w:r>
            <w:r w:rsidRPr="00B2456C">
              <w:rPr>
                <w:rFonts w:ascii="Verdana" w:hAnsi="Verdana" w:cs="Verdana"/>
                <w:sz w:val="18"/>
                <w:szCs w:val="18"/>
                <w:lang w:val="ro-RO"/>
              </w:rPr>
              <w:t xml:space="preserve"> Izolarea termică a pereţilor exteriori cu aplicarea unui sistem cu polistiren expandat de 150 mm grosime şi a soclului cu polistiren extrudat de 150 mm grosime. </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118,7</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574,1</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5,5</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24,0</w:t>
            </w:r>
          </w:p>
        </w:tc>
        <w:tc>
          <w:tcPr>
            <w:tcW w:w="1970"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FEE,</w:t>
            </w:r>
            <w:r w:rsidR="00714DF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spacing w:before="60" w:after="60" w:line="228" w:lineRule="auto"/>
              <w:rPr>
                <w:rFonts w:ascii="Verdana" w:hAnsi="Verdana" w:cs="Verdana"/>
                <w:spacing w:val="-12"/>
                <w:sz w:val="18"/>
                <w:szCs w:val="18"/>
                <w:lang w:val="ro-RO"/>
              </w:rPr>
            </w:pPr>
            <w:r w:rsidRPr="00B2456C">
              <w:rPr>
                <w:rFonts w:ascii="Verdana" w:hAnsi="Verdana" w:cs="Verdana"/>
                <w:b/>
                <w:bCs/>
                <w:i/>
                <w:spacing w:val="-12"/>
                <w:sz w:val="18"/>
                <w:szCs w:val="18"/>
                <w:lang w:val="ro-RO"/>
              </w:rPr>
              <w:t>Acţiunea 2.</w:t>
            </w: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B00B17" w:rsidRPr="00B2456C" w:rsidRDefault="00B00B17" w:rsidP="00B2456C">
            <w:pPr>
              <w:autoSpaceDE w:val="0"/>
              <w:autoSpaceDN w:val="0"/>
              <w:adjustRightInd w:val="0"/>
              <w:spacing w:line="228" w:lineRule="auto"/>
              <w:ind w:left="524" w:hanging="524"/>
              <w:rPr>
                <w:rFonts w:ascii="Verdana" w:hAnsi="Verdana" w:cs="Verdana"/>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84,8</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432,8</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5</w:t>
            </w:r>
            <w:r w:rsidRPr="00B2456C">
              <w:rPr>
                <w:rFonts w:ascii="Calibri" w:hAnsi="Calibri"/>
                <w:color w:val="000000"/>
                <w:sz w:val="18"/>
                <w:szCs w:val="18"/>
              </w:rPr>
              <w:t>,</w:t>
            </w:r>
            <w:r w:rsidRPr="00B2456C">
              <w:rPr>
                <w:rFonts w:ascii="Calibri" w:hAnsi="Calibri"/>
                <w:sz w:val="18"/>
                <w:szCs w:val="18"/>
              </w:rPr>
              <w:t>9</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17</w:t>
            </w:r>
            <w:r w:rsidRPr="00B2456C">
              <w:rPr>
                <w:rFonts w:ascii="Calibri" w:hAnsi="Calibri"/>
                <w:color w:val="000000"/>
                <w:sz w:val="18"/>
                <w:szCs w:val="18"/>
              </w:rPr>
              <w:t>,</w:t>
            </w:r>
            <w:r w:rsidRPr="00B2456C">
              <w:rPr>
                <w:rFonts w:ascii="Calibri" w:hAnsi="Calibri"/>
                <w:sz w:val="18"/>
                <w:szCs w:val="18"/>
              </w:rPr>
              <w:t>1</w:t>
            </w:r>
          </w:p>
        </w:tc>
        <w:tc>
          <w:tcPr>
            <w:tcW w:w="1970" w:type="dxa"/>
            <w:shd w:val="clear" w:color="auto" w:fill="CCFFCC"/>
            <w:vAlign w:val="center"/>
          </w:tcPr>
          <w:p w:rsidR="00B00B17" w:rsidRPr="00B2456C" w:rsidRDefault="00B00B17" w:rsidP="00B2456C">
            <w:pPr>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FEE,</w:t>
            </w:r>
            <w:r w:rsidR="00714DF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Pachet de măsuri pentru îmbunătăţirea anvelopei clădirii</w:t>
            </w:r>
            <w:r w:rsidRPr="00B2456C">
              <w:rPr>
                <w:rFonts w:ascii="Verdana" w:hAnsi="Verdana" w:cs="Verdana"/>
                <w:b/>
                <w:bCs/>
                <w:sz w:val="18"/>
                <w:szCs w:val="18"/>
                <w:lang w:val="ro-RO"/>
              </w:rPr>
              <w:br/>
            </w:r>
            <w:r w:rsidRPr="00B2456C">
              <w:rPr>
                <w:rFonts w:ascii="Verdana" w:hAnsi="Verdana" w:cs="Verdana"/>
                <w:i/>
                <w:iCs/>
                <w:sz w:val="18"/>
                <w:szCs w:val="18"/>
                <w:lang w:val="ro-RO"/>
              </w:rPr>
              <w:t>(Acţiunile 1÷2)</w:t>
            </w:r>
          </w:p>
        </w:tc>
        <w:tc>
          <w:tcPr>
            <w:tcW w:w="1308" w:type="dxa"/>
            <w:shd w:val="clear" w:color="auto" w:fill="CCFFCC"/>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203</w:t>
            </w:r>
            <w:r w:rsidRPr="00B2456C">
              <w:rPr>
                <w:rFonts w:ascii="Calibri" w:hAnsi="Calibri"/>
                <w:color w:val="000000"/>
                <w:sz w:val="18"/>
                <w:szCs w:val="18"/>
              </w:rPr>
              <w:t>,</w:t>
            </w:r>
            <w:r w:rsidRPr="00B2456C">
              <w:rPr>
                <w:rFonts w:ascii="Calibri" w:hAnsi="Calibri"/>
                <w:b/>
                <w:bCs/>
                <w:color w:val="000000"/>
                <w:sz w:val="18"/>
                <w:szCs w:val="18"/>
              </w:rPr>
              <w:t>5</w:t>
            </w:r>
          </w:p>
        </w:tc>
        <w:tc>
          <w:tcPr>
            <w:tcW w:w="1211" w:type="dxa"/>
            <w:shd w:val="clear" w:color="auto" w:fill="CCFFCC"/>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1006</w:t>
            </w:r>
            <w:r w:rsidRPr="00B2456C">
              <w:rPr>
                <w:rFonts w:ascii="Calibri" w:hAnsi="Calibri"/>
                <w:color w:val="000000"/>
                <w:sz w:val="18"/>
                <w:szCs w:val="18"/>
              </w:rPr>
              <w:t>,</w:t>
            </w:r>
            <w:r w:rsidRPr="00B2456C">
              <w:rPr>
                <w:rFonts w:ascii="Calibri" w:hAnsi="Calibri"/>
                <w:b/>
                <w:bCs/>
                <w:color w:val="000000"/>
                <w:sz w:val="18"/>
                <w:szCs w:val="18"/>
              </w:rPr>
              <w:t>9</w:t>
            </w:r>
          </w:p>
        </w:tc>
        <w:tc>
          <w:tcPr>
            <w:tcW w:w="1528" w:type="dxa"/>
            <w:shd w:val="clear" w:color="auto" w:fill="CCFFCC"/>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5</w:t>
            </w:r>
            <w:r w:rsidRPr="00B2456C">
              <w:rPr>
                <w:rFonts w:ascii="Calibri" w:hAnsi="Calibri"/>
                <w:color w:val="000000"/>
                <w:sz w:val="18"/>
                <w:szCs w:val="18"/>
              </w:rPr>
              <w:t>,</w:t>
            </w:r>
            <w:r w:rsidRPr="00B2456C">
              <w:rPr>
                <w:rFonts w:ascii="Calibri" w:hAnsi="Calibri"/>
                <w:b/>
                <w:bCs/>
                <w:sz w:val="18"/>
                <w:szCs w:val="18"/>
              </w:rPr>
              <w:t>7</w:t>
            </w:r>
          </w:p>
        </w:tc>
        <w:tc>
          <w:tcPr>
            <w:tcW w:w="1171" w:type="dxa"/>
            <w:shd w:val="clear" w:color="auto" w:fill="CCFFCC"/>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41</w:t>
            </w:r>
            <w:r w:rsidRPr="00B2456C">
              <w:rPr>
                <w:rFonts w:ascii="Calibri" w:hAnsi="Calibri"/>
                <w:color w:val="000000"/>
                <w:sz w:val="18"/>
                <w:szCs w:val="18"/>
              </w:rPr>
              <w:t>,</w:t>
            </w:r>
            <w:r w:rsidRPr="00B2456C">
              <w:rPr>
                <w:rFonts w:ascii="Calibri" w:hAnsi="Calibri"/>
                <w:b/>
                <w:bCs/>
                <w:sz w:val="18"/>
                <w:szCs w:val="18"/>
              </w:rPr>
              <w:t>1</w:t>
            </w:r>
          </w:p>
        </w:tc>
        <w:tc>
          <w:tcPr>
            <w:tcW w:w="1970"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714DF3"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 xml:space="preserve">FEE, </w:t>
            </w:r>
            <w:r w:rsidR="00714DF3" w:rsidRPr="00B2456C">
              <w:rPr>
                <w:rFonts w:ascii="Verdana" w:hAnsi="Verdana" w:cs="Verdana"/>
                <w:sz w:val="18"/>
                <w:szCs w:val="18"/>
                <w:lang w:val="ro-RO"/>
              </w:rPr>
              <w:t>FISM</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Buget local</w:t>
            </w:r>
          </w:p>
        </w:tc>
      </w:tr>
      <w:tr w:rsidR="00B2456C" w:rsidRPr="00B2456C" w:rsidTr="00B2456C">
        <w:trPr>
          <w:trHeight w:val="87"/>
          <w:jc w:val="center"/>
        </w:trPr>
        <w:tc>
          <w:tcPr>
            <w:tcW w:w="7275" w:type="dxa"/>
            <w:shd w:val="clear" w:color="auto" w:fill="FFFF99"/>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b/>
                <w:bCs/>
                <w:i/>
                <w:sz w:val="18"/>
                <w:szCs w:val="18"/>
                <w:lang w:val="ro-RO"/>
              </w:rPr>
              <w:t>Acţiunea 3.</w:t>
            </w:r>
            <w:r w:rsidRPr="00B2456C">
              <w:rPr>
                <w:rFonts w:ascii="Verdana" w:hAnsi="Verdana" w:cs="Verdana"/>
                <w:sz w:val="18"/>
                <w:szCs w:val="18"/>
                <w:lang w:val="ro-RO"/>
              </w:rPr>
              <w:t xml:space="preserve"> Retehnologizarea instalaţiei de preparare ACM prin instalarea în clădire a unui sistem de producere a ACM folosind energia solară, inclusiv instalaţie cu rezervor (boiler de acumulare) ACM şi colectoare solare. Instalaţia urmează a fi conectată de asemenea la sistemul de alimentare cu energie termică, cu automatizare pentru funcţionare complementară. Colectoarele solare urmează a fi instalate pe acoperişul clădirii. Ca rezervă, rezervorul ACM va conţine încălzitoare electrice (care pot fi folosite în calitate de sursă complementară vara).</w:t>
            </w:r>
          </w:p>
          <w:p w:rsidR="00B00B17" w:rsidRPr="00B2456C" w:rsidRDefault="00B00B17" w:rsidP="00B2456C">
            <w:pPr>
              <w:autoSpaceDE w:val="0"/>
              <w:autoSpaceDN w:val="0"/>
              <w:adjustRightInd w:val="0"/>
              <w:spacing w:line="228" w:lineRule="auto"/>
              <w:rPr>
                <w:rFonts w:ascii="Verdana" w:hAnsi="Verdana" w:cs="Verdana"/>
                <w:b/>
                <w:bCs/>
                <w:i/>
                <w:sz w:val="18"/>
                <w:szCs w:val="18"/>
                <w:lang w:val="ro-RO"/>
              </w:rPr>
            </w:pPr>
            <w:r w:rsidRPr="00B2456C">
              <w:rPr>
                <w:rFonts w:ascii="Verdana" w:hAnsi="Verdana" w:cs="Verdana"/>
                <w:i/>
                <w:sz w:val="18"/>
                <w:szCs w:val="18"/>
                <w:lang w:val="ro-RO"/>
              </w:rPr>
              <w:t>Avantajele acestei măsuri sunt: Prepararea ACM cu energie regenerabilă sau în centrala termică (nu electric).</w:t>
            </w:r>
          </w:p>
        </w:tc>
        <w:tc>
          <w:tcPr>
            <w:tcW w:w="1308" w:type="dxa"/>
            <w:shd w:val="clear" w:color="auto" w:fill="FFFF99"/>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57,1</w:t>
            </w:r>
          </w:p>
        </w:tc>
        <w:tc>
          <w:tcPr>
            <w:tcW w:w="1211" w:type="dxa"/>
            <w:shd w:val="clear" w:color="auto" w:fill="FFFF99"/>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1027,7</w:t>
            </w:r>
          </w:p>
        </w:tc>
        <w:tc>
          <w:tcPr>
            <w:tcW w:w="1528"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14,4</w:t>
            </w:r>
          </w:p>
        </w:tc>
        <w:tc>
          <w:tcPr>
            <w:tcW w:w="1171"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40,0</w:t>
            </w:r>
          </w:p>
        </w:tc>
        <w:tc>
          <w:tcPr>
            <w:tcW w:w="1970" w:type="dxa"/>
            <w:shd w:val="clear" w:color="auto" w:fill="FFFF99"/>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3</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sz w:val="18"/>
                <w:szCs w:val="18"/>
                <w:lang w:val="ro-RO"/>
              </w:rPr>
              <w:t>FEE, 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spacing w:line="228" w:lineRule="auto"/>
              <w:rPr>
                <w:rFonts w:ascii="Verdana" w:hAnsi="Verdana" w:cs="Verdana"/>
                <w:spacing w:val="-8"/>
                <w:sz w:val="18"/>
                <w:szCs w:val="18"/>
                <w:lang w:val="ro-RO"/>
              </w:rPr>
            </w:pPr>
            <w:r w:rsidRPr="00B2456C">
              <w:rPr>
                <w:rFonts w:ascii="Verdana" w:hAnsi="Verdana" w:cs="Verdana"/>
                <w:b/>
                <w:bCs/>
                <w:i/>
                <w:sz w:val="18"/>
                <w:szCs w:val="18"/>
                <w:lang w:val="ro-RO"/>
              </w:rPr>
              <w:t>Acţiunea 4</w:t>
            </w:r>
            <w:r w:rsidRPr="00B2456C">
              <w:rPr>
                <w:rFonts w:ascii="Verdana" w:hAnsi="Verdana" w:cs="Verdana"/>
                <w:b/>
                <w:bCs/>
                <w:sz w:val="18"/>
                <w:szCs w:val="18"/>
                <w:lang w:val="ro-RO"/>
              </w:rPr>
              <w:t xml:space="preserve">. </w:t>
            </w:r>
            <w:r w:rsidRPr="00B2456C">
              <w:rPr>
                <w:rFonts w:ascii="Verdana" w:hAnsi="Verdana" w:cs="Verdana"/>
                <w:spacing w:val="-8"/>
                <w:sz w:val="18"/>
                <w:szCs w:val="18"/>
                <w:lang w:val="ro-RO"/>
              </w:rPr>
              <w:t>Înlocuirea becurilor incandescente (168 x 75 W) cu lămpi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spacing w:line="228" w:lineRule="auto"/>
              <w:rPr>
                <w:rFonts w:ascii="Verdana" w:hAnsi="Verdana" w:cs="Verdana"/>
                <w:i/>
                <w:iCs/>
                <w:sz w:val="18"/>
                <w:szCs w:val="18"/>
                <w:lang w:val="ro-RO"/>
              </w:rPr>
            </w:pPr>
            <w:r w:rsidRPr="00B2456C">
              <w:rPr>
                <w:rFonts w:ascii="Verdana" w:hAnsi="Verdana" w:cs="Verdana"/>
                <w:b/>
                <w:bCs/>
                <w:i/>
                <w:iCs/>
                <w:sz w:val="18"/>
                <w:szCs w:val="18"/>
                <w:u w:val="single"/>
                <w:lang w:val="ro-RO"/>
              </w:rPr>
              <w:t>Note:</w:t>
            </w:r>
          </w:p>
          <w:p w:rsidR="00B00B17" w:rsidRPr="00B2456C" w:rsidRDefault="00B00B17" w:rsidP="00B2456C">
            <w:pPr>
              <w:autoSpaceDE w:val="0"/>
              <w:autoSpaceDN w:val="0"/>
              <w:adjustRightInd w:val="0"/>
              <w:spacing w:line="228" w:lineRule="auto"/>
              <w:ind w:left="313" w:hanging="313"/>
              <w:rPr>
                <w:rFonts w:ascii="Verdana" w:hAnsi="Verdana" w:cs="Verdana"/>
                <w:i/>
                <w:iCs/>
                <w:sz w:val="18"/>
                <w:szCs w:val="18"/>
                <w:lang w:val="ro-RO"/>
              </w:rPr>
            </w:pPr>
            <w:r w:rsidRPr="00B2456C">
              <w:rPr>
                <w:rFonts w:ascii="Verdana" w:hAnsi="Verdana" w:cs="Verdana"/>
                <w:i/>
                <w:iCs/>
                <w:sz w:val="18"/>
                <w:szCs w:val="18"/>
                <w:lang w:val="ro-RO"/>
              </w:rPr>
              <w:t>(1) În calcul s-a considerat o durată medie de funcţionare de 10 ore pe zi.</w:t>
            </w:r>
          </w:p>
          <w:p w:rsidR="00B00B17" w:rsidRPr="00B2456C" w:rsidRDefault="00B00B17" w:rsidP="00B2456C">
            <w:pPr>
              <w:autoSpaceDE w:val="0"/>
              <w:autoSpaceDN w:val="0"/>
              <w:adjustRightInd w:val="0"/>
              <w:spacing w:line="228" w:lineRule="auto"/>
              <w:ind w:left="235" w:hanging="235"/>
              <w:rPr>
                <w:rFonts w:ascii="Verdana" w:hAnsi="Verdana" w:cs="Verdana"/>
                <w:b/>
                <w:bCs/>
                <w:sz w:val="18"/>
                <w:szCs w:val="18"/>
                <w:lang w:val="ro-RO"/>
              </w:rPr>
            </w:pPr>
            <w:r w:rsidRPr="00B2456C">
              <w:rPr>
                <w:rFonts w:ascii="Verdana" w:hAnsi="Verdana" w:cs="Verdana"/>
                <w:i/>
                <w:iCs/>
                <w:sz w:val="18"/>
                <w:szCs w:val="18"/>
                <w:lang w:val="ro-RO"/>
              </w:rPr>
              <w:t xml:space="preserve">(2) </w:t>
            </w:r>
            <w:r w:rsidRPr="00B2456C">
              <w:rPr>
                <w:rFonts w:ascii="Verdana" w:hAnsi="Verdana" w:cs="Verdana"/>
                <w:i/>
                <w:iCs/>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3,0</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11,8</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1</w:t>
            </w:r>
            <w:r w:rsidRPr="00B2456C">
              <w:rPr>
                <w:rFonts w:ascii="Calibri" w:hAnsi="Calibri"/>
                <w:color w:val="000000"/>
                <w:sz w:val="18"/>
                <w:szCs w:val="18"/>
              </w:rPr>
              <w:t>,</w:t>
            </w:r>
            <w:r w:rsidRPr="00B2456C">
              <w:rPr>
                <w:rFonts w:ascii="Calibri" w:hAnsi="Calibri"/>
                <w:sz w:val="18"/>
                <w:szCs w:val="18"/>
              </w:rPr>
              <w:t>9</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2</w:t>
            </w:r>
            <w:r w:rsidRPr="00B2456C">
              <w:rPr>
                <w:rFonts w:ascii="Calibri" w:hAnsi="Calibri"/>
                <w:color w:val="000000"/>
                <w:sz w:val="18"/>
                <w:szCs w:val="18"/>
              </w:rPr>
              <w:t>,</w:t>
            </w:r>
            <w:r w:rsidRPr="00B2456C">
              <w:rPr>
                <w:rFonts w:ascii="Calibri" w:hAnsi="Calibri"/>
                <w:sz w:val="18"/>
                <w:szCs w:val="18"/>
              </w:rPr>
              <w:t>1</w:t>
            </w:r>
          </w:p>
        </w:tc>
        <w:tc>
          <w:tcPr>
            <w:tcW w:w="1970"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B2456C">
        <w:trPr>
          <w:trHeight w:val="87"/>
          <w:jc w:val="center"/>
        </w:trPr>
        <w:tc>
          <w:tcPr>
            <w:tcW w:w="7275" w:type="dxa"/>
            <w:vAlign w:val="center"/>
          </w:tcPr>
          <w:p w:rsidR="00B00B17" w:rsidRPr="00B2456C" w:rsidRDefault="00B00B17" w:rsidP="00B2456C">
            <w:pPr>
              <w:autoSpaceDE w:val="0"/>
              <w:autoSpaceDN w:val="0"/>
              <w:adjustRightInd w:val="0"/>
              <w:spacing w:line="216" w:lineRule="auto"/>
              <w:rPr>
                <w:rFonts w:ascii="Verdana" w:hAnsi="Verdana" w:cs="Verdana"/>
                <w:sz w:val="18"/>
                <w:szCs w:val="18"/>
                <w:lang w:val="ro-RO"/>
              </w:rPr>
            </w:pPr>
            <w:r w:rsidRPr="00B2456C">
              <w:rPr>
                <w:rFonts w:ascii="Verdana" w:hAnsi="Verdana" w:cs="Verdana"/>
                <w:b/>
                <w:bCs/>
                <w:sz w:val="18"/>
                <w:szCs w:val="18"/>
                <w:lang w:val="ro-RO"/>
              </w:rPr>
              <w:t xml:space="preserve">Acţiunea 5. </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spacing w:line="216" w:lineRule="auto"/>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spacing w:line="216" w:lineRule="auto"/>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spacing w:line="216" w:lineRule="auto"/>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188" w:type="dxa"/>
            <w:gridSpan w:val="5"/>
            <w:vAlign w:val="center"/>
          </w:tcPr>
          <w:p w:rsidR="00B00B17" w:rsidRPr="00B2456C" w:rsidRDefault="00B00B17" w:rsidP="00B2456C">
            <w:pPr>
              <w:autoSpaceDE w:val="0"/>
              <w:autoSpaceDN w:val="0"/>
              <w:adjustRightInd w:val="0"/>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B2456C">
        <w:trPr>
          <w:trHeight w:val="87"/>
          <w:jc w:val="center"/>
        </w:trPr>
        <w:tc>
          <w:tcPr>
            <w:tcW w:w="14463" w:type="dxa"/>
            <w:gridSpan w:val="6"/>
            <w:shd w:val="clear" w:color="auto" w:fill="000080"/>
            <w:vAlign w:val="center"/>
          </w:tcPr>
          <w:p w:rsidR="00B00B17" w:rsidRPr="00B2456C" w:rsidRDefault="00B00B17" w:rsidP="00B2456C">
            <w:pPr>
              <w:pageBreakBefore/>
              <w:autoSpaceDE w:val="0"/>
              <w:autoSpaceDN w:val="0"/>
              <w:adjustRightInd w:val="0"/>
              <w:spacing w:before="60" w:after="60"/>
              <w:rPr>
                <w:rFonts w:ascii="Verdana" w:hAnsi="Verdana" w:cs="Verdana"/>
                <w:b/>
                <w:bCs/>
                <w:sz w:val="18"/>
                <w:szCs w:val="18"/>
                <w:lang w:val="ro-RO"/>
              </w:rPr>
            </w:pPr>
            <w:r w:rsidRPr="00B2456C">
              <w:rPr>
                <w:rFonts w:ascii="Verdana" w:hAnsi="Verdana" w:cs="Verdana"/>
                <w:b/>
                <w:bCs/>
                <w:color w:val="FFFFFF"/>
                <w:sz w:val="18"/>
                <w:szCs w:val="18"/>
                <w:lang w:val="ro-RO"/>
              </w:rPr>
              <w:lastRenderedPageBreak/>
              <w:t>Grădiniţa nr. 9</w:t>
            </w:r>
          </w:p>
        </w:tc>
      </w:tr>
      <w:tr w:rsidR="00B2456C" w:rsidRPr="00B2456C" w:rsidTr="00B2456C">
        <w:trPr>
          <w:trHeight w:val="87"/>
          <w:jc w:val="center"/>
        </w:trPr>
        <w:tc>
          <w:tcPr>
            <w:tcW w:w="7275" w:type="dxa"/>
            <w:shd w:val="clear" w:color="auto" w:fill="CCFFCC"/>
            <w:vAlign w:val="center"/>
          </w:tcPr>
          <w:p w:rsidR="004852C3" w:rsidRPr="00B2456C" w:rsidRDefault="004852C3"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1.</w:t>
            </w:r>
            <w:r w:rsidRPr="00B2456C">
              <w:rPr>
                <w:rFonts w:ascii="Verdana" w:hAnsi="Verdana" w:cs="Verdana"/>
                <w:sz w:val="18"/>
                <w:szCs w:val="18"/>
                <w:lang w:val="ro-RO"/>
              </w:rPr>
              <w:t xml:space="preserve"> Izolarea termică a pereţilor exteriori cu aplicarea unui sistem cu polistiren expandat de 150 mm grosime şi a soclului cu polistiren extrudat de 150 mm grosime. </w:t>
            </w:r>
          </w:p>
        </w:tc>
        <w:tc>
          <w:tcPr>
            <w:tcW w:w="1308" w:type="dxa"/>
            <w:shd w:val="clear" w:color="auto" w:fill="CCFFCC"/>
            <w:vAlign w:val="center"/>
          </w:tcPr>
          <w:p w:rsidR="004852C3" w:rsidRPr="00B2456C" w:rsidRDefault="004852C3" w:rsidP="00B2456C">
            <w:pPr>
              <w:rPr>
                <w:rFonts w:ascii="Calibri" w:hAnsi="Calibri"/>
                <w:color w:val="000000"/>
                <w:sz w:val="18"/>
                <w:szCs w:val="18"/>
              </w:rPr>
            </w:pPr>
            <w:r w:rsidRPr="00B2456C">
              <w:rPr>
                <w:rFonts w:ascii="Calibri" w:hAnsi="Calibri"/>
                <w:color w:val="000000"/>
                <w:sz w:val="18"/>
                <w:szCs w:val="18"/>
              </w:rPr>
              <w:t>76,6</w:t>
            </w:r>
          </w:p>
        </w:tc>
        <w:tc>
          <w:tcPr>
            <w:tcW w:w="1211" w:type="dxa"/>
            <w:shd w:val="clear" w:color="auto" w:fill="CCFFCC"/>
            <w:vAlign w:val="center"/>
          </w:tcPr>
          <w:p w:rsidR="004852C3" w:rsidRPr="00B2456C" w:rsidRDefault="004852C3" w:rsidP="00B2456C">
            <w:pPr>
              <w:rPr>
                <w:rFonts w:ascii="Calibri" w:hAnsi="Calibri"/>
                <w:color w:val="000000"/>
                <w:sz w:val="18"/>
                <w:szCs w:val="18"/>
              </w:rPr>
            </w:pPr>
            <w:r w:rsidRPr="00B2456C">
              <w:rPr>
                <w:rFonts w:ascii="Calibri" w:hAnsi="Calibri"/>
                <w:color w:val="000000"/>
                <w:sz w:val="18"/>
                <w:szCs w:val="18"/>
              </w:rPr>
              <w:t>310,7</w:t>
            </w:r>
          </w:p>
        </w:tc>
        <w:tc>
          <w:tcPr>
            <w:tcW w:w="1528" w:type="dxa"/>
            <w:shd w:val="clear" w:color="auto" w:fill="CCFFCC"/>
            <w:vAlign w:val="center"/>
          </w:tcPr>
          <w:p w:rsidR="004852C3" w:rsidRPr="00B2456C" w:rsidRDefault="004852C3" w:rsidP="00B2456C">
            <w:pPr>
              <w:rPr>
                <w:rFonts w:ascii="Calibri" w:hAnsi="Calibri"/>
                <w:sz w:val="18"/>
                <w:szCs w:val="18"/>
              </w:rPr>
            </w:pPr>
            <w:r w:rsidRPr="00B2456C">
              <w:rPr>
                <w:rFonts w:ascii="Calibri" w:hAnsi="Calibri"/>
                <w:sz w:val="18"/>
                <w:szCs w:val="18"/>
              </w:rPr>
              <w:t>4,7</w:t>
            </w:r>
          </w:p>
        </w:tc>
        <w:tc>
          <w:tcPr>
            <w:tcW w:w="1171" w:type="dxa"/>
            <w:shd w:val="clear" w:color="auto" w:fill="CCFFCC"/>
            <w:vAlign w:val="center"/>
          </w:tcPr>
          <w:p w:rsidR="004852C3" w:rsidRPr="00B2456C" w:rsidRDefault="004852C3" w:rsidP="00B2456C">
            <w:pPr>
              <w:rPr>
                <w:rFonts w:ascii="Calibri" w:hAnsi="Calibri"/>
                <w:sz w:val="18"/>
                <w:szCs w:val="18"/>
              </w:rPr>
            </w:pPr>
            <w:r w:rsidRPr="00B2456C">
              <w:rPr>
                <w:rFonts w:ascii="Calibri" w:hAnsi="Calibri"/>
                <w:sz w:val="18"/>
                <w:szCs w:val="18"/>
              </w:rPr>
              <w:t>15,5</w:t>
            </w:r>
          </w:p>
        </w:tc>
        <w:tc>
          <w:tcPr>
            <w:tcW w:w="1970" w:type="dxa"/>
            <w:shd w:val="clear" w:color="auto" w:fill="CCFFCC"/>
            <w:vAlign w:val="center"/>
          </w:tcPr>
          <w:p w:rsidR="004852C3" w:rsidRPr="00B2456C" w:rsidRDefault="004852C3"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4852C3" w:rsidRPr="00B2456C" w:rsidRDefault="004852C3"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FEE,</w:t>
            </w:r>
            <w:r w:rsidR="003B1F6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spacing w:before="60" w:after="60"/>
              <w:rPr>
                <w:rFonts w:ascii="Verdana" w:hAnsi="Verdana" w:cs="Verdana"/>
                <w:spacing w:val="-12"/>
                <w:sz w:val="18"/>
                <w:szCs w:val="18"/>
                <w:lang w:val="ro-RO"/>
              </w:rPr>
            </w:pPr>
            <w:r w:rsidRPr="00B2456C">
              <w:rPr>
                <w:rFonts w:ascii="Verdana" w:hAnsi="Verdana" w:cs="Verdana"/>
                <w:b/>
                <w:bCs/>
                <w:i/>
                <w:spacing w:val="-12"/>
                <w:sz w:val="18"/>
                <w:szCs w:val="18"/>
                <w:lang w:val="ro-RO"/>
              </w:rPr>
              <w:t>Acţiunea 2.</w:t>
            </w: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B00B17" w:rsidRPr="00B2456C" w:rsidRDefault="00B00B17" w:rsidP="00B2456C">
            <w:pPr>
              <w:autoSpaceDE w:val="0"/>
              <w:autoSpaceDN w:val="0"/>
              <w:adjustRightInd w:val="0"/>
              <w:ind w:left="524" w:hanging="524"/>
              <w:rPr>
                <w:rFonts w:ascii="Verdana" w:hAnsi="Verdana" w:cs="Verdana"/>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50,1</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255,9</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5</w:t>
            </w:r>
            <w:r w:rsidRPr="00B2456C">
              <w:rPr>
                <w:rFonts w:ascii="Calibri" w:hAnsi="Calibri"/>
                <w:color w:val="000000"/>
                <w:sz w:val="18"/>
                <w:szCs w:val="18"/>
              </w:rPr>
              <w:t>,</w:t>
            </w:r>
            <w:r w:rsidRPr="00B2456C">
              <w:rPr>
                <w:rFonts w:ascii="Calibri" w:hAnsi="Calibri"/>
                <w:sz w:val="18"/>
                <w:szCs w:val="18"/>
              </w:rPr>
              <w:t>9</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10</w:t>
            </w:r>
            <w:r w:rsidRPr="00B2456C">
              <w:rPr>
                <w:rFonts w:ascii="Calibri" w:hAnsi="Calibri"/>
                <w:color w:val="000000"/>
                <w:sz w:val="18"/>
                <w:szCs w:val="18"/>
              </w:rPr>
              <w:t>,</w:t>
            </w:r>
            <w:r w:rsidRPr="00B2456C">
              <w:rPr>
                <w:rFonts w:ascii="Calibri" w:hAnsi="Calibri"/>
                <w:sz w:val="18"/>
                <w:szCs w:val="18"/>
              </w:rPr>
              <w:t>1</w:t>
            </w:r>
          </w:p>
        </w:tc>
        <w:tc>
          <w:tcPr>
            <w:tcW w:w="1970" w:type="dxa"/>
            <w:shd w:val="clear" w:color="auto" w:fill="CCFFCC"/>
            <w:vAlign w:val="center"/>
          </w:tcPr>
          <w:p w:rsidR="00B00B17" w:rsidRPr="00B2456C" w:rsidRDefault="00B00B17" w:rsidP="00B2456C">
            <w:pPr>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FEE,</w:t>
            </w:r>
            <w:r w:rsidR="003B1F6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3.</w:t>
            </w:r>
            <w:r w:rsidRPr="00B2456C">
              <w:rPr>
                <w:rFonts w:ascii="Verdana" w:hAnsi="Verdana" w:cs="Verdana"/>
                <w:sz w:val="18"/>
                <w:szCs w:val="18"/>
                <w:lang w:val="ro-RO"/>
              </w:rPr>
              <w:t xml:space="preserve">Izolarea termică a planşeului peste subsol cu aplicarea unui sistem cu polistiren extrudat cu grosimea de 100 mm </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6,5</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48,3</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8</w:t>
            </w:r>
            <w:r w:rsidRPr="00B2456C">
              <w:rPr>
                <w:rFonts w:ascii="Calibri" w:hAnsi="Calibri"/>
                <w:color w:val="000000"/>
                <w:sz w:val="18"/>
                <w:szCs w:val="18"/>
              </w:rPr>
              <w:t>,</w:t>
            </w:r>
            <w:r w:rsidRPr="00B2456C">
              <w:rPr>
                <w:rFonts w:ascii="Calibri" w:hAnsi="Calibri"/>
                <w:sz w:val="18"/>
                <w:szCs w:val="18"/>
              </w:rPr>
              <w:t>6</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1</w:t>
            </w:r>
            <w:r w:rsidRPr="00B2456C">
              <w:rPr>
                <w:rFonts w:ascii="Calibri" w:hAnsi="Calibri"/>
                <w:color w:val="000000"/>
                <w:sz w:val="18"/>
                <w:szCs w:val="18"/>
              </w:rPr>
              <w:t>,</w:t>
            </w:r>
            <w:r w:rsidRPr="00B2456C">
              <w:rPr>
                <w:rFonts w:ascii="Calibri" w:hAnsi="Calibri"/>
                <w:sz w:val="18"/>
                <w:szCs w:val="18"/>
              </w:rPr>
              <w:t>3</w:t>
            </w:r>
          </w:p>
        </w:tc>
        <w:tc>
          <w:tcPr>
            <w:tcW w:w="1970"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3B1F63"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FISM</w:t>
            </w:r>
            <w:r w:rsidR="00B00B17" w:rsidRPr="00B2456C">
              <w:rPr>
                <w:rFonts w:ascii="Verdana" w:hAnsi="Verdana" w:cs="Verdana"/>
                <w:sz w:val="18"/>
                <w:szCs w:val="18"/>
                <w:lang w:val="ro-RO"/>
              </w:rPr>
              <w:t>,</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Pachet de măsuri pentru îmbunătăţirea anvelopei clădirii</w:t>
            </w:r>
            <w:r w:rsidRPr="00B2456C">
              <w:rPr>
                <w:rFonts w:ascii="Verdana" w:hAnsi="Verdana" w:cs="Verdana"/>
                <w:b/>
                <w:bCs/>
                <w:sz w:val="18"/>
                <w:szCs w:val="18"/>
                <w:lang w:val="ro-RO"/>
              </w:rPr>
              <w:br/>
            </w:r>
            <w:r w:rsidRPr="00B2456C">
              <w:rPr>
                <w:rFonts w:ascii="Verdana" w:hAnsi="Verdana" w:cs="Verdana"/>
                <w:i/>
                <w:iCs/>
                <w:sz w:val="18"/>
                <w:szCs w:val="18"/>
                <w:lang w:val="ro-RO"/>
              </w:rPr>
              <w:t>(Acţiunile 1÷3)</w:t>
            </w:r>
          </w:p>
        </w:tc>
        <w:tc>
          <w:tcPr>
            <w:tcW w:w="1308" w:type="dxa"/>
            <w:shd w:val="clear" w:color="auto" w:fill="CCFFCC"/>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133</w:t>
            </w:r>
            <w:r w:rsidRPr="00B2456C">
              <w:rPr>
                <w:rFonts w:ascii="Calibri" w:hAnsi="Calibri"/>
                <w:color w:val="000000"/>
                <w:sz w:val="18"/>
                <w:szCs w:val="18"/>
              </w:rPr>
              <w:t>,</w:t>
            </w:r>
            <w:r w:rsidRPr="00B2456C">
              <w:rPr>
                <w:rFonts w:ascii="Calibri" w:hAnsi="Calibri"/>
                <w:b/>
                <w:bCs/>
                <w:color w:val="000000"/>
                <w:sz w:val="18"/>
                <w:szCs w:val="18"/>
              </w:rPr>
              <w:t>2</w:t>
            </w:r>
          </w:p>
        </w:tc>
        <w:tc>
          <w:tcPr>
            <w:tcW w:w="1211" w:type="dxa"/>
            <w:shd w:val="clear" w:color="auto" w:fill="CCFFCC"/>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614</w:t>
            </w:r>
            <w:r w:rsidRPr="00B2456C">
              <w:rPr>
                <w:rFonts w:ascii="Calibri" w:hAnsi="Calibri"/>
                <w:color w:val="000000"/>
                <w:sz w:val="18"/>
                <w:szCs w:val="18"/>
              </w:rPr>
              <w:t>,</w:t>
            </w:r>
            <w:r w:rsidRPr="00B2456C">
              <w:rPr>
                <w:rFonts w:ascii="Calibri" w:hAnsi="Calibri"/>
                <w:b/>
                <w:bCs/>
                <w:color w:val="000000"/>
                <w:sz w:val="18"/>
                <w:szCs w:val="18"/>
              </w:rPr>
              <w:t>9</w:t>
            </w:r>
          </w:p>
        </w:tc>
        <w:tc>
          <w:tcPr>
            <w:tcW w:w="1528" w:type="dxa"/>
            <w:shd w:val="clear" w:color="auto" w:fill="CCFFCC"/>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5</w:t>
            </w:r>
            <w:r w:rsidRPr="00B2456C">
              <w:rPr>
                <w:rFonts w:ascii="Calibri" w:hAnsi="Calibri"/>
                <w:color w:val="000000"/>
                <w:sz w:val="18"/>
                <w:szCs w:val="18"/>
              </w:rPr>
              <w:t>,</w:t>
            </w:r>
            <w:r w:rsidRPr="00B2456C">
              <w:rPr>
                <w:rFonts w:ascii="Calibri" w:hAnsi="Calibri"/>
                <w:b/>
                <w:bCs/>
                <w:sz w:val="18"/>
                <w:szCs w:val="18"/>
              </w:rPr>
              <w:t>3</w:t>
            </w:r>
          </w:p>
        </w:tc>
        <w:tc>
          <w:tcPr>
            <w:tcW w:w="1171" w:type="dxa"/>
            <w:shd w:val="clear" w:color="auto" w:fill="CCFFCC"/>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26</w:t>
            </w:r>
            <w:r w:rsidRPr="00B2456C">
              <w:rPr>
                <w:rFonts w:ascii="Calibri" w:hAnsi="Calibri"/>
                <w:color w:val="000000"/>
                <w:sz w:val="18"/>
                <w:szCs w:val="18"/>
              </w:rPr>
              <w:t>,</w:t>
            </w:r>
            <w:r w:rsidRPr="00B2456C">
              <w:rPr>
                <w:rFonts w:ascii="Calibri" w:hAnsi="Calibri"/>
                <w:b/>
                <w:bCs/>
                <w:sz w:val="18"/>
                <w:szCs w:val="18"/>
              </w:rPr>
              <w:t>9</w:t>
            </w:r>
          </w:p>
        </w:tc>
        <w:tc>
          <w:tcPr>
            <w:tcW w:w="1970"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 xml:space="preserve">FEE, </w:t>
            </w:r>
            <w:r w:rsidR="003B1F6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99FF"/>
            <w:vAlign w:val="center"/>
          </w:tcPr>
          <w:p w:rsidR="006F333C" w:rsidRPr="00B2456C" w:rsidRDefault="006F333C"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4.</w:t>
            </w:r>
            <w:r w:rsidRPr="00B2456C">
              <w:rPr>
                <w:rFonts w:ascii="Verdana" w:hAnsi="Verdana" w:cs="Verdana"/>
                <w:sz w:val="18"/>
                <w:szCs w:val="18"/>
                <w:lang w:val="ro-RO"/>
              </w:rPr>
              <w:t xml:space="preserve"> Conectarea instalaţiei existente de preparare ACM folosind energia solară la reţeaua termică de la centrala termică existentă, pentru funcţionare complementară, folosind elementele necesare de automatizare. Punctul de racordare la reţeaua termică de la CT.</w:t>
            </w:r>
          </w:p>
          <w:p w:rsidR="006F333C" w:rsidRPr="00B2456C" w:rsidRDefault="006F333C" w:rsidP="00B2456C">
            <w:pPr>
              <w:autoSpaceDE w:val="0"/>
              <w:autoSpaceDN w:val="0"/>
              <w:adjustRightInd w:val="0"/>
              <w:rPr>
                <w:rFonts w:ascii="Verdana" w:hAnsi="Verdana" w:cs="Verdana"/>
                <w:b/>
                <w:bCs/>
                <w:i/>
                <w:sz w:val="18"/>
                <w:szCs w:val="18"/>
                <w:lang w:val="ro-RO"/>
              </w:rPr>
            </w:pPr>
            <w:r w:rsidRPr="00B2456C">
              <w:rPr>
                <w:rFonts w:ascii="Verdana" w:hAnsi="Verdana" w:cs="Verdana"/>
                <w:color w:val="000000"/>
                <w:sz w:val="18"/>
                <w:szCs w:val="18"/>
                <w:lang w:val="ro-RO"/>
              </w:rPr>
              <w:t>Rezervorul ACM existent al instalaţiei solare conţine un schimbător de căldură suplimentar (în prezent neconectat), destinat pentru încălzirea complementară a apei de la o altă sursă de energie termică în situaţiile când energia solară este insuficientă pentru a menţine temperatura ACM necesară şi sigură din punct de vedere sanitar.</w:t>
            </w:r>
          </w:p>
        </w:tc>
        <w:tc>
          <w:tcPr>
            <w:tcW w:w="1308" w:type="dxa"/>
            <w:shd w:val="clear" w:color="auto" w:fill="CC99FF"/>
            <w:vAlign w:val="center"/>
          </w:tcPr>
          <w:p w:rsidR="006F333C" w:rsidRPr="00B2456C" w:rsidRDefault="006F333C" w:rsidP="00B2456C">
            <w:pPr>
              <w:rPr>
                <w:rFonts w:ascii="Calibri" w:hAnsi="Calibri"/>
                <w:color w:val="000000"/>
                <w:sz w:val="18"/>
                <w:szCs w:val="18"/>
              </w:rPr>
            </w:pPr>
            <w:r w:rsidRPr="00B2456C">
              <w:rPr>
                <w:rFonts w:ascii="Calibri" w:hAnsi="Calibri"/>
                <w:color w:val="000000"/>
                <w:sz w:val="18"/>
                <w:szCs w:val="18"/>
              </w:rPr>
              <w:t>15,1</w:t>
            </w:r>
          </w:p>
        </w:tc>
        <w:tc>
          <w:tcPr>
            <w:tcW w:w="1211" w:type="dxa"/>
            <w:shd w:val="clear" w:color="auto" w:fill="CC99FF"/>
            <w:vAlign w:val="center"/>
          </w:tcPr>
          <w:p w:rsidR="006F333C" w:rsidRPr="00B2456C" w:rsidRDefault="006F333C" w:rsidP="00B2456C">
            <w:pPr>
              <w:rPr>
                <w:rFonts w:ascii="Calibri" w:hAnsi="Calibri"/>
                <w:color w:val="000000"/>
                <w:sz w:val="18"/>
                <w:szCs w:val="18"/>
              </w:rPr>
            </w:pPr>
            <w:r w:rsidRPr="00B2456C">
              <w:rPr>
                <w:rFonts w:ascii="Calibri" w:hAnsi="Calibri"/>
                <w:color w:val="000000"/>
                <w:sz w:val="18"/>
                <w:szCs w:val="18"/>
              </w:rPr>
              <w:t>227,2</w:t>
            </w:r>
          </w:p>
        </w:tc>
        <w:tc>
          <w:tcPr>
            <w:tcW w:w="1528" w:type="dxa"/>
            <w:shd w:val="clear" w:color="auto" w:fill="CC99FF"/>
            <w:vAlign w:val="center"/>
          </w:tcPr>
          <w:p w:rsidR="006F333C" w:rsidRPr="00B2456C" w:rsidRDefault="006F333C" w:rsidP="00B2456C">
            <w:pPr>
              <w:rPr>
                <w:rFonts w:ascii="Calibri" w:hAnsi="Calibri"/>
                <w:sz w:val="18"/>
                <w:szCs w:val="18"/>
              </w:rPr>
            </w:pPr>
            <w:r w:rsidRPr="00B2456C">
              <w:rPr>
                <w:rFonts w:ascii="Calibri" w:hAnsi="Calibri"/>
                <w:sz w:val="18"/>
                <w:szCs w:val="18"/>
              </w:rPr>
              <w:t>12,5</w:t>
            </w:r>
          </w:p>
        </w:tc>
        <w:tc>
          <w:tcPr>
            <w:tcW w:w="1171" w:type="dxa"/>
            <w:shd w:val="clear" w:color="auto" w:fill="CC99FF"/>
            <w:vAlign w:val="center"/>
          </w:tcPr>
          <w:p w:rsidR="006F333C" w:rsidRPr="00B2456C" w:rsidRDefault="006F333C" w:rsidP="00B2456C">
            <w:pPr>
              <w:rPr>
                <w:rFonts w:ascii="Calibri" w:hAnsi="Calibri"/>
                <w:sz w:val="18"/>
                <w:szCs w:val="18"/>
              </w:rPr>
            </w:pPr>
            <w:r w:rsidRPr="00B2456C">
              <w:rPr>
                <w:rFonts w:ascii="Calibri" w:hAnsi="Calibri"/>
                <w:sz w:val="18"/>
                <w:szCs w:val="18"/>
              </w:rPr>
              <w:t>3,1</w:t>
            </w:r>
          </w:p>
        </w:tc>
        <w:tc>
          <w:tcPr>
            <w:tcW w:w="1970" w:type="dxa"/>
            <w:shd w:val="clear" w:color="auto" w:fill="CC99FF"/>
            <w:vAlign w:val="center"/>
          </w:tcPr>
          <w:p w:rsidR="006F333C" w:rsidRPr="00B2456C" w:rsidRDefault="006F333C"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2</w:t>
            </w:r>
          </w:p>
          <w:p w:rsidR="006F333C" w:rsidRPr="00B2456C" w:rsidRDefault="003B1F63" w:rsidP="00B2456C">
            <w:pPr>
              <w:autoSpaceDE w:val="0"/>
              <w:autoSpaceDN w:val="0"/>
              <w:adjustRightInd w:val="0"/>
              <w:rPr>
                <w:rFonts w:ascii="Verdana" w:hAnsi="Verdana" w:cs="Verdana"/>
                <w:b/>
                <w:bCs/>
                <w:sz w:val="18"/>
                <w:szCs w:val="18"/>
                <w:lang w:val="ro-RO"/>
              </w:rPr>
            </w:pPr>
            <w:r w:rsidRPr="00B2456C">
              <w:rPr>
                <w:rFonts w:ascii="Verdana" w:hAnsi="Verdana" w:cs="Verdana"/>
                <w:sz w:val="18"/>
                <w:szCs w:val="18"/>
                <w:lang w:val="ro-RO"/>
              </w:rPr>
              <w:t>FISM</w:t>
            </w:r>
            <w:r w:rsidR="006F333C"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FFFF99"/>
            <w:vAlign w:val="center"/>
          </w:tcPr>
          <w:p w:rsidR="00B00B17" w:rsidRPr="00B2456C" w:rsidRDefault="00B00B17" w:rsidP="00B2456C">
            <w:pPr>
              <w:autoSpaceDE w:val="0"/>
              <w:autoSpaceDN w:val="0"/>
              <w:adjustRightInd w:val="0"/>
              <w:ind w:left="31"/>
              <w:rPr>
                <w:rFonts w:ascii="Verdana" w:hAnsi="Verdana" w:cs="Verdana"/>
                <w:sz w:val="18"/>
                <w:szCs w:val="18"/>
                <w:lang w:val="ro-RO"/>
              </w:rPr>
            </w:pPr>
            <w:r w:rsidRPr="00B2456C">
              <w:rPr>
                <w:rFonts w:ascii="Verdana" w:hAnsi="Verdana" w:cs="Verdana"/>
                <w:b/>
                <w:i/>
                <w:sz w:val="18"/>
                <w:szCs w:val="18"/>
                <w:lang w:val="ro-RO"/>
              </w:rPr>
              <w:t>Acţiunea 5.</w:t>
            </w:r>
            <w:r w:rsidRPr="00B2456C">
              <w:rPr>
                <w:rFonts w:ascii="Verdana" w:hAnsi="Verdana" w:cs="Verdana"/>
                <w:sz w:val="18"/>
                <w:szCs w:val="18"/>
                <w:lang w:val="ro-RO"/>
              </w:rPr>
              <w:t xml:space="preserve">Instalarea unui cazan de </w:t>
            </w:r>
            <w:r w:rsidR="006F333C" w:rsidRPr="00B2456C">
              <w:rPr>
                <w:rFonts w:ascii="Verdana" w:hAnsi="Verdana" w:cs="Verdana"/>
                <w:sz w:val="18"/>
                <w:szCs w:val="18"/>
                <w:lang w:val="ro-RO"/>
              </w:rPr>
              <w:t>30</w:t>
            </w:r>
            <w:r w:rsidRPr="00B2456C">
              <w:rPr>
                <w:rFonts w:ascii="Verdana" w:hAnsi="Verdana" w:cs="Verdana"/>
                <w:sz w:val="18"/>
                <w:szCs w:val="18"/>
                <w:lang w:val="ro-RO"/>
              </w:rPr>
              <w:t xml:space="preserve"> kW pe peleţi pentru producerea energiei termice necesara pentru încălzire spațială și prepararea ACM. Instalaţia urmează a fi conectată de asemenea la sistemul existent de alimentare cu energie termică, cu automatizare pentru funcţionare complementară. </w:t>
            </w:r>
          </w:p>
          <w:p w:rsidR="00B00B17" w:rsidRPr="00B2456C" w:rsidRDefault="00B00B17" w:rsidP="00B2456C">
            <w:pPr>
              <w:autoSpaceDE w:val="0"/>
              <w:autoSpaceDN w:val="0"/>
              <w:adjustRightInd w:val="0"/>
              <w:ind w:left="31"/>
              <w:rPr>
                <w:rFonts w:ascii="Verdana" w:hAnsi="Verdana" w:cs="Verdana"/>
                <w:b/>
                <w:bCs/>
                <w:i/>
                <w:sz w:val="18"/>
                <w:szCs w:val="18"/>
                <w:lang w:val="ro-RO"/>
              </w:rPr>
            </w:pPr>
            <w:r w:rsidRPr="00B2456C">
              <w:rPr>
                <w:rFonts w:ascii="Verdana" w:hAnsi="Verdana" w:cs="Verdana"/>
                <w:i/>
                <w:sz w:val="18"/>
                <w:szCs w:val="18"/>
                <w:lang w:val="ro-RO"/>
              </w:rPr>
              <w:t>Avantajele acestei măsuri sunt: utilizarea energiei regenerabile, reducerea costurilor de producere a energiei termice.</w:t>
            </w:r>
          </w:p>
        </w:tc>
        <w:tc>
          <w:tcPr>
            <w:tcW w:w="1308" w:type="dxa"/>
            <w:shd w:val="clear" w:color="auto" w:fill="FFFF99"/>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w:t>
            </w:r>
          </w:p>
        </w:tc>
        <w:tc>
          <w:tcPr>
            <w:tcW w:w="1211"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216,0</w:t>
            </w:r>
          </w:p>
        </w:tc>
        <w:tc>
          <w:tcPr>
            <w:tcW w:w="1528"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9,1</w:t>
            </w:r>
          </w:p>
        </w:tc>
        <w:tc>
          <w:tcPr>
            <w:tcW w:w="1171"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13,2</w:t>
            </w:r>
          </w:p>
        </w:tc>
        <w:tc>
          <w:tcPr>
            <w:tcW w:w="1970" w:type="dxa"/>
            <w:shd w:val="clear" w:color="auto" w:fill="FFFF99"/>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3</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sz w:val="18"/>
                <w:szCs w:val="18"/>
                <w:lang w:val="ro-RO"/>
              </w:rPr>
              <w:t>FEE,</w:t>
            </w:r>
            <w:r w:rsidR="003B1F6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99FF"/>
            <w:vAlign w:val="center"/>
          </w:tcPr>
          <w:p w:rsidR="006F333C" w:rsidRPr="00B2456C" w:rsidRDefault="006F333C" w:rsidP="00B2456C">
            <w:pPr>
              <w:pageBreakBefore/>
              <w:autoSpaceDE w:val="0"/>
              <w:autoSpaceDN w:val="0"/>
              <w:adjustRightInd w:val="0"/>
              <w:spacing w:line="233" w:lineRule="auto"/>
              <w:rPr>
                <w:rFonts w:ascii="Verdana" w:hAnsi="Verdana" w:cs="Verdana"/>
                <w:sz w:val="18"/>
                <w:szCs w:val="18"/>
                <w:lang w:val="ro-RO"/>
              </w:rPr>
            </w:pPr>
            <w:r w:rsidRPr="00B2456C">
              <w:rPr>
                <w:rFonts w:ascii="Verdana" w:hAnsi="Verdana" w:cs="Verdana"/>
                <w:b/>
                <w:bCs/>
                <w:i/>
                <w:sz w:val="18"/>
                <w:szCs w:val="18"/>
                <w:lang w:val="ro-RO"/>
              </w:rPr>
              <w:lastRenderedPageBreak/>
              <w:t>Acţiunea 6.</w:t>
            </w:r>
            <w:r w:rsidRPr="00B2456C">
              <w:rPr>
                <w:rFonts w:ascii="Verdana" w:hAnsi="Verdana" w:cs="Verdana"/>
                <w:sz w:val="18"/>
                <w:szCs w:val="18"/>
                <w:lang w:val="ro-RO"/>
              </w:rPr>
              <w:t>Instalarea unui sistem automat de reglare a temperaturii agentului termic livrat în sistemul de încălzire de la Centrala termică funcţie de temperatura exterioară, care:</w:t>
            </w:r>
          </w:p>
          <w:p w:rsidR="006F333C" w:rsidRPr="00B2456C" w:rsidRDefault="006F333C" w:rsidP="00B2456C">
            <w:pPr>
              <w:numPr>
                <w:ilvl w:val="0"/>
                <w:numId w:val="31"/>
              </w:num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 xml:space="preserve">va permite un consum mai eficient al energiei termice </w:t>
            </w:r>
          </w:p>
          <w:p w:rsidR="006F333C" w:rsidRPr="00B2456C" w:rsidRDefault="006F333C" w:rsidP="00B2456C">
            <w:pPr>
              <w:numPr>
                <w:ilvl w:val="0"/>
                <w:numId w:val="31"/>
              </w:num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 xml:space="preserve">va permite funcţionarea conform unui grafic de temperatură care să asigure producerea ACM la o temperatură necesară şi sigură din punct de vedere sanitar. </w:t>
            </w:r>
          </w:p>
          <w:p w:rsidR="006F333C" w:rsidRPr="00B2456C" w:rsidRDefault="006F333C" w:rsidP="00B2456C">
            <w:pPr>
              <w:autoSpaceDE w:val="0"/>
              <w:autoSpaceDN w:val="0"/>
              <w:adjustRightInd w:val="0"/>
              <w:spacing w:line="233" w:lineRule="auto"/>
              <w:rPr>
                <w:rFonts w:ascii="Verdana" w:hAnsi="Verdana" w:cs="Verdana"/>
                <w:b/>
                <w:bCs/>
                <w:sz w:val="18"/>
                <w:szCs w:val="18"/>
                <w:lang w:val="ro-RO"/>
              </w:rPr>
            </w:pPr>
            <w:r w:rsidRPr="00B2456C">
              <w:rPr>
                <w:rFonts w:ascii="Verdana" w:hAnsi="Verdana" w:cs="Verdana"/>
                <w:i/>
                <w:iCs/>
                <w:sz w:val="18"/>
                <w:szCs w:val="18"/>
                <w:lang w:val="ro-RO"/>
              </w:rPr>
              <w:t>Este cunoscută acţiunea bacteriei Legionella care proliferează în apa caldă la temperaturi între 25-45 °C dar care este distrusă la 60 °C.</w:t>
            </w:r>
          </w:p>
        </w:tc>
        <w:tc>
          <w:tcPr>
            <w:tcW w:w="1308" w:type="dxa"/>
            <w:shd w:val="clear" w:color="auto" w:fill="CC99FF"/>
            <w:vAlign w:val="center"/>
          </w:tcPr>
          <w:p w:rsidR="006F333C" w:rsidRPr="00B2456C" w:rsidRDefault="006F333C" w:rsidP="00B2456C">
            <w:pPr>
              <w:rPr>
                <w:rFonts w:ascii="Calibri" w:hAnsi="Calibri"/>
                <w:color w:val="000000"/>
                <w:sz w:val="18"/>
                <w:szCs w:val="18"/>
              </w:rPr>
            </w:pPr>
            <w:r w:rsidRPr="00B2456C">
              <w:rPr>
                <w:rFonts w:ascii="Calibri" w:hAnsi="Calibri"/>
                <w:color w:val="000000"/>
                <w:sz w:val="18"/>
                <w:szCs w:val="18"/>
              </w:rPr>
              <w:t>18,5</w:t>
            </w:r>
          </w:p>
        </w:tc>
        <w:tc>
          <w:tcPr>
            <w:tcW w:w="1211" w:type="dxa"/>
            <w:shd w:val="clear" w:color="auto" w:fill="CC99FF"/>
            <w:vAlign w:val="center"/>
          </w:tcPr>
          <w:p w:rsidR="006F333C" w:rsidRPr="00B2456C" w:rsidRDefault="006F333C" w:rsidP="00B2456C">
            <w:pPr>
              <w:rPr>
                <w:rFonts w:ascii="Calibri" w:hAnsi="Calibri"/>
                <w:color w:val="000000"/>
                <w:sz w:val="18"/>
                <w:szCs w:val="18"/>
              </w:rPr>
            </w:pPr>
            <w:r w:rsidRPr="00B2456C">
              <w:rPr>
                <w:rFonts w:ascii="Calibri" w:hAnsi="Calibri"/>
                <w:color w:val="000000"/>
                <w:sz w:val="18"/>
                <w:szCs w:val="18"/>
              </w:rPr>
              <w:t>43,5</w:t>
            </w:r>
          </w:p>
        </w:tc>
        <w:tc>
          <w:tcPr>
            <w:tcW w:w="1528" w:type="dxa"/>
            <w:shd w:val="clear" w:color="auto" w:fill="CC99FF"/>
            <w:vAlign w:val="center"/>
          </w:tcPr>
          <w:p w:rsidR="006F333C" w:rsidRPr="00B2456C" w:rsidRDefault="006F333C" w:rsidP="00B2456C">
            <w:pPr>
              <w:rPr>
                <w:rFonts w:ascii="Calibri" w:hAnsi="Calibri"/>
                <w:sz w:val="18"/>
                <w:szCs w:val="18"/>
              </w:rPr>
            </w:pPr>
            <w:r w:rsidRPr="00B2456C">
              <w:rPr>
                <w:rFonts w:ascii="Calibri" w:hAnsi="Calibri"/>
                <w:sz w:val="18"/>
                <w:szCs w:val="18"/>
              </w:rPr>
              <w:t>2,7</w:t>
            </w:r>
          </w:p>
        </w:tc>
        <w:tc>
          <w:tcPr>
            <w:tcW w:w="1171" w:type="dxa"/>
            <w:shd w:val="clear" w:color="auto" w:fill="CC99FF"/>
            <w:vAlign w:val="center"/>
          </w:tcPr>
          <w:p w:rsidR="006F333C" w:rsidRPr="00B2456C" w:rsidRDefault="006F333C" w:rsidP="00B2456C">
            <w:pPr>
              <w:rPr>
                <w:rFonts w:ascii="Calibri" w:hAnsi="Calibri"/>
                <w:sz w:val="18"/>
                <w:szCs w:val="18"/>
              </w:rPr>
            </w:pPr>
            <w:r w:rsidRPr="00B2456C">
              <w:rPr>
                <w:rFonts w:ascii="Calibri" w:hAnsi="Calibri"/>
                <w:sz w:val="18"/>
                <w:szCs w:val="18"/>
              </w:rPr>
              <w:t>3,7</w:t>
            </w:r>
          </w:p>
        </w:tc>
        <w:tc>
          <w:tcPr>
            <w:tcW w:w="1970" w:type="dxa"/>
            <w:shd w:val="clear" w:color="auto" w:fill="CC99FF"/>
            <w:vAlign w:val="center"/>
          </w:tcPr>
          <w:p w:rsidR="006F333C" w:rsidRPr="00B2456C" w:rsidRDefault="006F333C" w:rsidP="00B2456C">
            <w:pPr>
              <w:autoSpaceDE w:val="0"/>
              <w:autoSpaceDN w:val="0"/>
              <w:adjustRightInd w:val="0"/>
              <w:spacing w:line="233" w:lineRule="auto"/>
              <w:rPr>
                <w:rFonts w:ascii="Verdana" w:hAnsi="Verdana" w:cs="Verdana"/>
                <w:b/>
                <w:sz w:val="18"/>
                <w:szCs w:val="18"/>
                <w:lang w:val="ro-RO"/>
              </w:rPr>
            </w:pPr>
            <w:r w:rsidRPr="00B2456C">
              <w:rPr>
                <w:rFonts w:ascii="Verdana" w:hAnsi="Verdana" w:cs="Verdana"/>
                <w:b/>
                <w:sz w:val="18"/>
                <w:szCs w:val="18"/>
                <w:lang w:val="ro-RO"/>
              </w:rPr>
              <w:t>2</w:t>
            </w:r>
          </w:p>
          <w:p w:rsidR="006F333C" w:rsidRPr="00B2456C" w:rsidRDefault="006F333C" w:rsidP="00B2456C">
            <w:pPr>
              <w:autoSpaceDE w:val="0"/>
              <w:autoSpaceDN w:val="0"/>
              <w:adjustRightInd w:val="0"/>
              <w:spacing w:line="233" w:lineRule="auto"/>
              <w:rPr>
                <w:rFonts w:ascii="Verdana" w:hAnsi="Verdana" w:cs="Verdana"/>
                <w:b/>
                <w:bCs/>
                <w:sz w:val="18"/>
                <w:szCs w:val="18"/>
                <w:lang w:val="ro-RO"/>
              </w:rPr>
            </w:pPr>
            <w:r w:rsidRPr="00B2456C">
              <w:rPr>
                <w:rFonts w:ascii="Verdana" w:hAnsi="Verdana" w:cs="Verdana"/>
                <w:sz w:val="18"/>
                <w:szCs w:val="18"/>
                <w:lang w:val="ro-RO"/>
              </w:rPr>
              <w:t>FEE,</w:t>
            </w:r>
            <w:r w:rsidR="003B1F63"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spacing w:line="233" w:lineRule="auto"/>
              <w:rPr>
                <w:rFonts w:ascii="Verdana" w:hAnsi="Verdana" w:cs="Verdana"/>
                <w:spacing w:val="-8"/>
                <w:sz w:val="18"/>
                <w:szCs w:val="18"/>
                <w:lang w:val="ro-RO"/>
              </w:rPr>
            </w:pPr>
            <w:r w:rsidRPr="00B2456C">
              <w:rPr>
                <w:rFonts w:ascii="Verdana" w:hAnsi="Verdana" w:cs="Verdana"/>
                <w:b/>
                <w:bCs/>
                <w:i/>
                <w:sz w:val="18"/>
                <w:szCs w:val="18"/>
                <w:lang w:val="ro-RO"/>
              </w:rPr>
              <w:t>Acţiunea 7</w:t>
            </w:r>
            <w:r w:rsidRPr="00B2456C">
              <w:rPr>
                <w:rFonts w:ascii="Verdana" w:hAnsi="Verdana" w:cs="Verdana"/>
                <w:b/>
                <w:bCs/>
                <w:sz w:val="18"/>
                <w:szCs w:val="18"/>
                <w:lang w:val="ro-RO"/>
              </w:rPr>
              <w:t xml:space="preserve">. </w:t>
            </w:r>
            <w:r w:rsidRPr="00B2456C">
              <w:rPr>
                <w:rFonts w:ascii="Verdana" w:hAnsi="Verdana" w:cs="Verdana"/>
                <w:spacing w:val="-8"/>
                <w:sz w:val="18"/>
                <w:szCs w:val="18"/>
                <w:lang w:val="ro-RO"/>
              </w:rPr>
              <w:t>Înlocuirea becurilor incandescente (</w:t>
            </w:r>
            <w:r w:rsidRPr="00B2456C">
              <w:rPr>
                <w:rFonts w:ascii="Verdana" w:hAnsi="Verdana" w:cs="Verdana"/>
                <w:color w:val="000000"/>
                <w:spacing w:val="-8"/>
                <w:sz w:val="18"/>
                <w:szCs w:val="18"/>
                <w:lang w:val="ro-RO"/>
              </w:rPr>
              <w:t>168 x 60 W) cu lămpi</w:t>
            </w:r>
            <w:r w:rsidRPr="00B2456C">
              <w:rPr>
                <w:rFonts w:ascii="Verdana" w:hAnsi="Verdana" w:cs="Verdana"/>
                <w:spacing w:val="-8"/>
                <w:sz w:val="18"/>
                <w:szCs w:val="18"/>
                <w:lang w:val="ro-RO"/>
              </w:rPr>
              <w:t xml:space="preserve">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spacing w:line="233" w:lineRule="auto"/>
              <w:rPr>
                <w:rFonts w:ascii="Verdana" w:hAnsi="Verdana" w:cs="Verdana"/>
                <w:i/>
                <w:iCs/>
                <w:sz w:val="18"/>
                <w:szCs w:val="18"/>
                <w:lang w:val="ro-RO"/>
              </w:rPr>
            </w:pPr>
            <w:r w:rsidRPr="00B2456C">
              <w:rPr>
                <w:rFonts w:ascii="Verdana" w:hAnsi="Verdana" w:cs="Verdana"/>
                <w:b/>
                <w:bCs/>
                <w:i/>
                <w:iCs/>
                <w:sz w:val="18"/>
                <w:szCs w:val="18"/>
                <w:u w:val="single"/>
                <w:lang w:val="ro-RO"/>
              </w:rPr>
              <w:t>Note:</w:t>
            </w:r>
          </w:p>
          <w:p w:rsidR="00B00B17" w:rsidRPr="00B2456C" w:rsidRDefault="00B00B17" w:rsidP="00B2456C">
            <w:pPr>
              <w:autoSpaceDE w:val="0"/>
              <w:autoSpaceDN w:val="0"/>
              <w:adjustRightInd w:val="0"/>
              <w:spacing w:line="233" w:lineRule="auto"/>
              <w:ind w:left="313" w:hanging="313"/>
              <w:rPr>
                <w:rFonts w:ascii="Verdana" w:hAnsi="Verdana" w:cs="Verdana"/>
                <w:i/>
                <w:iCs/>
                <w:sz w:val="18"/>
                <w:szCs w:val="18"/>
                <w:lang w:val="ro-RO"/>
              </w:rPr>
            </w:pPr>
            <w:r w:rsidRPr="00B2456C">
              <w:rPr>
                <w:rFonts w:ascii="Verdana" w:hAnsi="Verdana" w:cs="Verdana"/>
                <w:i/>
                <w:iCs/>
                <w:sz w:val="18"/>
                <w:szCs w:val="18"/>
                <w:lang w:val="ro-RO"/>
              </w:rPr>
              <w:t>(1) În calcul s-a considerat o durată medie de funcţionare de 10 ore pe zi.</w:t>
            </w:r>
          </w:p>
          <w:p w:rsidR="00B00B17" w:rsidRPr="00B2456C" w:rsidRDefault="00B00B17" w:rsidP="00B2456C">
            <w:pPr>
              <w:autoSpaceDE w:val="0"/>
              <w:autoSpaceDN w:val="0"/>
              <w:adjustRightInd w:val="0"/>
              <w:spacing w:line="233" w:lineRule="auto"/>
              <w:ind w:left="235" w:hanging="235"/>
              <w:rPr>
                <w:rFonts w:ascii="Verdana" w:hAnsi="Verdana" w:cs="Verdana"/>
                <w:b/>
                <w:bCs/>
                <w:sz w:val="18"/>
                <w:szCs w:val="18"/>
                <w:lang w:val="ro-RO"/>
              </w:rPr>
            </w:pPr>
            <w:r w:rsidRPr="00B2456C">
              <w:rPr>
                <w:rFonts w:ascii="Verdana" w:hAnsi="Verdana" w:cs="Verdana"/>
                <w:i/>
                <w:iCs/>
                <w:sz w:val="18"/>
                <w:szCs w:val="18"/>
                <w:lang w:val="ro-RO"/>
              </w:rPr>
              <w:t xml:space="preserve">(2) </w:t>
            </w:r>
            <w:r w:rsidRPr="00B2456C">
              <w:rPr>
                <w:rFonts w:ascii="Verdana" w:hAnsi="Verdana" w:cs="Verdana"/>
                <w:i/>
                <w:iCs/>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308" w:type="dxa"/>
            <w:shd w:val="clear" w:color="auto" w:fill="CCFFCC"/>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1,7</w:t>
            </w:r>
          </w:p>
        </w:tc>
        <w:tc>
          <w:tcPr>
            <w:tcW w:w="1211" w:type="dxa"/>
            <w:shd w:val="clear" w:color="auto" w:fill="CCFFCC"/>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11,8</w:t>
            </w:r>
          </w:p>
        </w:tc>
        <w:tc>
          <w:tcPr>
            <w:tcW w:w="1528" w:type="dxa"/>
            <w:shd w:val="clear" w:color="auto" w:fill="CCFFCC"/>
            <w:vAlign w:val="center"/>
          </w:tcPr>
          <w:p w:rsidR="00B00B17" w:rsidRPr="00B2456C" w:rsidRDefault="00B00B17" w:rsidP="00B2456C">
            <w:pPr>
              <w:spacing w:line="233" w:lineRule="auto"/>
              <w:rPr>
                <w:rFonts w:ascii="Calibri" w:hAnsi="Calibri"/>
                <w:sz w:val="18"/>
                <w:szCs w:val="18"/>
              </w:rPr>
            </w:pPr>
            <w:r w:rsidRPr="00B2456C">
              <w:rPr>
                <w:rFonts w:ascii="Calibri" w:hAnsi="Calibri"/>
                <w:sz w:val="18"/>
                <w:szCs w:val="18"/>
              </w:rPr>
              <w:t>3,4</w:t>
            </w:r>
          </w:p>
        </w:tc>
        <w:tc>
          <w:tcPr>
            <w:tcW w:w="1171" w:type="dxa"/>
            <w:shd w:val="clear" w:color="auto" w:fill="CCFFCC"/>
            <w:vAlign w:val="center"/>
          </w:tcPr>
          <w:p w:rsidR="00B00B17" w:rsidRPr="00B2456C" w:rsidRDefault="00B00B17" w:rsidP="00B2456C">
            <w:pPr>
              <w:spacing w:line="233" w:lineRule="auto"/>
              <w:rPr>
                <w:rFonts w:ascii="Calibri" w:hAnsi="Calibri"/>
                <w:sz w:val="18"/>
                <w:szCs w:val="18"/>
              </w:rPr>
            </w:pPr>
            <w:r w:rsidRPr="00B2456C">
              <w:rPr>
                <w:rFonts w:ascii="Calibri" w:hAnsi="Calibri"/>
                <w:sz w:val="18"/>
                <w:szCs w:val="18"/>
              </w:rPr>
              <w:t>1,2</w:t>
            </w:r>
          </w:p>
        </w:tc>
        <w:tc>
          <w:tcPr>
            <w:tcW w:w="1970" w:type="dxa"/>
            <w:shd w:val="clear" w:color="auto" w:fill="CCFFCC"/>
            <w:vAlign w:val="center"/>
          </w:tcPr>
          <w:p w:rsidR="00B00B17" w:rsidRPr="00B2456C" w:rsidRDefault="00B00B17" w:rsidP="00B2456C">
            <w:pPr>
              <w:autoSpaceDE w:val="0"/>
              <w:autoSpaceDN w:val="0"/>
              <w:adjustRightInd w:val="0"/>
              <w:spacing w:line="233" w:lineRule="auto"/>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B2456C">
        <w:trPr>
          <w:trHeight w:val="87"/>
          <w:jc w:val="center"/>
        </w:trPr>
        <w:tc>
          <w:tcPr>
            <w:tcW w:w="7275" w:type="dxa"/>
            <w:vAlign w:val="center"/>
          </w:tcPr>
          <w:p w:rsidR="00B00B17"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b/>
                <w:bCs/>
                <w:sz w:val="18"/>
                <w:szCs w:val="18"/>
                <w:lang w:val="ro-RO"/>
              </w:rPr>
              <w:t xml:space="preserve">Acţiunea 8. </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spacing w:line="233" w:lineRule="auto"/>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188" w:type="dxa"/>
            <w:gridSpan w:val="5"/>
            <w:vAlign w:val="center"/>
          </w:tcPr>
          <w:p w:rsidR="00B00B17" w:rsidRPr="00B2456C" w:rsidRDefault="00B00B17" w:rsidP="00B2456C">
            <w:pPr>
              <w:autoSpaceDE w:val="0"/>
              <w:autoSpaceDN w:val="0"/>
              <w:adjustRightInd w:val="0"/>
              <w:spacing w:line="233" w:lineRule="auto"/>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B2456C">
        <w:trPr>
          <w:trHeight w:val="87"/>
          <w:jc w:val="center"/>
        </w:trPr>
        <w:tc>
          <w:tcPr>
            <w:tcW w:w="14463" w:type="dxa"/>
            <w:gridSpan w:val="6"/>
            <w:shd w:val="clear" w:color="auto" w:fill="000080"/>
            <w:vAlign w:val="center"/>
          </w:tcPr>
          <w:p w:rsidR="00B00B17" w:rsidRPr="00B2456C" w:rsidRDefault="00B00B17" w:rsidP="00B2456C">
            <w:pPr>
              <w:autoSpaceDE w:val="0"/>
              <w:autoSpaceDN w:val="0"/>
              <w:adjustRightInd w:val="0"/>
              <w:spacing w:before="60" w:after="60" w:line="233" w:lineRule="auto"/>
              <w:rPr>
                <w:rFonts w:ascii="Verdana" w:hAnsi="Verdana" w:cs="Verdana"/>
                <w:color w:val="FFFFFF"/>
                <w:sz w:val="18"/>
                <w:szCs w:val="18"/>
                <w:lang w:val="ro-RO"/>
              </w:rPr>
            </w:pPr>
            <w:r w:rsidRPr="00B2456C">
              <w:rPr>
                <w:rFonts w:ascii="Verdana" w:hAnsi="Verdana" w:cs="Verdana"/>
                <w:b/>
                <w:bCs/>
                <w:sz w:val="18"/>
                <w:szCs w:val="18"/>
                <w:lang w:val="ro-RO"/>
              </w:rPr>
              <w:t>Casa de cultură</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b/>
                <w:bCs/>
                <w:i/>
                <w:sz w:val="18"/>
                <w:szCs w:val="18"/>
                <w:lang w:val="ro-RO"/>
              </w:rPr>
              <w:t>Acţiunea 1.</w:t>
            </w:r>
            <w:r w:rsidRPr="00B2456C">
              <w:rPr>
                <w:rFonts w:ascii="Verdana" w:hAnsi="Verdana" w:cs="Verdana"/>
                <w:sz w:val="18"/>
                <w:szCs w:val="18"/>
                <w:lang w:val="ro-RO"/>
              </w:rPr>
              <w:t xml:space="preserve"> Izolarea termică a pereţilor exteriori cu aplicarea unui sistem cu polistiren expandat de 150 mm grosime şi a soclului cu polistiren extrudat de 150 mm grosime. </w:t>
            </w:r>
          </w:p>
        </w:tc>
        <w:tc>
          <w:tcPr>
            <w:tcW w:w="1308" w:type="dxa"/>
            <w:shd w:val="clear" w:color="auto" w:fill="CCFFCC"/>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82,8</w:t>
            </w:r>
          </w:p>
        </w:tc>
        <w:tc>
          <w:tcPr>
            <w:tcW w:w="1211" w:type="dxa"/>
            <w:shd w:val="clear" w:color="auto" w:fill="CCFFCC"/>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440,8</w:t>
            </w:r>
          </w:p>
        </w:tc>
        <w:tc>
          <w:tcPr>
            <w:tcW w:w="1528" w:type="dxa"/>
            <w:shd w:val="clear" w:color="auto" w:fill="CCFFCC"/>
            <w:vAlign w:val="center"/>
          </w:tcPr>
          <w:p w:rsidR="00B00B17" w:rsidRPr="00B2456C" w:rsidRDefault="00B00B17" w:rsidP="00B2456C">
            <w:pPr>
              <w:spacing w:line="233" w:lineRule="auto"/>
              <w:rPr>
                <w:rFonts w:ascii="Calibri" w:hAnsi="Calibri"/>
                <w:sz w:val="18"/>
                <w:szCs w:val="18"/>
              </w:rPr>
            </w:pPr>
            <w:r w:rsidRPr="00B2456C">
              <w:rPr>
                <w:rFonts w:ascii="Calibri" w:hAnsi="Calibri"/>
                <w:sz w:val="18"/>
                <w:szCs w:val="18"/>
              </w:rPr>
              <w:t>6,1</w:t>
            </w:r>
          </w:p>
        </w:tc>
        <w:tc>
          <w:tcPr>
            <w:tcW w:w="1171" w:type="dxa"/>
            <w:shd w:val="clear" w:color="auto" w:fill="CCFFCC"/>
            <w:vAlign w:val="center"/>
          </w:tcPr>
          <w:p w:rsidR="00B00B17" w:rsidRPr="00B2456C" w:rsidRDefault="00B00B17" w:rsidP="00B2456C">
            <w:pPr>
              <w:spacing w:line="233" w:lineRule="auto"/>
              <w:rPr>
                <w:rFonts w:ascii="Calibri" w:hAnsi="Calibri"/>
                <w:sz w:val="18"/>
                <w:szCs w:val="18"/>
              </w:rPr>
            </w:pPr>
            <w:r w:rsidRPr="00B2456C">
              <w:rPr>
                <w:rFonts w:ascii="Calibri" w:hAnsi="Calibri"/>
                <w:sz w:val="18"/>
                <w:szCs w:val="18"/>
              </w:rPr>
              <w:t>16,7</w:t>
            </w:r>
          </w:p>
        </w:tc>
        <w:tc>
          <w:tcPr>
            <w:tcW w:w="1970" w:type="dxa"/>
            <w:shd w:val="clear" w:color="auto" w:fill="CCFFCC"/>
            <w:vAlign w:val="center"/>
          </w:tcPr>
          <w:p w:rsidR="00B00B17" w:rsidRPr="00B2456C" w:rsidRDefault="00B00B17" w:rsidP="00B2456C">
            <w:pPr>
              <w:autoSpaceDE w:val="0"/>
              <w:autoSpaceDN w:val="0"/>
              <w:adjustRightInd w:val="0"/>
              <w:spacing w:line="233" w:lineRule="auto"/>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FEE,</w:t>
            </w:r>
            <w:r w:rsidR="003B1F63"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spacing w:before="60" w:after="60" w:line="233" w:lineRule="auto"/>
              <w:rPr>
                <w:rFonts w:ascii="Verdana" w:hAnsi="Verdana" w:cs="Verdana"/>
                <w:spacing w:val="-12"/>
                <w:sz w:val="18"/>
                <w:szCs w:val="18"/>
                <w:lang w:val="ro-RO"/>
              </w:rPr>
            </w:pPr>
            <w:r w:rsidRPr="00B2456C">
              <w:rPr>
                <w:rFonts w:ascii="Verdana" w:hAnsi="Verdana" w:cs="Verdana"/>
                <w:b/>
                <w:bCs/>
                <w:i/>
                <w:spacing w:val="-12"/>
                <w:sz w:val="18"/>
                <w:szCs w:val="18"/>
                <w:lang w:val="ro-RO"/>
              </w:rPr>
              <w:t>Acţiunea 2.</w:t>
            </w: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B00B17" w:rsidRPr="00B2456C" w:rsidRDefault="00B00B17" w:rsidP="00B2456C">
            <w:pPr>
              <w:autoSpaceDE w:val="0"/>
              <w:autoSpaceDN w:val="0"/>
              <w:adjustRightInd w:val="0"/>
              <w:spacing w:line="233" w:lineRule="auto"/>
              <w:ind w:left="524" w:hanging="524"/>
              <w:rPr>
                <w:rFonts w:ascii="Verdana" w:hAnsi="Verdana" w:cs="Verdana"/>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308" w:type="dxa"/>
            <w:shd w:val="clear" w:color="auto" w:fill="CCFFCC"/>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82,9</w:t>
            </w:r>
          </w:p>
        </w:tc>
        <w:tc>
          <w:tcPr>
            <w:tcW w:w="1211" w:type="dxa"/>
            <w:shd w:val="clear" w:color="auto" w:fill="CCFFCC"/>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465,5</w:t>
            </w:r>
          </w:p>
        </w:tc>
        <w:tc>
          <w:tcPr>
            <w:tcW w:w="1528" w:type="dxa"/>
            <w:shd w:val="clear" w:color="auto" w:fill="CCFFCC"/>
            <w:vAlign w:val="center"/>
          </w:tcPr>
          <w:p w:rsidR="00B00B17" w:rsidRPr="00B2456C" w:rsidRDefault="00B00B17" w:rsidP="00B2456C">
            <w:pPr>
              <w:spacing w:line="233" w:lineRule="auto"/>
              <w:rPr>
                <w:rFonts w:ascii="Calibri" w:hAnsi="Calibri"/>
                <w:sz w:val="18"/>
                <w:szCs w:val="18"/>
              </w:rPr>
            </w:pPr>
            <w:r w:rsidRPr="00B2456C">
              <w:rPr>
                <w:rFonts w:ascii="Calibri" w:hAnsi="Calibri"/>
                <w:sz w:val="18"/>
                <w:szCs w:val="18"/>
              </w:rPr>
              <w:t>6,4</w:t>
            </w:r>
          </w:p>
        </w:tc>
        <w:tc>
          <w:tcPr>
            <w:tcW w:w="1171" w:type="dxa"/>
            <w:shd w:val="clear" w:color="auto" w:fill="CCFFCC"/>
            <w:vAlign w:val="center"/>
          </w:tcPr>
          <w:p w:rsidR="00B00B17" w:rsidRPr="00B2456C" w:rsidRDefault="00B00B17" w:rsidP="00B2456C">
            <w:pPr>
              <w:spacing w:line="233" w:lineRule="auto"/>
              <w:rPr>
                <w:rFonts w:ascii="Calibri" w:hAnsi="Calibri"/>
                <w:sz w:val="18"/>
                <w:szCs w:val="18"/>
              </w:rPr>
            </w:pPr>
            <w:r w:rsidRPr="00B2456C">
              <w:rPr>
                <w:rFonts w:ascii="Calibri" w:hAnsi="Calibri"/>
                <w:sz w:val="18"/>
                <w:szCs w:val="18"/>
              </w:rPr>
              <w:t>16,7</w:t>
            </w:r>
          </w:p>
        </w:tc>
        <w:tc>
          <w:tcPr>
            <w:tcW w:w="1970" w:type="dxa"/>
            <w:shd w:val="clear" w:color="auto" w:fill="CCFFCC"/>
            <w:vAlign w:val="center"/>
          </w:tcPr>
          <w:p w:rsidR="00B00B17" w:rsidRPr="00B2456C" w:rsidRDefault="00B00B17" w:rsidP="00B2456C">
            <w:pPr>
              <w:spacing w:line="233" w:lineRule="auto"/>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spacing w:line="233" w:lineRule="auto"/>
              <w:rPr>
                <w:rFonts w:ascii="Verdana" w:hAnsi="Verdana" w:cs="Verdana"/>
                <w:sz w:val="18"/>
                <w:szCs w:val="18"/>
                <w:lang w:val="ro-RO"/>
              </w:rPr>
            </w:pPr>
            <w:r w:rsidRPr="00B2456C">
              <w:rPr>
                <w:rFonts w:ascii="Verdana" w:hAnsi="Verdana" w:cs="Verdana"/>
                <w:sz w:val="18"/>
                <w:szCs w:val="18"/>
                <w:lang w:val="ro-RO"/>
              </w:rPr>
              <w:t>FEE,</w:t>
            </w:r>
            <w:r w:rsidR="003B1F63"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b/>
                <w:bCs/>
                <w:i/>
                <w:sz w:val="18"/>
                <w:szCs w:val="18"/>
                <w:lang w:val="ro-RO"/>
              </w:rPr>
              <w:t>Acţiunea 3.</w:t>
            </w:r>
            <w:r w:rsidRPr="00B2456C">
              <w:rPr>
                <w:rFonts w:ascii="Verdana" w:hAnsi="Verdana" w:cs="Verdana"/>
                <w:sz w:val="18"/>
                <w:szCs w:val="18"/>
                <w:lang w:val="ro-RO"/>
              </w:rPr>
              <w:t xml:space="preserve">Izolarea termică a planşeului peste subsol cu aplicarea unui sistem cu polistiren extrudat cu grosimea de 100 mm </w:t>
            </w:r>
          </w:p>
        </w:tc>
        <w:tc>
          <w:tcPr>
            <w:tcW w:w="1308" w:type="dxa"/>
            <w:shd w:val="clear" w:color="auto" w:fill="CCFFCC"/>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11,6</w:t>
            </w:r>
          </w:p>
        </w:tc>
        <w:tc>
          <w:tcPr>
            <w:tcW w:w="1211" w:type="dxa"/>
            <w:shd w:val="clear" w:color="auto" w:fill="CCFFCC"/>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95,0</w:t>
            </w:r>
          </w:p>
        </w:tc>
        <w:tc>
          <w:tcPr>
            <w:tcW w:w="1528" w:type="dxa"/>
            <w:shd w:val="clear" w:color="auto" w:fill="CCFFCC"/>
            <w:vAlign w:val="center"/>
          </w:tcPr>
          <w:p w:rsidR="00B00B17" w:rsidRPr="00B2456C" w:rsidRDefault="00B00B17" w:rsidP="00B2456C">
            <w:pPr>
              <w:spacing w:line="233" w:lineRule="auto"/>
              <w:rPr>
                <w:rFonts w:ascii="Calibri" w:hAnsi="Calibri"/>
                <w:sz w:val="18"/>
                <w:szCs w:val="18"/>
              </w:rPr>
            </w:pPr>
            <w:r w:rsidRPr="00B2456C">
              <w:rPr>
                <w:rFonts w:ascii="Calibri" w:hAnsi="Calibri"/>
                <w:sz w:val="18"/>
                <w:szCs w:val="18"/>
              </w:rPr>
              <w:t>9,4</w:t>
            </w:r>
          </w:p>
        </w:tc>
        <w:tc>
          <w:tcPr>
            <w:tcW w:w="1171" w:type="dxa"/>
            <w:shd w:val="clear" w:color="auto" w:fill="CCFFCC"/>
            <w:vAlign w:val="center"/>
          </w:tcPr>
          <w:p w:rsidR="00B00B17" w:rsidRPr="00B2456C" w:rsidRDefault="00B00B17" w:rsidP="00B2456C">
            <w:pPr>
              <w:spacing w:line="233" w:lineRule="auto"/>
              <w:rPr>
                <w:rFonts w:ascii="Calibri" w:hAnsi="Calibri"/>
                <w:sz w:val="18"/>
                <w:szCs w:val="18"/>
              </w:rPr>
            </w:pPr>
            <w:r w:rsidRPr="00B2456C">
              <w:rPr>
                <w:rFonts w:ascii="Calibri" w:hAnsi="Calibri"/>
                <w:sz w:val="18"/>
                <w:szCs w:val="18"/>
              </w:rPr>
              <w:t>2,3</w:t>
            </w:r>
          </w:p>
        </w:tc>
        <w:tc>
          <w:tcPr>
            <w:tcW w:w="1970" w:type="dxa"/>
            <w:shd w:val="clear" w:color="auto" w:fill="CCFFCC"/>
            <w:vAlign w:val="center"/>
          </w:tcPr>
          <w:p w:rsidR="00B00B17" w:rsidRPr="00B2456C" w:rsidRDefault="00B00B17" w:rsidP="00B2456C">
            <w:pPr>
              <w:autoSpaceDE w:val="0"/>
              <w:autoSpaceDN w:val="0"/>
              <w:adjustRightInd w:val="0"/>
              <w:spacing w:line="233" w:lineRule="auto"/>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3B1F63"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FISM</w:t>
            </w:r>
            <w:r w:rsidR="00B00B17" w:rsidRPr="00B2456C">
              <w:rPr>
                <w:rFonts w:ascii="Verdana" w:hAnsi="Verdana" w:cs="Verdana"/>
                <w:sz w:val="18"/>
                <w:szCs w:val="18"/>
                <w:lang w:val="ro-RO"/>
              </w:rP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pageBreakBefore/>
              <w:autoSpaceDE w:val="0"/>
              <w:autoSpaceDN w:val="0"/>
              <w:adjustRightInd w:val="0"/>
              <w:spacing w:line="233" w:lineRule="auto"/>
              <w:rPr>
                <w:rFonts w:ascii="Verdana" w:hAnsi="Verdana" w:cs="Verdana"/>
                <w:b/>
                <w:bCs/>
                <w:sz w:val="18"/>
                <w:szCs w:val="18"/>
                <w:lang w:val="ro-RO"/>
              </w:rPr>
            </w:pPr>
            <w:r w:rsidRPr="00B2456C">
              <w:rPr>
                <w:rFonts w:ascii="Verdana" w:hAnsi="Verdana" w:cs="Verdana"/>
                <w:b/>
                <w:bCs/>
                <w:sz w:val="18"/>
                <w:szCs w:val="18"/>
                <w:lang w:val="ro-RO"/>
              </w:rPr>
              <w:lastRenderedPageBreak/>
              <w:t>Pachet de măsuri pentru îmbunătăţirea anvelopei clădirii</w:t>
            </w:r>
            <w:r w:rsidRPr="00B2456C">
              <w:rPr>
                <w:rFonts w:ascii="Verdana" w:hAnsi="Verdana" w:cs="Verdana"/>
                <w:b/>
                <w:bCs/>
                <w:sz w:val="18"/>
                <w:szCs w:val="18"/>
                <w:lang w:val="ro-RO"/>
              </w:rPr>
              <w:br/>
            </w:r>
            <w:r w:rsidRPr="00B2456C">
              <w:rPr>
                <w:rFonts w:ascii="Verdana" w:hAnsi="Verdana" w:cs="Verdana"/>
                <w:i/>
                <w:iCs/>
                <w:sz w:val="18"/>
                <w:szCs w:val="18"/>
                <w:lang w:val="ro-RO"/>
              </w:rPr>
              <w:t>(Acţiunile 1÷3)</w:t>
            </w:r>
          </w:p>
        </w:tc>
        <w:tc>
          <w:tcPr>
            <w:tcW w:w="1308" w:type="dxa"/>
            <w:shd w:val="clear" w:color="auto" w:fill="CCFFCC"/>
            <w:vAlign w:val="center"/>
          </w:tcPr>
          <w:p w:rsidR="00B00B17" w:rsidRPr="00B2456C" w:rsidRDefault="00B00B17" w:rsidP="00B2456C">
            <w:pPr>
              <w:spacing w:line="233" w:lineRule="auto"/>
              <w:rPr>
                <w:rFonts w:ascii="Calibri" w:hAnsi="Calibri"/>
                <w:b/>
                <w:bCs/>
                <w:color w:val="000000"/>
                <w:sz w:val="18"/>
                <w:szCs w:val="18"/>
              </w:rPr>
            </w:pPr>
            <w:r w:rsidRPr="00B2456C">
              <w:rPr>
                <w:rFonts w:ascii="Calibri" w:hAnsi="Calibri"/>
                <w:b/>
                <w:bCs/>
                <w:color w:val="000000"/>
                <w:sz w:val="18"/>
                <w:szCs w:val="18"/>
              </w:rPr>
              <w:t>177,3</w:t>
            </w:r>
          </w:p>
        </w:tc>
        <w:tc>
          <w:tcPr>
            <w:tcW w:w="1211" w:type="dxa"/>
            <w:shd w:val="clear" w:color="auto" w:fill="CCFFCC"/>
            <w:vAlign w:val="center"/>
          </w:tcPr>
          <w:p w:rsidR="00B00B17" w:rsidRPr="00B2456C" w:rsidRDefault="00B00B17" w:rsidP="00B2456C">
            <w:pPr>
              <w:spacing w:line="233" w:lineRule="auto"/>
              <w:rPr>
                <w:rFonts w:ascii="Calibri" w:hAnsi="Calibri"/>
                <w:b/>
                <w:bCs/>
                <w:color w:val="000000"/>
                <w:sz w:val="18"/>
                <w:szCs w:val="18"/>
              </w:rPr>
            </w:pPr>
            <w:r w:rsidRPr="00B2456C">
              <w:rPr>
                <w:rFonts w:ascii="Calibri" w:hAnsi="Calibri"/>
                <w:b/>
                <w:bCs/>
                <w:color w:val="000000"/>
                <w:sz w:val="18"/>
                <w:szCs w:val="18"/>
              </w:rPr>
              <w:t>1001,3</w:t>
            </w:r>
          </w:p>
        </w:tc>
        <w:tc>
          <w:tcPr>
            <w:tcW w:w="1528" w:type="dxa"/>
            <w:shd w:val="clear" w:color="auto" w:fill="CCFFCC"/>
            <w:vAlign w:val="center"/>
          </w:tcPr>
          <w:p w:rsidR="00B00B17" w:rsidRPr="00B2456C" w:rsidRDefault="00B00B17" w:rsidP="00B2456C">
            <w:pPr>
              <w:spacing w:line="233" w:lineRule="auto"/>
              <w:rPr>
                <w:rFonts w:ascii="Calibri" w:hAnsi="Calibri"/>
                <w:b/>
                <w:bCs/>
                <w:sz w:val="18"/>
                <w:szCs w:val="18"/>
              </w:rPr>
            </w:pPr>
            <w:r w:rsidRPr="00B2456C">
              <w:rPr>
                <w:rFonts w:ascii="Calibri" w:hAnsi="Calibri"/>
                <w:b/>
                <w:bCs/>
                <w:sz w:val="18"/>
                <w:szCs w:val="18"/>
              </w:rPr>
              <w:t>6,5</w:t>
            </w:r>
          </w:p>
        </w:tc>
        <w:tc>
          <w:tcPr>
            <w:tcW w:w="1171" w:type="dxa"/>
            <w:shd w:val="clear" w:color="auto" w:fill="CCFFCC"/>
            <w:vAlign w:val="center"/>
          </w:tcPr>
          <w:p w:rsidR="00B00B17" w:rsidRPr="00B2456C" w:rsidRDefault="00B00B17" w:rsidP="00B2456C">
            <w:pPr>
              <w:spacing w:line="233" w:lineRule="auto"/>
              <w:rPr>
                <w:rFonts w:ascii="Calibri" w:hAnsi="Calibri"/>
                <w:b/>
                <w:bCs/>
                <w:sz w:val="18"/>
                <w:szCs w:val="18"/>
              </w:rPr>
            </w:pPr>
            <w:r w:rsidRPr="00B2456C">
              <w:rPr>
                <w:rFonts w:ascii="Calibri" w:hAnsi="Calibri"/>
                <w:b/>
                <w:bCs/>
                <w:sz w:val="18"/>
                <w:szCs w:val="18"/>
              </w:rPr>
              <w:t>35,7</w:t>
            </w:r>
          </w:p>
        </w:tc>
        <w:tc>
          <w:tcPr>
            <w:tcW w:w="1970" w:type="dxa"/>
            <w:shd w:val="clear" w:color="auto" w:fill="CCFFCC"/>
            <w:vAlign w:val="center"/>
          </w:tcPr>
          <w:p w:rsidR="00B00B17" w:rsidRPr="00B2456C" w:rsidRDefault="00B00B17" w:rsidP="00B2456C">
            <w:pPr>
              <w:autoSpaceDE w:val="0"/>
              <w:autoSpaceDN w:val="0"/>
              <w:adjustRightInd w:val="0"/>
              <w:spacing w:line="233" w:lineRule="auto"/>
              <w:rPr>
                <w:rFonts w:ascii="Verdana" w:hAnsi="Verdana" w:cs="Verdana"/>
                <w:b/>
                <w:bCs/>
                <w:sz w:val="18"/>
                <w:szCs w:val="18"/>
                <w:lang w:val="ro-RO"/>
              </w:rPr>
            </w:pPr>
            <w:r w:rsidRPr="00B2456C">
              <w:rPr>
                <w:rFonts w:ascii="Verdana" w:hAnsi="Verdana" w:cs="Verdana"/>
                <w:b/>
                <w:bCs/>
                <w:sz w:val="18"/>
                <w:szCs w:val="18"/>
                <w:lang w:val="ro-RO"/>
              </w:rPr>
              <w:t>1</w:t>
            </w:r>
          </w:p>
          <w:p w:rsidR="003B1F63"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 xml:space="preserve">FEE, </w:t>
            </w:r>
            <w:r w:rsidR="003B1F63" w:rsidRPr="00B2456C">
              <w:rPr>
                <w:rFonts w:ascii="Verdana" w:hAnsi="Verdana" w:cs="Verdana"/>
                <w:sz w:val="18"/>
                <w:szCs w:val="18"/>
                <w:lang w:val="ro-RO"/>
              </w:rPr>
              <w:t>FISM</w:t>
            </w:r>
          </w:p>
          <w:p w:rsidR="00B00B17"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Buget local</w:t>
            </w:r>
          </w:p>
        </w:tc>
      </w:tr>
      <w:tr w:rsidR="00B2456C" w:rsidRPr="00B2456C" w:rsidTr="00B2456C">
        <w:trPr>
          <w:trHeight w:val="87"/>
          <w:jc w:val="center"/>
        </w:trPr>
        <w:tc>
          <w:tcPr>
            <w:tcW w:w="7275" w:type="dxa"/>
            <w:shd w:val="clear" w:color="auto" w:fill="FFFF99"/>
            <w:vAlign w:val="center"/>
          </w:tcPr>
          <w:p w:rsidR="00B00B17"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b/>
                <w:bCs/>
                <w:i/>
                <w:sz w:val="18"/>
                <w:szCs w:val="18"/>
                <w:lang w:val="ro-RO"/>
              </w:rPr>
              <w:t>Acţiunea 4.</w:t>
            </w:r>
            <w:r w:rsidRPr="00B2456C">
              <w:rPr>
                <w:rFonts w:ascii="Verdana" w:hAnsi="Verdana" w:cs="Verdana"/>
                <w:spacing w:val="-8"/>
                <w:sz w:val="18"/>
                <w:szCs w:val="18"/>
                <w:lang w:val="ro-RO"/>
              </w:rPr>
              <w:t>Reproiectarea şi înlocuirea sistemului de încălzire monotubular cu sistem bitubular (coloane, conducte orizontale şi corpuri de încălzire noi, echipate cu ventile termostatice pentru reglajul temperaturii interioare, dispozitive automate de echilibrare în sistem). Sistemul monotubular existent este uzat, nu conţine elemente de reglaj, nu poate asigura distribuţia uniformă a căldurii în clădire şi încălzirea fiecărei încăperi conform destinaţiei.</w:t>
            </w:r>
          </w:p>
        </w:tc>
        <w:tc>
          <w:tcPr>
            <w:tcW w:w="1308" w:type="dxa"/>
            <w:shd w:val="clear" w:color="auto" w:fill="FFFF99"/>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19,3</w:t>
            </w:r>
          </w:p>
        </w:tc>
        <w:tc>
          <w:tcPr>
            <w:tcW w:w="1211" w:type="dxa"/>
            <w:shd w:val="clear" w:color="auto" w:fill="FFFF99"/>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222,6</w:t>
            </w:r>
          </w:p>
        </w:tc>
        <w:tc>
          <w:tcPr>
            <w:tcW w:w="1528" w:type="dxa"/>
            <w:shd w:val="clear" w:color="auto" w:fill="FFFF99"/>
            <w:vAlign w:val="center"/>
          </w:tcPr>
          <w:p w:rsidR="00B00B17" w:rsidRPr="00B2456C" w:rsidRDefault="00B00B17" w:rsidP="00B2456C">
            <w:pPr>
              <w:autoSpaceDE w:val="0"/>
              <w:autoSpaceDN w:val="0"/>
              <w:adjustRightInd w:val="0"/>
              <w:spacing w:line="233" w:lineRule="auto"/>
              <w:rPr>
                <w:rFonts w:ascii="Verdana" w:hAnsi="Verdana" w:cs="Verdana"/>
                <w:sz w:val="18"/>
                <w:szCs w:val="18"/>
                <w:lang w:val="ro-RO"/>
              </w:rPr>
            </w:pPr>
          </w:p>
        </w:tc>
        <w:tc>
          <w:tcPr>
            <w:tcW w:w="1171" w:type="dxa"/>
            <w:shd w:val="clear" w:color="auto" w:fill="FFFF99"/>
            <w:vAlign w:val="center"/>
          </w:tcPr>
          <w:p w:rsidR="00B00B17" w:rsidRPr="00B2456C" w:rsidRDefault="006F333C"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3,9</w:t>
            </w:r>
          </w:p>
        </w:tc>
        <w:tc>
          <w:tcPr>
            <w:tcW w:w="1970" w:type="dxa"/>
            <w:shd w:val="clear" w:color="auto" w:fill="FFFF99"/>
            <w:vAlign w:val="center"/>
          </w:tcPr>
          <w:p w:rsidR="00B00B17" w:rsidRPr="00B2456C" w:rsidRDefault="00B00B17" w:rsidP="00B2456C">
            <w:pPr>
              <w:autoSpaceDE w:val="0"/>
              <w:autoSpaceDN w:val="0"/>
              <w:adjustRightInd w:val="0"/>
              <w:spacing w:line="233" w:lineRule="auto"/>
              <w:rPr>
                <w:rFonts w:ascii="Verdana" w:hAnsi="Verdana" w:cs="Verdana"/>
                <w:b/>
                <w:bCs/>
                <w:sz w:val="18"/>
                <w:szCs w:val="18"/>
                <w:lang w:val="ro-RO"/>
              </w:rPr>
            </w:pPr>
            <w:r w:rsidRPr="00B2456C">
              <w:rPr>
                <w:rFonts w:ascii="Verdana" w:hAnsi="Verdana" w:cs="Verdana"/>
                <w:b/>
                <w:bCs/>
                <w:sz w:val="18"/>
                <w:szCs w:val="18"/>
                <w:lang w:val="ro-RO"/>
              </w:rPr>
              <w:t>3</w:t>
            </w:r>
          </w:p>
          <w:p w:rsidR="00B00B17"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Masura este strict necesară pentru asigurarea alimentării corecte cu căldură a spaţiilor încălzite şi nu este analizată ca o măsură de economisire a energiei în mod special.</w:t>
            </w:r>
          </w:p>
        </w:tc>
      </w:tr>
      <w:tr w:rsidR="00B2456C" w:rsidRPr="00B2456C" w:rsidTr="00B2456C">
        <w:trPr>
          <w:trHeight w:val="87"/>
          <w:jc w:val="center"/>
        </w:trPr>
        <w:tc>
          <w:tcPr>
            <w:tcW w:w="7275" w:type="dxa"/>
            <w:shd w:val="clear" w:color="auto" w:fill="FFFF99"/>
            <w:vAlign w:val="center"/>
          </w:tcPr>
          <w:p w:rsidR="00B00B17" w:rsidRPr="00B2456C" w:rsidRDefault="00B00B17" w:rsidP="00B2456C">
            <w:pPr>
              <w:autoSpaceDE w:val="0"/>
              <w:autoSpaceDN w:val="0"/>
              <w:adjustRightInd w:val="0"/>
              <w:spacing w:line="233" w:lineRule="auto"/>
              <w:rPr>
                <w:rFonts w:ascii="Verdana" w:hAnsi="Verdana" w:cs="Verdana"/>
                <w:spacing w:val="-8"/>
                <w:sz w:val="18"/>
                <w:szCs w:val="18"/>
                <w:lang w:val="ro-RO"/>
              </w:rPr>
            </w:pPr>
            <w:r w:rsidRPr="00B2456C">
              <w:rPr>
                <w:rFonts w:ascii="Verdana" w:hAnsi="Verdana" w:cs="Verdana"/>
                <w:b/>
                <w:bCs/>
                <w:i/>
                <w:sz w:val="18"/>
                <w:szCs w:val="18"/>
                <w:lang w:val="ro-RO"/>
              </w:rPr>
              <w:t>Acţiunea 5.</w:t>
            </w:r>
            <w:r w:rsidRPr="00B2456C">
              <w:rPr>
                <w:rFonts w:ascii="Verdana" w:hAnsi="Verdana" w:cs="Verdana"/>
                <w:sz w:val="18"/>
                <w:szCs w:val="18"/>
                <w:lang w:val="ro-RO"/>
              </w:rPr>
              <w:t xml:space="preserve"> Retehnologizarea instalaţiei de preparare ACM prin </w:t>
            </w:r>
            <w:r w:rsidRPr="00B2456C">
              <w:rPr>
                <w:rFonts w:ascii="Verdana" w:hAnsi="Verdana" w:cs="Verdana"/>
                <w:spacing w:val="-8"/>
                <w:sz w:val="18"/>
                <w:szCs w:val="18"/>
                <w:lang w:val="ro-RO"/>
              </w:rPr>
              <w:t>instalarea în clădire a unui sistem de producere a ACM folosind energia solară, inclusiv instalaţie cu rezervor (boiler de acumulare) ACM şi colectoare solare. Instalaţia urmează a fi conectată de asemenea la sistemul de alimentare cu energie termică, cu automatizare pentru funcţionare complementară. Colectoarele solare urmează a fi instalate pe acoperişul clădirii. Ca rezervă, rezervorul ACM va conţine încălzitoare electrice (care pot fi folosite în calitate de sursă complementară vara).</w:t>
            </w:r>
          </w:p>
          <w:p w:rsidR="00B00B17" w:rsidRPr="00B2456C" w:rsidRDefault="00B00B17" w:rsidP="00B2456C">
            <w:pPr>
              <w:autoSpaceDE w:val="0"/>
              <w:autoSpaceDN w:val="0"/>
              <w:adjustRightInd w:val="0"/>
              <w:spacing w:line="233" w:lineRule="auto"/>
              <w:rPr>
                <w:rFonts w:ascii="Verdana" w:hAnsi="Verdana" w:cs="Verdana"/>
                <w:b/>
                <w:bCs/>
                <w:i/>
                <w:sz w:val="18"/>
                <w:szCs w:val="18"/>
                <w:lang w:val="ro-RO"/>
              </w:rPr>
            </w:pPr>
            <w:r w:rsidRPr="00B2456C">
              <w:rPr>
                <w:rFonts w:ascii="Verdana" w:hAnsi="Verdana" w:cs="Verdana"/>
                <w:i/>
                <w:sz w:val="18"/>
                <w:szCs w:val="18"/>
                <w:lang w:val="ro-RO"/>
              </w:rPr>
              <w:t>Avantajele acestei măsuri sunt: Prepararea ACM cu energie regenerabilă sau în centrala termică (nu electric).</w:t>
            </w:r>
          </w:p>
        </w:tc>
        <w:tc>
          <w:tcPr>
            <w:tcW w:w="1308" w:type="dxa"/>
            <w:shd w:val="clear" w:color="auto" w:fill="FFFF99"/>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28,4</w:t>
            </w:r>
          </w:p>
        </w:tc>
        <w:tc>
          <w:tcPr>
            <w:tcW w:w="1211" w:type="dxa"/>
            <w:shd w:val="clear" w:color="auto" w:fill="FFFF99"/>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510,0</w:t>
            </w:r>
          </w:p>
        </w:tc>
        <w:tc>
          <w:tcPr>
            <w:tcW w:w="1528" w:type="dxa"/>
            <w:shd w:val="clear" w:color="auto" w:fill="FFFF99"/>
            <w:vAlign w:val="center"/>
          </w:tcPr>
          <w:p w:rsidR="00B00B17" w:rsidRPr="00B2456C" w:rsidRDefault="00B00B17" w:rsidP="00B2456C">
            <w:pPr>
              <w:spacing w:line="233" w:lineRule="auto"/>
              <w:rPr>
                <w:rFonts w:ascii="Calibri" w:hAnsi="Calibri"/>
                <w:sz w:val="18"/>
                <w:szCs w:val="18"/>
              </w:rPr>
            </w:pPr>
            <w:r w:rsidRPr="00B2456C">
              <w:rPr>
                <w:rFonts w:ascii="Calibri" w:hAnsi="Calibri"/>
                <w:sz w:val="18"/>
                <w:szCs w:val="18"/>
              </w:rPr>
              <w:t>14,4</w:t>
            </w:r>
          </w:p>
        </w:tc>
        <w:tc>
          <w:tcPr>
            <w:tcW w:w="1171" w:type="dxa"/>
            <w:shd w:val="clear" w:color="auto" w:fill="FFFF99"/>
            <w:vAlign w:val="center"/>
          </w:tcPr>
          <w:p w:rsidR="00B00B17" w:rsidRPr="00B2456C" w:rsidRDefault="00B00B17" w:rsidP="00B2456C">
            <w:pPr>
              <w:spacing w:line="233" w:lineRule="auto"/>
              <w:rPr>
                <w:rFonts w:ascii="Calibri" w:hAnsi="Calibri"/>
                <w:sz w:val="18"/>
                <w:szCs w:val="18"/>
              </w:rPr>
            </w:pPr>
            <w:r w:rsidRPr="00B2456C">
              <w:rPr>
                <w:rFonts w:ascii="Calibri" w:hAnsi="Calibri"/>
                <w:sz w:val="18"/>
                <w:szCs w:val="18"/>
              </w:rPr>
              <w:t>19,9</w:t>
            </w:r>
          </w:p>
        </w:tc>
        <w:tc>
          <w:tcPr>
            <w:tcW w:w="1970" w:type="dxa"/>
            <w:shd w:val="clear" w:color="auto" w:fill="FFFF99"/>
            <w:vAlign w:val="center"/>
          </w:tcPr>
          <w:p w:rsidR="00B00B17" w:rsidRPr="00B2456C" w:rsidRDefault="00B00B17" w:rsidP="00B2456C">
            <w:pPr>
              <w:autoSpaceDE w:val="0"/>
              <w:autoSpaceDN w:val="0"/>
              <w:adjustRightInd w:val="0"/>
              <w:spacing w:line="233" w:lineRule="auto"/>
              <w:rPr>
                <w:rFonts w:ascii="Verdana" w:hAnsi="Verdana" w:cs="Verdana"/>
                <w:b/>
                <w:bCs/>
                <w:sz w:val="18"/>
                <w:szCs w:val="18"/>
                <w:lang w:val="ro-RO"/>
              </w:rPr>
            </w:pPr>
            <w:r w:rsidRPr="00B2456C">
              <w:rPr>
                <w:rFonts w:ascii="Verdana" w:hAnsi="Verdana" w:cs="Verdana"/>
                <w:b/>
                <w:bCs/>
                <w:sz w:val="18"/>
                <w:szCs w:val="18"/>
                <w:lang w:val="ro-RO"/>
              </w:rPr>
              <w:t>3</w:t>
            </w:r>
          </w:p>
          <w:p w:rsidR="00B00B17" w:rsidRPr="00B2456C" w:rsidRDefault="00B00B17" w:rsidP="00B2456C">
            <w:pPr>
              <w:autoSpaceDE w:val="0"/>
              <w:autoSpaceDN w:val="0"/>
              <w:adjustRightInd w:val="0"/>
              <w:spacing w:line="233" w:lineRule="auto"/>
              <w:rPr>
                <w:rFonts w:ascii="Verdana" w:hAnsi="Verdana" w:cs="Verdana"/>
                <w:b/>
                <w:bCs/>
                <w:sz w:val="18"/>
                <w:szCs w:val="18"/>
                <w:lang w:val="ro-RO"/>
              </w:rPr>
            </w:pPr>
            <w:r w:rsidRPr="00B2456C">
              <w:rPr>
                <w:rFonts w:ascii="Verdana" w:hAnsi="Verdana" w:cs="Verdana"/>
                <w:sz w:val="18"/>
                <w:szCs w:val="18"/>
                <w:lang w:val="ro-RO"/>
              </w:rPr>
              <w:t xml:space="preserve">FEE, </w:t>
            </w:r>
            <w:r w:rsidR="003B1F63"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autoSpaceDE w:val="0"/>
              <w:autoSpaceDN w:val="0"/>
              <w:adjustRightInd w:val="0"/>
              <w:spacing w:line="233" w:lineRule="auto"/>
              <w:rPr>
                <w:rFonts w:ascii="Verdana" w:hAnsi="Verdana" w:cs="Verdana"/>
                <w:spacing w:val="-8"/>
                <w:sz w:val="18"/>
                <w:szCs w:val="18"/>
                <w:lang w:val="ro-RO"/>
              </w:rPr>
            </w:pPr>
            <w:r w:rsidRPr="00B2456C">
              <w:rPr>
                <w:rFonts w:ascii="Verdana" w:hAnsi="Verdana" w:cs="Verdana"/>
                <w:b/>
                <w:bCs/>
                <w:i/>
                <w:sz w:val="18"/>
                <w:szCs w:val="18"/>
                <w:lang w:val="ro-RO"/>
              </w:rPr>
              <w:t>Acţiunea 6</w:t>
            </w:r>
            <w:r w:rsidR="00D7530B" w:rsidRPr="00B2456C">
              <w:rPr>
                <w:rFonts w:ascii="Verdana" w:hAnsi="Verdana" w:cs="Verdana"/>
                <w:b/>
                <w:bCs/>
                <w:i/>
                <w:sz w:val="18"/>
                <w:szCs w:val="18"/>
                <w:lang w:val="ro-RO"/>
              </w:rPr>
              <w:t>.</w:t>
            </w:r>
            <w:r w:rsidRPr="00B2456C">
              <w:rPr>
                <w:rFonts w:ascii="Verdana" w:hAnsi="Verdana" w:cs="Verdana"/>
                <w:spacing w:val="-8"/>
                <w:sz w:val="18"/>
                <w:szCs w:val="18"/>
                <w:lang w:val="ro-RO"/>
              </w:rPr>
              <w:t>Înlocuirea becurilor incandescente (</w:t>
            </w:r>
            <w:r w:rsidRPr="00B2456C">
              <w:rPr>
                <w:rFonts w:ascii="Verdana" w:hAnsi="Verdana" w:cs="Verdana"/>
                <w:color w:val="000000"/>
                <w:spacing w:val="-8"/>
                <w:sz w:val="18"/>
                <w:szCs w:val="18"/>
                <w:lang w:val="ro-RO"/>
              </w:rPr>
              <w:t>240 x 75÷100 W) cu lămpi</w:t>
            </w:r>
            <w:r w:rsidRPr="00B2456C">
              <w:rPr>
                <w:rFonts w:ascii="Verdana" w:hAnsi="Verdana" w:cs="Verdana"/>
                <w:spacing w:val="-8"/>
                <w:sz w:val="18"/>
                <w:szCs w:val="18"/>
                <w:lang w:val="ro-RO"/>
              </w:rPr>
              <w:t xml:space="preserve">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spacing w:line="233" w:lineRule="auto"/>
              <w:rPr>
                <w:rFonts w:ascii="Verdana" w:hAnsi="Verdana" w:cs="Verdana"/>
                <w:i/>
                <w:iCs/>
                <w:sz w:val="18"/>
                <w:szCs w:val="18"/>
                <w:lang w:val="ro-RO"/>
              </w:rPr>
            </w:pPr>
            <w:r w:rsidRPr="00B2456C">
              <w:rPr>
                <w:rFonts w:ascii="Verdana" w:hAnsi="Verdana" w:cs="Verdana"/>
                <w:b/>
                <w:bCs/>
                <w:i/>
                <w:iCs/>
                <w:sz w:val="18"/>
                <w:szCs w:val="18"/>
                <w:u w:val="single"/>
                <w:lang w:val="ro-RO"/>
              </w:rPr>
              <w:t>Note:</w:t>
            </w:r>
          </w:p>
          <w:p w:rsidR="00B00B17" w:rsidRPr="00B2456C" w:rsidRDefault="00B00B17" w:rsidP="00B2456C">
            <w:pPr>
              <w:autoSpaceDE w:val="0"/>
              <w:autoSpaceDN w:val="0"/>
              <w:adjustRightInd w:val="0"/>
              <w:spacing w:line="233" w:lineRule="auto"/>
              <w:ind w:left="313" w:hanging="313"/>
              <w:rPr>
                <w:rFonts w:ascii="Verdana" w:hAnsi="Verdana" w:cs="Verdana"/>
                <w:i/>
                <w:iCs/>
                <w:sz w:val="18"/>
                <w:szCs w:val="18"/>
                <w:lang w:val="ro-RO"/>
              </w:rPr>
            </w:pPr>
            <w:r w:rsidRPr="00B2456C">
              <w:rPr>
                <w:rFonts w:ascii="Verdana" w:hAnsi="Verdana" w:cs="Verdana"/>
                <w:i/>
                <w:iCs/>
                <w:sz w:val="18"/>
                <w:szCs w:val="18"/>
                <w:lang w:val="ro-RO"/>
              </w:rPr>
              <w:t>(1) În calcul s-a considerat o durată medie de funcţionare de 10 ore pe zi.</w:t>
            </w:r>
          </w:p>
          <w:p w:rsidR="00B00B17" w:rsidRPr="00B2456C" w:rsidRDefault="00B00B17" w:rsidP="00B2456C">
            <w:pPr>
              <w:autoSpaceDE w:val="0"/>
              <w:autoSpaceDN w:val="0"/>
              <w:adjustRightInd w:val="0"/>
              <w:spacing w:line="233" w:lineRule="auto"/>
              <w:ind w:left="235" w:hanging="235"/>
              <w:rPr>
                <w:rFonts w:ascii="Verdana" w:hAnsi="Verdana" w:cs="Verdana"/>
                <w:b/>
                <w:bCs/>
                <w:sz w:val="18"/>
                <w:szCs w:val="18"/>
                <w:lang w:val="ro-RO"/>
              </w:rPr>
            </w:pPr>
            <w:r w:rsidRPr="00B2456C">
              <w:rPr>
                <w:rFonts w:ascii="Verdana" w:hAnsi="Verdana" w:cs="Verdana"/>
                <w:i/>
                <w:iCs/>
                <w:sz w:val="18"/>
                <w:szCs w:val="18"/>
                <w:lang w:val="ro-RO"/>
              </w:rPr>
              <w:t xml:space="preserve">(2) </w:t>
            </w:r>
            <w:r w:rsidRPr="00B2456C">
              <w:rPr>
                <w:rFonts w:ascii="Verdana" w:hAnsi="Verdana" w:cs="Verdana"/>
                <w:i/>
                <w:iCs/>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308" w:type="dxa"/>
            <w:shd w:val="clear" w:color="auto" w:fill="CCFFCC"/>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5,4</w:t>
            </w:r>
          </w:p>
        </w:tc>
        <w:tc>
          <w:tcPr>
            <w:tcW w:w="1211" w:type="dxa"/>
            <w:shd w:val="clear" w:color="auto" w:fill="CCFFCC"/>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16,8</w:t>
            </w:r>
          </w:p>
        </w:tc>
        <w:tc>
          <w:tcPr>
            <w:tcW w:w="1528" w:type="dxa"/>
            <w:shd w:val="clear" w:color="auto" w:fill="CCFFCC"/>
            <w:vAlign w:val="center"/>
          </w:tcPr>
          <w:p w:rsidR="00B00B17" w:rsidRPr="00B2456C" w:rsidRDefault="00B00B17" w:rsidP="00B2456C">
            <w:pPr>
              <w:spacing w:line="233" w:lineRule="auto"/>
              <w:rPr>
                <w:rFonts w:ascii="Calibri" w:hAnsi="Calibri"/>
                <w:sz w:val="18"/>
                <w:szCs w:val="18"/>
              </w:rPr>
            </w:pPr>
            <w:r w:rsidRPr="00B2456C">
              <w:rPr>
                <w:rFonts w:ascii="Calibri" w:hAnsi="Calibri"/>
                <w:sz w:val="18"/>
                <w:szCs w:val="18"/>
              </w:rPr>
              <w:t>1,5</w:t>
            </w:r>
          </w:p>
        </w:tc>
        <w:tc>
          <w:tcPr>
            <w:tcW w:w="1171" w:type="dxa"/>
            <w:shd w:val="clear" w:color="auto" w:fill="CCFFCC"/>
            <w:vAlign w:val="center"/>
          </w:tcPr>
          <w:p w:rsidR="00B00B17" w:rsidRPr="00B2456C" w:rsidRDefault="00B00B17" w:rsidP="00B2456C">
            <w:pPr>
              <w:spacing w:line="233" w:lineRule="auto"/>
              <w:rPr>
                <w:rFonts w:ascii="Calibri" w:hAnsi="Calibri"/>
                <w:sz w:val="18"/>
                <w:szCs w:val="18"/>
              </w:rPr>
            </w:pPr>
            <w:r w:rsidRPr="00B2456C">
              <w:rPr>
                <w:rFonts w:ascii="Calibri" w:hAnsi="Calibri"/>
                <w:sz w:val="18"/>
                <w:szCs w:val="18"/>
              </w:rPr>
              <w:t>3,8</w:t>
            </w:r>
          </w:p>
        </w:tc>
        <w:tc>
          <w:tcPr>
            <w:tcW w:w="1970" w:type="dxa"/>
            <w:shd w:val="clear" w:color="auto" w:fill="CCFFCC"/>
            <w:vAlign w:val="center"/>
          </w:tcPr>
          <w:p w:rsidR="00B00B17" w:rsidRPr="00B2456C" w:rsidRDefault="00B00B17" w:rsidP="00B2456C">
            <w:pPr>
              <w:autoSpaceDE w:val="0"/>
              <w:autoSpaceDN w:val="0"/>
              <w:adjustRightInd w:val="0"/>
              <w:spacing w:line="233" w:lineRule="auto"/>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B2456C">
        <w:trPr>
          <w:trHeight w:val="87"/>
          <w:jc w:val="center"/>
        </w:trPr>
        <w:tc>
          <w:tcPr>
            <w:tcW w:w="7275" w:type="dxa"/>
            <w:vAlign w:val="center"/>
          </w:tcPr>
          <w:p w:rsidR="00B00B17" w:rsidRPr="00B2456C" w:rsidRDefault="00B00B17" w:rsidP="00B2456C">
            <w:pPr>
              <w:autoSpaceDE w:val="0"/>
              <w:autoSpaceDN w:val="0"/>
              <w:adjustRightInd w:val="0"/>
              <w:spacing w:line="216" w:lineRule="auto"/>
              <w:rPr>
                <w:rFonts w:ascii="Verdana" w:hAnsi="Verdana" w:cs="Verdana"/>
                <w:sz w:val="18"/>
                <w:szCs w:val="18"/>
                <w:lang w:val="ro-RO"/>
              </w:rPr>
            </w:pPr>
            <w:r w:rsidRPr="00B2456C">
              <w:rPr>
                <w:rFonts w:ascii="Verdana" w:hAnsi="Verdana" w:cs="Verdana"/>
                <w:b/>
                <w:bCs/>
                <w:i/>
                <w:sz w:val="18"/>
                <w:szCs w:val="18"/>
                <w:lang w:val="ro-RO"/>
              </w:rPr>
              <w:t>Acţiunea 7</w:t>
            </w:r>
            <w:r w:rsidRPr="00B2456C">
              <w:rPr>
                <w:rFonts w:ascii="Verdana" w:hAnsi="Verdana" w:cs="Verdana"/>
                <w:b/>
                <w:bCs/>
                <w:sz w:val="18"/>
                <w:szCs w:val="18"/>
                <w:lang w:val="ro-RO"/>
              </w:rPr>
              <w:t xml:space="preserve">. </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spacing w:line="216" w:lineRule="auto"/>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spacing w:line="216" w:lineRule="auto"/>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spacing w:line="216" w:lineRule="auto"/>
              <w:rPr>
                <w:rFonts w:ascii="Verdana" w:hAnsi="Verdana" w:cs="Verdana"/>
                <w:sz w:val="18"/>
                <w:szCs w:val="18"/>
                <w:lang w:val="ro-RO"/>
              </w:rPr>
            </w:pPr>
            <w:r w:rsidRPr="00B2456C">
              <w:rPr>
                <w:rFonts w:ascii="Verdana" w:hAnsi="Verdana" w:cs="Verdana"/>
                <w:sz w:val="18"/>
                <w:szCs w:val="18"/>
                <w:lang w:val="ro-RO"/>
              </w:rPr>
              <w:t xml:space="preserve">Gestionarea sistemului de iluminat – deconectarea luminii în încăperi </w:t>
            </w:r>
            <w:r w:rsidRPr="00B2456C">
              <w:rPr>
                <w:rFonts w:ascii="Verdana" w:hAnsi="Verdana" w:cs="Verdana"/>
                <w:sz w:val="18"/>
                <w:szCs w:val="18"/>
                <w:lang w:val="ro-RO"/>
              </w:rPr>
              <w:lastRenderedPageBreak/>
              <w:t>atunci cînd aceasta nu este necesară.</w:t>
            </w:r>
          </w:p>
        </w:tc>
        <w:tc>
          <w:tcPr>
            <w:tcW w:w="7188" w:type="dxa"/>
            <w:gridSpan w:val="5"/>
            <w:vAlign w:val="center"/>
          </w:tcPr>
          <w:p w:rsidR="00B00B17" w:rsidRPr="00B2456C" w:rsidRDefault="00B00B17" w:rsidP="00B2456C">
            <w:pPr>
              <w:autoSpaceDE w:val="0"/>
              <w:autoSpaceDN w:val="0"/>
              <w:adjustRightInd w:val="0"/>
              <w:spacing w:line="233" w:lineRule="auto"/>
              <w:rPr>
                <w:rFonts w:ascii="Verdana" w:hAnsi="Verdana" w:cs="Verdana"/>
                <w:b/>
                <w:sz w:val="18"/>
                <w:szCs w:val="18"/>
                <w:lang w:val="ro-RO"/>
              </w:rPr>
            </w:pPr>
            <w:r w:rsidRPr="00B2456C">
              <w:rPr>
                <w:rFonts w:ascii="Verdana" w:hAnsi="Verdana" w:cs="Verdana"/>
                <w:b/>
                <w:sz w:val="18"/>
                <w:szCs w:val="18"/>
                <w:lang w:val="ro-RO"/>
              </w:rPr>
              <w:lastRenderedPageBreak/>
              <w:t>Permanent</w:t>
            </w:r>
          </w:p>
          <w:p w:rsidR="00B00B17"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33" w:lineRule="auto"/>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B2456C">
        <w:trPr>
          <w:trHeight w:val="87"/>
          <w:jc w:val="center"/>
        </w:trPr>
        <w:tc>
          <w:tcPr>
            <w:tcW w:w="14463" w:type="dxa"/>
            <w:gridSpan w:val="6"/>
            <w:shd w:val="clear" w:color="auto" w:fill="000080"/>
            <w:vAlign w:val="center"/>
          </w:tcPr>
          <w:p w:rsidR="00B00B17" w:rsidRPr="00B2456C" w:rsidRDefault="00B00B17" w:rsidP="00B2456C">
            <w:pPr>
              <w:pageBreakBefore/>
              <w:autoSpaceDE w:val="0"/>
              <w:autoSpaceDN w:val="0"/>
              <w:adjustRightInd w:val="0"/>
              <w:spacing w:before="60" w:after="60"/>
              <w:rPr>
                <w:rFonts w:ascii="Verdana" w:hAnsi="Verdana" w:cs="Verdana"/>
                <w:b/>
                <w:color w:val="FFFFFF"/>
                <w:sz w:val="18"/>
                <w:szCs w:val="18"/>
                <w:lang w:val="ro-RO"/>
              </w:rPr>
            </w:pPr>
            <w:r w:rsidRPr="00B2456C">
              <w:rPr>
                <w:rFonts w:ascii="Verdana" w:hAnsi="Verdana" w:cs="Verdana"/>
                <w:b/>
                <w:bCs/>
                <w:sz w:val="18"/>
                <w:szCs w:val="18"/>
                <w:lang w:val="ro-RO"/>
              </w:rPr>
              <w:lastRenderedPageBreak/>
              <w:t>Stadionul orăşenesc</w:t>
            </w:r>
          </w:p>
        </w:tc>
      </w:tr>
      <w:tr w:rsidR="00B2456C" w:rsidRPr="00B2456C" w:rsidTr="00B2456C">
        <w:trPr>
          <w:trHeight w:val="87"/>
          <w:jc w:val="center"/>
        </w:trPr>
        <w:tc>
          <w:tcPr>
            <w:tcW w:w="7275" w:type="dxa"/>
            <w:shd w:val="clear" w:color="auto" w:fill="CC99FF"/>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1.</w:t>
            </w:r>
            <w:r w:rsidRPr="00B2456C">
              <w:rPr>
                <w:rFonts w:ascii="Verdana" w:hAnsi="Verdana" w:cs="Verdana"/>
                <w:sz w:val="18"/>
                <w:szCs w:val="18"/>
                <w:lang w:val="ro-RO"/>
              </w:rPr>
              <w:t xml:space="preserve"> Izolarea termică a pereţilor exteriori cu aplicarea unui sistem cu polistiren expandat de 150 mm grosime şi a soclului cu polistiren extrudat de 150 mm grosime. </w:t>
            </w:r>
          </w:p>
        </w:tc>
        <w:tc>
          <w:tcPr>
            <w:tcW w:w="1308"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29,8</w:t>
            </w:r>
          </w:p>
        </w:tc>
        <w:tc>
          <w:tcPr>
            <w:tcW w:w="1211"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158,9</w:t>
            </w:r>
          </w:p>
        </w:tc>
        <w:tc>
          <w:tcPr>
            <w:tcW w:w="1528"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6,1</w:t>
            </w:r>
          </w:p>
        </w:tc>
        <w:tc>
          <w:tcPr>
            <w:tcW w:w="1171"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6,0</w:t>
            </w:r>
          </w:p>
        </w:tc>
        <w:tc>
          <w:tcPr>
            <w:tcW w:w="1970" w:type="dxa"/>
            <w:shd w:val="clear" w:color="auto" w:fill="CC99FF"/>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FEE,</w:t>
            </w:r>
            <w:r w:rsidR="00C56050"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99FF"/>
            <w:vAlign w:val="center"/>
          </w:tcPr>
          <w:p w:rsidR="00B00B17" w:rsidRPr="00B2456C" w:rsidRDefault="00B00B17" w:rsidP="00B2456C">
            <w:pPr>
              <w:autoSpaceDE w:val="0"/>
              <w:autoSpaceDN w:val="0"/>
              <w:adjustRightInd w:val="0"/>
              <w:spacing w:before="60" w:after="60"/>
              <w:rPr>
                <w:rFonts w:ascii="Verdana" w:hAnsi="Verdana" w:cs="Verdana"/>
                <w:spacing w:val="-12"/>
                <w:sz w:val="18"/>
                <w:szCs w:val="18"/>
                <w:lang w:val="ro-RO"/>
              </w:rPr>
            </w:pPr>
            <w:r w:rsidRPr="00B2456C">
              <w:rPr>
                <w:rFonts w:ascii="Verdana" w:hAnsi="Verdana" w:cs="Verdana"/>
                <w:b/>
                <w:bCs/>
                <w:i/>
                <w:spacing w:val="-12"/>
                <w:sz w:val="18"/>
                <w:szCs w:val="18"/>
                <w:lang w:val="ro-RO"/>
              </w:rPr>
              <w:t>Acţiunea 2.</w:t>
            </w: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B00B17" w:rsidRPr="00B2456C" w:rsidRDefault="00B00B17" w:rsidP="00B2456C">
            <w:pPr>
              <w:autoSpaceDE w:val="0"/>
              <w:autoSpaceDN w:val="0"/>
              <w:adjustRightInd w:val="0"/>
              <w:ind w:left="524" w:hanging="524"/>
              <w:rPr>
                <w:rFonts w:ascii="Verdana" w:hAnsi="Verdana" w:cs="Verdana"/>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308"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23,7</w:t>
            </w:r>
          </w:p>
        </w:tc>
        <w:tc>
          <w:tcPr>
            <w:tcW w:w="1211"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133,0</w:t>
            </w:r>
          </w:p>
        </w:tc>
        <w:tc>
          <w:tcPr>
            <w:tcW w:w="1528"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6,4</w:t>
            </w:r>
          </w:p>
        </w:tc>
        <w:tc>
          <w:tcPr>
            <w:tcW w:w="1171"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4,8</w:t>
            </w:r>
          </w:p>
        </w:tc>
        <w:tc>
          <w:tcPr>
            <w:tcW w:w="1970" w:type="dxa"/>
            <w:shd w:val="clear" w:color="auto" w:fill="CC99FF"/>
            <w:vAlign w:val="center"/>
          </w:tcPr>
          <w:p w:rsidR="00B00B17" w:rsidRPr="00B2456C" w:rsidRDefault="00B00B17" w:rsidP="00B2456C">
            <w:pPr>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FEE,</w:t>
            </w:r>
            <w:r w:rsidR="00C56050"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99FF"/>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i/>
                <w:sz w:val="18"/>
                <w:szCs w:val="18"/>
                <w:lang w:val="ro-RO"/>
              </w:rPr>
              <w:t>Acţiunea 3</w:t>
            </w:r>
            <w:r w:rsidRPr="00B2456C">
              <w:rPr>
                <w:rFonts w:ascii="Verdana" w:hAnsi="Verdana" w:cs="Verdana"/>
                <w:b/>
                <w:bCs/>
                <w:sz w:val="18"/>
                <w:szCs w:val="18"/>
                <w:lang w:val="ro-RO"/>
              </w:rPr>
              <w:t xml:space="preserve">. </w:t>
            </w:r>
            <w:r w:rsidRPr="00B2456C">
              <w:rPr>
                <w:rFonts w:ascii="Verdana" w:hAnsi="Verdana" w:cs="Verdana"/>
                <w:sz w:val="18"/>
                <w:szCs w:val="18"/>
                <w:lang w:val="ro-RO"/>
              </w:rPr>
              <w:t>Înlocuirea ferestrelor şi uşilor exterioare vechi cu ferestre şi uşi tip termopan PVC (pachet de sticlă dublă cu straturi termoreflectoare Low-E, rame PVC, mecanisme cu diferite posibilităţi de deschidere (orizontală, verticală) și microventilaţie.</w:t>
            </w:r>
          </w:p>
        </w:tc>
        <w:tc>
          <w:tcPr>
            <w:tcW w:w="1308"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7,1</w:t>
            </w:r>
          </w:p>
        </w:tc>
        <w:tc>
          <w:tcPr>
            <w:tcW w:w="1211"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52,0</w:t>
            </w:r>
          </w:p>
        </w:tc>
        <w:tc>
          <w:tcPr>
            <w:tcW w:w="1528"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8,4</w:t>
            </w:r>
          </w:p>
        </w:tc>
        <w:tc>
          <w:tcPr>
            <w:tcW w:w="1171"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1,4</w:t>
            </w:r>
          </w:p>
        </w:tc>
        <w:tc>
          <w:tcPr>
            <w:tcW w:w="1970" w:type="dxa"/>
            <w:shd w:val="clear" w:color="auto" w:fill="CC99FF"/>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C56050" w:rsidP="00B2456C">
            <w:pPr>
              <w:autoSpaceDE w:val="0"/>
              <w:autoSpaceDN w:val="0"/>
              <w:adjustRightInd w:val="0"/>
              <w:rPr>
                <w:rFonts w:ascii="Verdana" w:hAnsi="Verdana" w:cs="Verdana"/>
                <w:sz w:val="18"/>
                <w:szCs w:val="18"/>
                <w:highlight w:val="yellow"/>
                <w:lang w:val="ro-RO"/>
              </w:rPr>
            </w:pPr>
            <w:r w:rsidRPr="00B2456C">
              <w:rPr>
                <w:rFonts w:ascii="Verdana" w:hAnsi="Verdana" w:cs="Verdana"/>
                <w:sz w:val="18"/>
                <w:szCs w:val="18"/>
                <w:lang w:val="ro-RO"/>
              </w:rPr>
              <w:t>FISM</w:t>
            </w:r>
            <w:r w:rsidR="00B00B17" w:rsidRPr="00B2456C">
              <w:rPr>
                <w:rFonts w:ascii="Verdana" w:hAnsi="Verdana" w:cs="Verdana"/>
                <w:sz w:val="18"/>
                <w:szCs w:val="18"/>
                <w:lang w:val="ro-RO"/>
              </w:rPr>
              <w:t>,</w:t>
            </w:r>
            <w:r w:rsidR="00B00B17"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99FF"/>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Pachet de măsuri pentru îmbunătăţirea anvelopei clădirii</w:t>
            </w:r>
            <w:r w:rsidRPr="00B2456C">
              <w:rPr>
                <w:rFonts w:ascii="Verdana" w:hAnsi="Verdana" w:cs="Verdana"/>
                <w:b/>
                <w:bCs/>
                <w:sz w:val="18"/>
                <w:szCs w:val="18"/>
                <w:lang w:val="ro-RO"/>
              </w:rPr>
              <w:br/>
            </w:r>
            <w:r w:rsidRPr="00B2456C">
              <w:rPr>
                <w:rFonts w:ascii="Verdana" w:hAnsi="Verdana" w:cs="Verdana"/>
                <w:i/>
                <w:iCs/>
                <w:sz w:val="18"/>
                <w:szCs w:val="18"/>
                <w:lang w:val="ro-RO"/>
              </w:rPr>
              <w:t>(Acţiunile 1÷3)</w:t>
            </w:r>
          </w:p>
        </w:tc>
        <w:tc>
          <w:tcPr>
            <w:tcW w:w="1308" w:type="dxa"/>
            <w:shd w:val="clear" w:color="auto" w:fill="CC99FF"/>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60,6</w:t>
            </w:r>
          </w:p>
        </w:tc>
        <w:tc>
          <w:tcPr>
            <w:tcW w:w="1211" w:type="dxa"/>
            <w:shd w:val="clear" w:color="auto" w:fill="CC99FF"/>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343,9</w:t>
            </w:r>
          </w:p>
        </w:tc>
        <w:tc>
          <w:tcPr>
            <w:tcW w:w="1528" w:type="dxa"/>
            <w:shd w:val="clear" w:color="auto" w:fill="CC99FF"/>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6,5</w:t>
            </w:r>
          </w:p>
        </w:tc>
        <w:tc>
          <w:tcPr>
            <w:tcW w:w="1171" w:type="dxa"/>
            <w:shd w:val="clear" w:color="auto" w:fill="CC99FF"/>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12,2</w:t>
            </w:r>
          </w:p>
        </w:tc>
        <w:tc>
          <w:tcPr>
            <w:tcW w:w="1970" w:type="dxa"/>
            <w:shd w:val="clear" w:color="auto" w:fill="CC99FF"/>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FEE,</w:t>
            </w:r>
            <w:r w:rsidR="00C56050" w:rsidRPr="00B2456C">
              <w:rPr>
                <w:rFonts w:ascii="Verdana" w:hAnsi="Verdana" w:cs="Verdana"/>
                <w:sz w:val="18"/>
                <w:szCs w:val="18"/>
                <w:lang w:val="ro-RO"/>
              </w:rPr>
              <w:t xml:space="preserve"> FISM</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Buget local</w:t>
            </w:r>
          </w:p>
        </w:tc>
      </w:tr>
      <w:tr w:rsidR="00B2456C" w:rsidRPr="00B2456C" w:rsidTr="00B2456C">
        <w:trPr>
          <w:trHeight w:val="87"/>
          <w:jc w:val="center"/>
        </w:trPr>
        <w:tc>
          <w:tcPr>
            <w:tcW w:w="7275" w:type="dxa"/>
            <w:shd w:val="clear" w:color="auto" w:fill="FFFF99"/>
            <w:vAlign w:val="center"/>
          </w:tcPr>
          <w:p w:rsidR="009A07E2" w:rsidRPr="00B2456C" w:rsidRDefault="009A07E2"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4.</w:t>
            </w:r>
            <w:r w:rsidRPr="00B2456C">
              <w:rPr>
                <w:rFonts w:ascii="Verdana" w:hAnsi="Verdana" w:cs="Verdana"/>
                <w:spacing w:val="-8"/>
                <w:sz w:val="18"/>
                <w:szCs w:val="18"/>
                <w:lang w:val="ro-RO"/>
              </w:rPr>
              <w:t>Reproiectarea şi înlocuirea sistemului de încălzire monotubular cu sistem bitubular (coloane, conducte orizontale şi corpuri de încălzire noi, echipate cu ventile termostatice pentru reglajul temperaturii interioare, dispozitive automate de echilibrare în sistem). Sistemul monotubular existent este uzat, nu conţine elemente de reglaj, nu poate asigura distribuţia uniformă a căldurii în clădire şi încălzirea fiecărei încăperi conform destinaţiei.</w:t>
            </w:r>
          </w:p>
        </w:tc>
        <w:tc>
          <w:tcPr>
            <w:tcW w:w="1308" w:type="dxa"/>
            <w:shd w:val="clear" w:color="auto" w:fill="FFFF99"/>
            <w:vAlign w:val="center"/>
          </w:tcPr>
          <w:p w:rsidR="009A07E2" w:rsidRPr="00B2456C" w:rsidRDefault="009A07E2" w:rsidP="00B2456C">
            <w:pPr>
              <w:rPr>
                <w:rFonts w:ascii="Calibri" w:hAnsi="Calibri"/>
                <w:color w:val="000000"/>
                <w:sz w:val="18"/>
                <w:szCs w:val="18"/>
              </w:rPr>
            </w:pPr>
            <w:r w:rsidRPr="00B2456C">
              <w:rPr>
                <w:rFonts w:ascii="Calibri" w:hAnsi="Calibri"/>
                <w:color w:val="000000"/>
                <w:sz w:val="18"/>
                <w:szCs w:val="18"/>
              </w:rPr>
              <w:t>6,2</w:t>
            </w:r>
          </w:p>
        </w:tc>
        <w:tc>
          <w:tcPr>
            <w:tcW w:w="1211" w:type="dxa"/>
            <w:shd w:val="clear" w:color="auto" w:fill="FFFF99"/>
            <w:vAlign w:val="center"/>
          </w:tcPr>
          <w:p w:rsidR="009A07E2" w:rsidRPr="00B2456C" w:rsidRDefault="009A07E2" w:rsidP="00B2456C">
            <w:pPr>
              <w:rPr>
                <w:rFonts w:ascii="Calibri" w:hAnsi="Calibri"/>
                <w:color w:val="000000"/>
                <w:sz w:val="18"/>
                <w:szCs w:val="18"/>
              </w:rPr>
            </w:pPr>
            <w:r w:rsidRPr="00B2456C">
              <w:rPr>
                <w:rFonts w:ascii="Calibri" w:hAnsi="Calibri"/>
                <w:color w:val="000000"/>
                <w:sz w:val="18"/>
                <w:szCs w:val="18"/>
              </w:rPr>
              <w:t>88,2</w:t>
            </w:r>
          </w:p>
        </w:tc>
        <w:tc>
          <w:tcPr>
            <w:tcW w:w="1528" w:type="dxa"/>
            <w:shd w:val="clear" w:color="auto" w:fill="FFFF99"/>
            <w:vAlign w:val="center"/>
          </w:tcPr>
          <w:p w:rsidR="009A07E2" w:rsidRPr="00B2456C" w:rsidRDefault="009A07E2" w:rsidP="00B2456C">
            <w:pPr>
              <w:rPr>
                <w:rFonts w:ascii="Calibri" w:hAnsi="Calibri"/>
                <w:sz w:val="18"/>
                <w:szCs w:val="18"/>
              </w:rPr>
            </w:pPr>
          </w:p>
        </w:tc>
        <w:tc>
          <w:tcPr>
            <w:tcW w:w="1171" w:type="dxa"/>
            <w:shd w:val="clear" w:color="auto" w:fill="FFFF99"/>
            <w:vAlign w:val="center"/>
          </w:tcPr>
          <w:p w:rsidR="009A07E2" w:rsidRPr="00B2456C" w:rsidRDefault="009A07E2" w:rsidP="00B2456C">
            <w:pPr>
              <w:rPr>
                <w:rFonts w:ascii="Calibri" w:hAnsi="Calibri"/>
                <w:sz w:val="18"/>
                <w:szCs w:val="18"/>
              </w:rPr>
            </w:pPr>
            <w:r w:rsidRPr="00B2456C">
              <w:rPr>
                <w:rFonts w:ascii="Calibri" w:hAnsi="Calibri"/>
                <w:sz w:val="18"/>
                <w:szCs w:val="18"/>
              </w:rPr>
              <w:t>1,3</w:t>
            </w:r>
          </w:p>
        </w:tc>
        <w:tc>
          <w:tcPr>
            <w:tcW w:w="1970" w:type="dxa"/>
            <w:shd w:val="clear" w:color="auto" w:fill="FFFF99"/>
            <w:vAlign w:val="center"/>
          </w:tcPr>
          <w:p w:rsidR="009A07E2" w:rsidRPr="00B2456C" w:rsidRDefault="009A07E2"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3</w:t>
            </w:r>
          </w:p>
          <w:p w:rsidR="009A07E2" w:rsidRPr="00B2456C" w:rsidRDefault="009A07E2"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Masura este strict necesară pentru asigurarea alimentării corecte cu căldură a spaţiilor încălzite şi nu este analizată ca o măsură de economisire a energiei în mod special.</w:t>
            </w:r>
          </w:p>
        </w:tc>
      </w:tr>
      <w:tr w:rsidR="00B2456C" w:rsidRPr="00B2456C" w:rsidTr="00B2456C">
        <w:trPr>
          <w:trHeight w:val="87"/>
          <w:jc w:val="center"/>
        </w:trPr>
        <w:tc>
          <w:tcPr>
            <w:tcW w:w="7275" w:type="dxa"/>
            <w:shd w:val="clear" w:color="auto" w:fill="FFFF99"/>
            <w:vAlign w:val="center"/>
          </w:tcPr>
          <w:p w:rsidR="00B00B17" w:rsidRPr="00B2456C" w:rsidRDefault="00B00B17" w:rsidP="00B2456C">
            <w:pPr>
              <w:autoSpaceDE w:val="0"/>
              <w:autoSpaceDN w:val="0"/>
              <w:adjustRightInd w:val="0"/>
              <w:rPr>
                <w:rFonts w:ascii="Verdana" w:hAnsi="Verdana" w:cs="Verdana"/>
                <w:spacing w:val="-8"/>
                <w:sz w:val="18"/>
                <w:szCs w:val="18"/>
                <w:lang w:val="ro-RO"/>
              </w:rPr>
            </w:pPr>
            <w:r w:rsidRPr="00B2456C">
              <w:rPr>
                <w:rFonts w:ascii="Verdana" w:hAnsi="Verdana" w:cs="Verdana"/>
                <w:b/>
                <w:bCs/>
                <w:i/>
                <w:sz w:val="18"/>
                <w:szCs w:val="18"/>
                <w:lang w:val="ro-RO"/>
              </w:rPr>
              <w:t>Acţiunea 5.</w:t>
            </w:r>
            <w:r w:rsidRPr="00B2456C">
              <w:rPr>
                <w:rFonts w:ascii="Verdana" w:hAnsi="Verdana" w:cs="Verdana"/>
                <w:sz w:val="18"/>
                <w:szCs w:val="18"/>
                <w:lang w:val="ro-RO"/>
              </w:rPr>
              <w:t xml:space="preserve"> Retehnologizarea instalaţiei de preparare ACM prin </w:t>
            </w:r>
            <w:r w:rsidRPr="00B2456C">
              <w:rPr>
                <w:rFonts w:ascii="Verdana" w:hAnsi="Verdana" w:cs="Verdana"/>
                <w:spacing w:val="-8"/>
                <w:sz w:val="18"/>
                <w:szCs w:val="18"/>
                <w:lang w:val="ro-RO"/>
              </w:rPr>
              <w:t>instalarea în clădire a unui sistem de producere a ACM folosind energia solară, inclusiv instalaţie cu rezervor (boiler de acumulare) ACM şi colectoare solare. Instalaţia urmează a fi conectată de asemenea la sistemul de alimentare cu energie termică, cu automatizare pentru funcţionare complementară. Colectoarele solare urmează a fi instalate pe acoperişul clădirii. Ca rezervă, rezervorul ACM va conţine încălzitoare electrice (care pot fi folosite în calitate de sursă complementară vara).</w:t>
            </w:r>
          </w:p>
          <w:p w:rsidR="00B00B17" w:rsidRPr="00B2456C" w:rsidRDefault="00B00B17" w:rsidP="00B2456C">
            <w:pPr>
              <w:autoSpaceDE w:val="0"/>
              <w:autoSpaceDN w:val="0"/>
              <w:adjustRightInd w:val="0"/>
              <w:rPr>
                <w:rFonts w:ascii="Verdana" w:hAnsi="Verdana" w:cs="Verdana"/>
                <w:b/>
                <w:bCs/>
                <w:i/>
                <w:sz w:val="18"/>
                <w:szCs w:val="18"/>
                <w:lang w:val="ro-RO"/>
              </w:rPr>
            </w:pPr>
            <w:r w:rsidRPr="00B2456C">
              <w:rPr>
                <w:rFonts w:ascii="Verdana" w:hAnsi="Verdana" w:cs="Verdana"/>
                <w:i/>
                <w:sz w:val="18"/>
                <w:szCs w:val="18"/>
                <w:lang w:val="ro-RO"/>
              </w:rPr>
              <w:t>Avantajele acestei măsuri sunt: Prepararea ACM cu energie regenerabilă sau în centrala termică (nu electric).</w:t>
            </w:r>
          </w:p>
        </w:tc>
        <w:tc>
          <w:tcPr>
            <w:tcW w:w="1308" w:type="dxa"/>
            <w:shd w:val="clear" w:color="auto" w:fill="FFFF99"/>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16,2</w:t>
            </w:r>
          </w:p>
        </w:tc>
        <w:tc>
          <w:tcPr>
            <w:tcW w:w="1211" w:type="dxa"/>
            <w:shd w:val="clear" w:color="auto" w:fill="FFFF99"/>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290,7</w:t>
            </w:r>
          </w:p>
        </w:tc>
        <w:tc>
          <w:tcPr>
            <w:tcW w:w="1528"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14,4</w:t>
            </w:r>
          </w:p>
        </w:tc>
        <w:tc>
          <w:tcPr>
            <w:tcW w:w="1171" w:type="dxa"/>
            <w:shd w:val="clear" w:color="auto" w:fill="FFFF99"/>
            <w:vAlign w:val="center"/>
          </w:tcPr>
          <w:p w:rsidR="00B00B17" w:rsidRPr="00B2456C" w:rsidRDefault="00B00B17" w:rsidP="00B2456C">
            <w:pPr>
              <w:rPr>
                <w:rFonts w:ascii="Calibri" w:hAnsi="Calibri"/>
                <w:sz w:val="18"/>
                <w:szCs w:val="18"/>
              </w:rPr>
            </w:pPr>
            <w:r w:rsidRPr="00B2456C">
              <w:rPr>
                <w:rFonts w:ascii="Calibri" w:hAnsi="Calibri"/>
                <w:sz w:val="18"/>
                <w:szCs w:val="18"/>
              </w:rPr>
              <w:t>11,3</w:t>
            </w:r>
          </w:p>
        </w:tc>
        <w:tc>
          <w:tcPr>
            <w:tcW w:w="1970" w:type="dxa"/>
            <w:shd w:val="clear" w:color="auto" w:fill="FFFF99"/>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3</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sz w:val="18"/>
                <w:szCs w:val="18"/>
                <w:lang w:val="ro-RO"/>
              </w:rPr>
              <w:t>FEE, 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pageBreakBefore/>
              <w:autoSpaceDE w:val="0"/>
              <w:autoSpaceDN w:val="0"/>
              <w:adjustRightInd w:val="0"/>
              <w:rPr>
                <w:rFonts w:ascii="Verdana" w:hAnsi="Verdana" w:cs="Verdana"/>
                <w:spacing w:val="-8"/>
                <w:sz w:val="18"/>
                <w:szCs w:val="18"/>
                <w:lang w:val="ro-RO"/>
              </w:rPr>
            </w:pPr>
            <w:r w:rsidRPr="00B2456C">
              <w:rPr>
                <w:rFonts w:ascii="Verdana" w:hAnsi="Verdana" w:cs="Verdana"/>
                <w:b/>
                <w:bCs/>
                <w:i/>
                <w:sz w:val="18"/>
                <w:szCs w:val="18"/>
                <w:lang w:val="ro-RO"/>
              </w:rPr>
              <w:lastRenderedPageBreak/>
              <w:t>Acţiunea 6</w:t>
            </w:r>
            <w:r w:rsidRPr="00B2456C">
              <w:rPr>
                <w:rFonts w:ascii="Verdana" w:hAnsi="Verdana" w:cs="Verdana"/>
                <w:spacing w:val="-8"/>
                <w:sz w:val="18"/>
                <w:szCs w:val="18"/>
                <w:lang w:val="ro-RO"/>
              </w:rPr>
              <w:t>Înlocuirea becurilor incandescente (</w:t>
            </w:r>
            <w:r w:rsidRPr="00B2456C">
              <w:rPr>
                <w:rFonts w:ascii="Verdana" w:hAnsi="Verdana" w:cs="Verdana"/>
                <w:color w:val="000000"/>
                <w:spacing w:val="-8"/>
                <w:sz w:val="18"/>
                <w:szCs w:val="18"/>
                <w:lang w:val="ro-RO"/>
              </w:rPr>
              <w:t>34 x 100 W) cu lămpi</w:t>
            </w:r>
            <w:r w:rsidRPr="00B2456C">
              <w:rPr>
                <w:rFonts w:ascii="Verdana" w:hAnsi="Verdana" w:cs="Verdana"/>
                <w:spacing w:val="-8"/>
                <w:sz w:val="18"/>
                <w:szCs w:val="18"/>
                <w:lang w:val="ro-RO"/>
              </w:rPr>
              <w:t xml:space="preserve">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b/>
                <w:bCs/>
                <w:i/>
                <w:iCs/>
                <w:sz w:val="18"/>
                <w:szCs w:val="18"/>
                <w:u w:val="single"/>
                <w:lang w:val="ro-RO"/>
              </w:rPr>
              <w:t>Note:</w:t>
            </w:r>
          </w:p>
          <w:p w:rsidR="00B00B17" w:rsidRPr="00B2456C" w:rsidRDefault="00B00B17" w:rsidP="00B2456C">
            <w:pPr>
              <w:autoSpaceDE w:val="0"/>
              <w:autoSpaceDN w:val="0"/>
              <w:adjustRightInd w:val="0"/>
              <w:ind w:left="313" w:hanging="313"/>
              <w:rPr>
                <w:rFonts w:ascii="Verdana" w:hAnsi="Verdana" w:cs="Verdana"/>
                <w:i/>
                <w:iCs/>
                <w:sz w:val="18"/>
                <w:szCs w:val="18"/>
                <w:lang w:val="ro-RO"/>
              </w:rPr>
            </w:pPr>
            <w:r w:rsidRPr="00B2456C">
              <w:rPr>
                <w:rFonts w:ascii="Verdana" w:hAnsi="Verdana" w:cs="Verdana"/>
                <w:i/>
                <w:iCs/>
                <w:sz w:val="18"/>
                <w:szCs w:val="18"/>
                <w:lang w:val="ro-RO"/>
              </w:rPr>
              <w:t>(1) În calcul s-a considerat o durată medie de funcţionare de 10 ore pe zi.</w:t>
            </w:r>
          </w:p>
          <w:p w:rsidR="00B00B17" w:rsidRPr="00B2456C" w:rsidRDefault="00B00B17" w:rsidP="00B2456C">
            <w:pPr>
              <w:autoSpaceDE w:val="0"/>
              <w:autoSpaceDN w:val="0"/>
              <w:adjustRightInd w:val="0"/>
              <w:ind w:left="235" w:hanging="235"/>
              <w:rPr>
                <w:rFonts w:ascii="Verdana" w:hAnsi="Verdana" w:cs="Verdana"/>
                <w:b/>
                <w:bCs/>
                <w:sz w:val="18"/>
                <w:szCs w:val="18"/>
                <w:lang w:val="ro-RO"/>
              </w:rPr>
            </w:pPr>
            <w:r w:rsidRPr="00B2456C">
              <w:rPr>
                <w:rFonts w:ascii="Verdana" w:hAnsi="Verdana" w:cs="Verdana"/>
                <w:i/>
                <w:iCs/>
                <w:sz w:val="18"/>
                <w:szCs w:val="18"/>
                <w:lang w:val="ro-RO"/>
              </w:rPr>
              <w:t xml:space="preserve">(2) </w:t>
            </w:r>
            <w:r w:rsidRPr="00B2456C">
              <w:rPr>
                <w:rFonts w:ascii="Verdana" w:hAnsi="Verdana" w:cs="Verdana"/>
                <w:i/>
                <w:iCs/>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1,0</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2,4</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1,1</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0,7</w:t>
            </w:r>
          </w:p>
        </w:tc>
        <w:tc>
          <w:tcPr>
            <w:tcW w:w="1970"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B2456C">
        <w:trPr>
          <w:trHeight w:val="87"/>
          <w:jc w:val="center"/>
        </w:trPr>
        <w:tc>
          <w:tcPr>
            <w:tcW w:w="7275" w:type="dxa"/>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7</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188" w:type="dxa"/>
            <w:gridSpan w:val="5"/>
            <w:vAlign w:val="center"/>
          </w:tcPr>
          <w:p w:rsidR="00B00B17" w:rsidRPr="00B2456C" w:rsidRDefault="00B00B17" w:rsidP="00B2456C">
            <w:pPr>
              <w:autoSpaceDE w:val="0"/>
              <w:autoSpaceDN w:val="0"/>
              <w:adjustRightInd w:val="0"/>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B2456C">
        <w:trPr>
          <w:trHeight w:val="87"/>
          <w:jc w:val="center"/>
        </w:trPr>
        <w:tc>
          <w:tcPr>
            <w:tcW w:w="14463" w:type="dxa"/>
            <w:gridSpan w:val="6"/>
            <w:shd w:val="clear" w:color="auto" w:fill="000080"/>
            <w:vAlign w:val="center"/>
          </w:tcPr>
          <w:p w:rsidR="00B00B17" w:rsidRPr="00B2456C" w:rsidRDefault="00B00B17" w:rsidP="00B2456C">
            <w:pPr>
              <w:autoSpaceDE w:val="0"/>
              <w:autoSpaceDN w:val="0"/>
              <w:adjustRightInd w:val="0"/>
              <w:spacing w:before="60" w:after="60"/>
              <w:rPr>
                <w:rFonts w:ascii="Verdana" w:hAnsi="Verdana" w:cs="Verdana"/>
                <w:b/>
                <w:color w:val="FFFFFF"/>
                <w:sz w:val="18"/>
                <w:szCs w:val="18"/>
                <w:lang w:val="ro-RO"/>
              </w:rPr>
            </w:pPr>
            <w:r w:rsidRPr="00B2456C">
              <w:rPr>
                <w:rFonts w:ascii="Verdana" w:hAnsi="Verdana" w:cs="Verdana"/>
                <w:b/>
                <w:bCs/>
                <w:sz w:val="18"/>
                <w:szCs w:val="18"/>
                <w:lang w:val="ro-RO"/>
              </w:rPr>
              <w:t>Casa de creaţie</w:t>
            </w:r>
          </w:p>
        </w:tc>
      </w:tr>
      <w:tr w:rsidR="00B2456C" w:rsidRPr="00B2456C" w:rsidTr="00B2456C">
        <w:trPr>
          <w:trHeight w:val="87"/>
          <w:jc w:val="center"/>
        </w:trPr>
        <w:tc>
          <w:tcPr>
            <w:tcW w:w="7275" w:type="dxa"/>
            <w:shd w:val="clear" w:color="auto" w:fill="CC99FF"/>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1.</w:t>
            </w:r>
            <w:r w:rsidRPr="00B2456C">
              <w:rPr>
                <w:rFonts w:ascii="Verdana" w:hAnsi="Verdana" w:cs="Verdana"/>
                <w:sz w:val="18"/>
                <w:szCs w:val="18"/>
                <w:lang w:val="ro-RO"/>
              </w:rPr>
              <w:t xml:space="preserve"> Izolarea termică a pereţilor exteriori cu aplicarea unui sistem cu polistiren expandat de 150 mm grosime şi a soclului cu polistiren extrudat de 150 mm grosime. </w:t>
            </w:r>
          </w:p>
        </w:tc>
        <w:tc>
          <w:tcPr>
            <w:tcW w:w="1308"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56,2</w:t>
            </w:r>
          </w:p>
        </w:tc>
        <w:tc>
          <w:tcPr>
            <w:tcW w:w="1211"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251,3</w:t>
            </w:r>
          </w:p>
        </w:tc>
        <w:tc>
          <w:tcPr>
            <w:tcW w:w="1528"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5,1</w:t>
            </w:r>
          </w:p>
        </w:tc>
        <w:tc>
          <w:tcPr>
            <w:tcW w:w="1171"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11,4</w:t>
            </w:r>
          </w:p>
        </w:tc>
        <w:tc>
          <w:tcPr>
            <w:tcW w:w="1970" w:type="dxa"/>
            <w:shd w:val="clear" w:color="auto" w:fill="CC99FF"/>
            <w:vAlign w:val="center"/>
          </w:tcPr>
          <w:p w:rsidR="00B00B17" w:rsidRPr="00B2456C" w:rsidRDefault="00B00B17" w:rsidP="00B2456C">
            <w:pPr>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 xml:space="preserve">FEE, </w:t>
            </w:r>
            <w:r w:rsidR="00C56050"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99FF"/>
            <w:vAlign w:val="center"/>
          </w:tcPr>
          <w:p w:rsidR="00B00B17" w:rsidRPr="00B2456C" w:rsidRDefault="00B00B17" w:rsidP="00B2456C">
            <w:pPr>
              <w:autoSpaceDE w:val="0"/>
              <w:autoSpaceDN w:val="0"/>
              <w:adjustRightInd w:val="0"/>
              <w:spacing w:before="60" w:after="60"/>
              <w:rPr>
                <w:rFonts w:ascii="Verdana" w:hAnsi="Verdana" w:cs="Verdana"/>
                <w:spacing w:val="-12"/>
                <w:sz w:val="18"/>
                <w:szCs w:val="18"/>
                <w:lang w:val="ro-RO"/>
              </w:rPr>
            </w:pPr>
            <w:r w:rsidRPr="00B2456C">
              <w:rPr>
                <w:rFonts w:ascii="Verdana" w:hAnsi="Verdana" w:cs="Verdana"/>
                <w:b/>
                <w:bCs/>
                <w:i/>
                <w:spacing w:val="-12"/>
                <w:sz w:val="18"/>
                <w:szCs w:val="18"/>
                <w:lang w:val="ro-RO"/>
              </w:rPr>
              <w:t>Acţiunea 2.</w:t>
            </w: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B00B17" w:rsidRPr="00B2456C" w:rsidRDefault="00B00B17" w:rsidP="00B2456C">
            <w:pPr>
              <w:autoSpaceDE w:val="0"/>
              <w:autoSpaceDN w:val="0"/>
              <w:adjustRightInd w:val="0"/>
              <w:ind w:left="524" w:hanging="524"/>
              <w:rPr>
                <w:rFonts w:ascii="Verdana" w:hAnsi="Verdana" w:cs="Verdana"/>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308"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43,8</w:t>
            </w:r>
          </w:p>
        </w:tc>
        <w:tc>
          <w:tcPr>
            <w:tcW w:w="1211"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246,2</w:t>
            </w:r>
          </w:p>
        </w:tc>
        <w:tc>
          <w:tcPr>
            <w:tcW w:w="1528"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6,4</w:t>
            </w:r>
          </w:p>
        </w:tc>
        <w:tc>
          <w:tcPr>
            <w:tcW w:w="1171"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8,9</w:t>
            </w:r>
          </w:p>
        </w:tc>
        <w:tc>
          <w:tcPr>
            <w:tcW w:w="1970" w:type="dxa"/>
            <w:shd w:val="clear" w:color="auto" w:fill="CC99FF"/>
            <w:vAlign w:val="center"/>
          </w:tcPr>
          <w:p w:rsidR="00B00B17" w:rsidRPr="00B2456C" w:rsidRDefault="00B00B17" w:rsidP="00B2456C">
            <w:pPr>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FEE,</w:t>
            </w:r>
            <w:r w:rsidR="00C56050"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99FF"/>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i/>
                <w:sz w:val="18"/>
                <w:szCs w:val="18"/>
                <w:lang w:val="ro-RO"/>
              </w:rPr>
              <w:t>Acţiunea 3</w:t>
            </w:r>
            <w:r w:rsidRPr="00B2456C">
              <w:rPr>
                <w:rFonts w:ascii="Verdana" w:hAnsi="Verdana" w:cs="Verdana"/>
                <w:b/>
                <w:bCs/>
                <w:sz w:val="18"/>
                <w:szCs w:val="18"/>
                <w:lang w:val="ro-RO"/>
              </w:rPr>
              <w:t xml:space="preserve">. </w:t>
            </w:r>
            <w:r w:rsidRPr="00B2456C">
              <w:rPr>
                <w:rFonts w:ascii="Verdana" w:hAnsi="Verdana" w:cs="Verdana"/>
                <w:sz w:val="18"/>
                <w:szCs w:val="18"/>
                <w:lang w:val="ro-RO"/>
              </w:rPr>
              <w:t>Înlocuirea ferestrelor şi uşilor exterioare vechi cu ferestre şi uşi tip termopan PVC (pachet de sticlă dublă cu straturi termoreflectoare Low-E, rame PVC, mecanisme cu diferite posibilităţi de deschidere (orizontală, verticală) și microventilaţie.</w:t>
            </w:r>
          </w:p>
        </w:tc>
        <w:tc>
          <w:tcPr>
            <w:tcW w:w="1308"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33,1</w:t>
            </w:r>
          </w:p>
        </w:tc>
        <w:tc>
          <w:tcPr>
            <w:tcW w:w="1211"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213,2</w:t>
            </w:r>
          </w:p>
        </w:tc>
        <w:tc>
          <w:tcPr>
            <w:tcW w:w="1528"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7,4</w:t>
            </w:r>
          </w:p>
        </w:tc>
        <w:tc>
          <w:tcPr>
            <w:tcW w:w="1171"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6,7</w:t>
            </w:r>
          </w:p>
        </w:tc>
        <w:tc>
          <w:tcPr>
            <w:tcW w:w="1970" w:type="dxa"/>
            <w:shd w:val="clear" w:color="auto" w:fill="CC99FF"/>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C56050" w:rsidP="00B2456C">
            <w:pPr>
              <w:autoSpaceDE w:val="0"/>
              <w:autoSpaceDN w:val="0"/>
              <w:adjustRightInd w:val="0"/>
              <w:rPr>
                <w:rFonts w:ascii="Verdana" w:hAnsi="Verdana" w:cs="Verdana"/>
                <w:sz w:val="18"/>
                <w:szCs w:val="18"/>
                <w:highlight w:val="yellow"/>
                <w:lang w:val="ro-RO"/>
              </w:rPr>
            </w:pPr>
            <w:r w:rsidRPr="00B2456C">
              <w:rPr>
                <w:rFonts w:ascii="Verdana" w:hAnsi="Verdana" w:cs="Verdana"/>
                <w:sz w:val="18"/>
                <w:szCs w:val="18"/>
                <w:lang w:val="ro-RO"/>
              </w:rPr>
              <w:t>FISM</w:t>
            </w:r>
            <w:r w:rsidR="00B00B17" w:rsidRPr="00B2456C">
              <w:rPr>
                <w:rFonts w:ascii="Verdana" w:hAnsi="Verdana" w:cs="Verdana"/>
                <w:sz w:val="18"/>
                <w:szCs w:val="18"/>
                <w:lang w:val="ro-RO"/>
              </w:rPr>
              <w:t>,</w:t>
            </w:r>
            <w:r w:rsidR="00B00B17"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99FF"/>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4.</w:t>
            </w:r>
            <w:r w:rsidRPr="00B2456C">
              <w:rPr>
                <w:rFonts w:ascii="Verdana" w:hAnsi="Verdana" w:cs="Verdana"/>
                <w:sz w:val="18"/>
                <w:szCs w:val="18"/>
                <w:lang w:val="ro-RO"/>
              </w:rPr>
              <w:t xml:space="preserve">Izolarea termică a planşeului peste subsol cu aplicarea unui sistem cu polistiren extrudat cu grosimea de 100 mm </w:t>
            </w:r>
          </w:p>
        </w:tc>
        <w:tc>
          <w:tcPr>
            <w:tcW w:w="1308"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16,2</w:t>
            </w:r>
          </w:p>
        </w:tc>
        <w:tc>
          <w:tcPr>
            <w:tcW w:w="1211"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133,0</w:t>
            </w:r>
          </w:p>
        </w:tc>
        <w:tc>
          <w:tcPr>
            <w:tcW w:w="1528"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9,4</w:t>
            </w:r>
          </w:p>
        </w:tc>
        <w:tc>
          <w:tcPr>
            <w:tcW w:w="1171"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3,3</w:t>
            </w:r>
          </w:p>
        </w:tc>
        <w:tc>
          <w:tcPr>
            <w:tcW w:w="1970" w:type="dxa"/>
            <w:shd w:val="clear" w:color="auto" w:fill="CC99FF"/>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C56050"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FISM</w:t>
            </w:r>
            <w:r w:rsidR="00B00B17" w:rsidRPr="00B2456C">
              <w:rPr>
                <w:rFonts w:ascii="Verdana" w:hAnsi="Verdana" w:cs="Verdana"/>
                <w:sz w:val="18"/>
                <w:szCs w:val="18"/>
                <w:lang w:val="ro-RO"/>
              </w:rPr>
              <w:t>,Buget local</w:t>
            </w:r>
          </w:p>
        </w:tc>
      </w:tr>
      <w:tr w:rsidR="00B2456C" w:rsidRPr="00B2456C" w:rsidTr="00B2456C">
        <w:trPr>
          <w:trHeight w:val="87"/>
          <w:jc w:val="center"/>
        </w:trPr>
        <w:tc>
          <w:tcPr>
            <w:tcW w:w="7275" w:type="dxa"/>
            <w:shd w:val="clear" w:color="auto" w:fill="CC99FF"/>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Pachet de măsuri pentru îmbunătăţirea anvelopei clădirii</w:t>
            </w:r>
            <w:r w:rsidRPr="00B2456C">
              <w:rPr>
                <w:rFonts w:ascii="Verdana" w:hAnsi="Verdana" w:cs="Verdana"/>
                <w:b/>
                <w:bCs/>
                <w:sz w:val="18"/>
                <w:szCs w:val="18"/>
                <w:lang w:val="ro-RO"/>
              </w:rPr>
              <w:br/>
            </w:r>
            <w:r w:rsidRPr="00B2456C">
              <w:rPr>
                <w:rFonts w:ascii="Verdana" w:hAnsi="Verdana" w:cs="Verdana"/>
                <w:i/>
                <w:iCs/>
                <w:sz w:val="18"/>
                <w:szCs w:val="18"/>
                <w:lang w:val="ro-RO"/>
              </w:rPr>
              <w:t>(Acţiunile 1÷4)</w:t>
            </w:r>
          </w:p>
        </w:tc>
        <w:tc>
          <w:tcPr>
            <w:tcW w:w="1308" w:type="dxa"/>
            <w:shd w:val="clear" w:color="auto" w:fill="CC99FF"/>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149,3</w:t>
            </w:r>
          </w:p>
        </w:tc>
        <w:tc>
          <w:tcPr>
            <w:tcW w:w="1211" w:type="dxa"/>
            <w:shd w:val="clear" w:color="auto" w:fill="CC99FF"/>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843,7</w:t>
            </w:r>
          </w:p>
        </w:tc>
        <w:tc>
          <w:tcPr>
            <w:tcW w:w="1528" w:type="dxa"/>
            <w:shd w:val="clear" w:color="auto" w:fill="CC99FF"/>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6,5</w:t>
            </w:r>
          </w:p>
        </w:tc>
        <w:tc>
          <w:tcPr>
            <w:tcW w:w="1171" w:type="dxa"/>
            <w:shd w:val="clear" w:color="auto" w:fill="CC99FF"/>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30,3</w:t>
            </w:r>
          </w:p>
        </w:tc>
        <w:tc>
          <w:tcPr>
            <w:tcW w:w="1970" w:type="dxa"/>
            <w:shd w:val="clear" w:color="auto" w:fill="CC99FF"/>
            <w:vAlign w:val="center"/>
          </w:tcPr>
          <w:p w:rsidR="00B00B17" w:rsidRPr="00B2456C" w:rsidRDefault="00B00B17" w:rsidP="00B2456C">
            <w:pPr>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FEE,</w:t>
            </w:r>
            <w:r w:rsidR="00C56050"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FFFF99"/>
            <w:vAlign w:val="center"/>
          </w:tcPr>
          <w:p w:rsidR="00B00B17" w:rsidRPr="00B2456C" w:rsidRDefault="00B00B17" w:rsidP="00B2456C">
            <w:pPr>
              <w:pageBreakBefore/>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lastRenderedPageBreak/>
              <w:t>Acţiunea 5.</w:t>
            </w:r>
            <w:r w:rsidRPr="00B2456C">
              <w:rPr>
                <w:rFonts w:ascii="Verdana" w:hAnsi="Verdana" w:cs="Verdana"/>
                <w:spacing w:val="-8"/>
                <w:sz w:val="18"/>
                <w:szCs w:val="18"/>
                <w:lang w:val="ro-RO"/>
              </w:rPr>
              <w:t>Reproiectarea şi înlocuirea sistemului de încălzire monotubular cu sistem bitubular (coloane, conducte orizontale şi corpuri de încălzire noi, echipate cu ventile termostatice pentru reglajul temperaturii interioare, dispozitive automate de echilibrare în sistem). Sistemul monotubular existent este uzat, nu conţine elemente de reglaj, nu poate asigura distribuţia uniformă a căldurii în clădire şi încălzirea fiecărei încăperi conform destinaţiei.</w:t>
            </w:r>
          </w:p>
        </w:tc>
        <w:tc>
          <w:tcPr>
            <w:tcW w:w="1308" w:type="dxa"/>
            <w:shd w:val="clear" w:color="auto" w:fill="FFFF99"/>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15,5</w:t>
            </w:r>
          </w:p>
        </w:tc>
        <w:tc>
          <w:tcPr>
            <w:tcW w:w="1211" w:type="dxa"/>
            <w:shd w:val="clear" w:color="auto" w:fill="FFFF99"/>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192,4</w:t>
            </w:r>
          </w:p>
        </w:tc>
        <w:tc>
          <w:tcPr>
            <w:tcW w:w="1528" w:type="dxa"/>
            <w:shd w:val="clear" w:color="auto" w:fill="FFFF99"/>
            <w:vAlign w:val="center"/>
          </w:tcPr>
          <w:p w:rsidR="00B00B17" w:rsidRPr="00B2456C" w:rsidRDefault="00B00B17" w:rsidP="00B2456C">
            <w:pPr>
              <w:autoSpaceDE w:val="0"/>
              <w:autoSpaceDN w:val="0"/>
              <w:adjustRightInd w:val="0"/>
              <w:rPr>
                <w:rFonts w:ascii="Verdana" w:hAnsi="Verdana" w:cs="Verdana"/>
                <w:sz w:val="18"/>
                <w:szCs w:val="18"/>
                <w:lang w:val="ro-RO"/>
              </w:rPr>
            </w:pPr>
          </w:p>
        </w:tc>
        <w:tc>
          <w:tcPr>
            <w:tcW w:w="1171" w:type="dxa"/>
            <w:shd w:val="clear" w:color="auto" w:fill="FFFF99"/>
            <w:vAlign w:val="center"/>
          </w:tcPr>
          <w:p w:rsidR="00B00B17" w:rsidRPr="00B2456C" w:rsidRDefault="0011675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3,1</w:t>
            </w:r>
          </w:p>
        </w:tc>
        <w:tc>
          <w:tcPr>
            <w:tcW w:w="1970" w:type="dxa"/>
            <w:shd w:val="clear" w:color="auto" w:fill="FFFF99"/>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3</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Masura este strict necesară pentru asigurarea alimentării corecte cu căldură a spaţiilor încălzite şi nu este analizată ca o măsură de economisire a energiei în mod special.</w:t>
            </w:r>
          </w:p>
        </w:tc>
      </w:tr>
      <w:tr w:rsidR="00B2456C" w:rsidRPr="00B2456C" w:rsidTr="00B2456C">
        <w:trPr>
          <w:trHeight w:val="87"/>
          <w:jc w:val="center"/>
        </w:trPr>
        <w:tc>
          <w:tcPr>
            <w:tcW w:w="7275" w:type="dxa"/>
            <w:shd w:val="clear" w:color="auto" w:fill="FFFF99"/>
            <w:vAlign w:val="center"/>
          </w:tcPr>
          <w:p w:rsidR="00743E2D" w:rsidRPr="00B2456C" w:rsidRDefault="00743E2D" w:rsidP="00B2456C">
            <w:pPr>
              <w:autoSpaceDE w:val="0"/>
              <w:autoSpaceDN w:val="0"/>
              <w:adjustRightInd w:val="0"/>
              <w:rPr>
                <w:rFonts w:ascii="Verdana" w:hAnsi="Verdana" w:cs="Verdana"/>
                <w:spacing w:val="-8"/>
                <w:sz w:val="18"/>
                <w:szCs w:val="18"/>
                <w:lang w:val="ro-RO"/>
              </w:rPr>
            </w:pPr>
            <w:r w:rsidRPr="00B2456C">
              <w:rPr>
                <w:rFonts w:ascii="Verdana" w:hAnsi="Verdana" w:cs="Verdana"/>
                <w:b/>
                <w:bCs/>
                <w:i/>
                <w:sz w:val="18"/>
                <w:szCs w:val="18"/>
                <w:lang w:val="ro-RO"/>
              </w:rPr>
              <w:t>Acţiunea 6.</w:t>
            </w:r>
            <w:r w:rsidRPr="00B2456C">
              <w:rPr>
                <w:rFonts w:ascii="Verdana" w:hAnsi="Verdana" w:cs="Verdana"/>
                <w:sz w:val="18"/>
                <w:szCs w:val="18"/>
                <w:lang w:val="ro-RO"/>
              </w:rPr>
              <w:t xml:space="preserve"> Retehnologizarea instalaţiei de preparare ACM prin </w:t>
            </w:r>
            <w:r w:rsidRPr="00B2456C">
              <w:rPr>
                <w:rFonts w:ascii="Verdana" w:hAnsi="Verdana" w:cs="Verdana"/>
                <w:spacing w:val="-8"/>
                <w:sz w:val="18"/>
                <w:szCs w:val="18"/>
                <w:lang w:val="ro-RO"/>
              </w:rPr>
              <w:t>instalarea în clădire a unui sistem de producere a ACM folosind energia solară, inclusiv instalaţie cu rezervor (boiler de acumulare) ACM şi colectoare solare. Instalaţia urmează a fi conectată de asemenea la sistemul de alimentare cu energie termică, cu automatizare pentru funcţionare complementară. Colectoarele solare urmează a fi instalate pe acoperişul clădirii. Ca rezervă, rezervorul ACM va conţine încălzitoare electrice (care pot fi folosite în calitate de sursă complementară vara).</w:t>
            </w:r>
          </w:p>
          <w:p w:rsidR="00743E2D" w:rsidRPr="00B2456C" w:rsidRDefault="00743E2D" w:rsidP="00B2456C">
            <w:pPr>
              <w:autoSpaceDE w:val="0"/>
              <w:autoSpaceDN w:val="0"/>
              <w:adjustRightInd w:val="0"/>
              <w:rPr>
                <w:rFonts w:ascii="Verdana" w:hAnsi="Verdana" w:cs="Verdana"/>
                <w:b/>
                <w:bCs/>
                <w:i/>
                <w:sz w:val="18"/>
                <w:szCs w:val="18"/>
                <w:lang w:val="ro-RO"/>
              </w:rPr>
            </w:pPr>
            <w:r w:rsidRPr="00B2456C">
              <w:rPr>
                <w:rFonts w:ascii="Verdana" w:hAnsi="Verdana" w:cs="Verdana"/>
                <w:i/>
                <w:sz w:val="18"/>
                <w:szCs w:val="18"/>
                <w:lang w:val="ro-RO"/>
              </w:rPr>
              <w:t>Avantajele acestei măsuri sunt: Prepararea ACM cu energie regenerabilă sau în centrala termică (nu electric).</w:t>
            </w:r>
          </w:p>
        </w:tc>
        <w:tc>
          <w:tcPr>
            <w:tcW w:w="1308" w:type="dxa"/>
            <w:shd w:val="clear" w:color="auto" w:fill="FFFF99"/>
            <w:vAlign w:val="center"/>
          </w:tcPr>
          <w:p w:rsidR="00743E2D" w:rsidRPr="00B2456C" w:rsidRDefault="00743E2D" w:rsidP="00B2456C">
            <w:pPr>
              <w:rPr>
                <w:rFonts w:ascii="Calibri" w:hAnsi="Calibri"/>
                <w:color w:val="000000"/>
                <w:sz w:val="18"/>
                <w:szCs w:val="18"/>
              </w:rPr>
            </w:pPr>
            <w:r w:rsidRPr="00B2456C">
              <w:rPr>
                <w:rFonts w:ascii="Calibri" w:hAnsi="Calibri"/>
                <w:color w:val="000000"/>
                <w:sz w:val="18"/>
                <w:szCs w:val="18"/>
              </w:rPr>
              <w:t>14,2</w:t>
            </w:r>
          </w:p>
        </w:tc>
        <w:tc>
          <w:tcPr>
            <w:tcW w:w="1211" w:type="dxa"/>
            <w:shd w:val="clear" w:color="auto" w:fill="FFFF99"/>
            <w:vAlign w:val="center"/>
          </w:tcPr>
          <w:p w:rsidR="00743E2D" w:rsidRPr="00B2456C" w:rsidRDefault="00743E2D" w:rsidP="00B2456C">
            <w:pPr>
              <w:rPr>
                <w:rFonts w:ascii="Calibri" w:hAnsi="Calibri"/>
                <w:color w:val="000000"/>
                <w:sz w:val="18"/>
                <w:szCs w:val="18"/>
              </w:rPr>
            </w:pPr>
            <w:r w:rsidRPr="00B2456C">
              <w:rPr>
                <w:rFonts w:ascii="Calibri" w:hAnsi="Calibri"/>
                <w:color w:val="000000"/>
                <w:sz w:val="18"/>
                <w:szCs w:val="18"/>
              </w:rPr>
              <w:t>255,0</w:t>
            </w:r>
          </w:p>
        </w:tc>
        <w:tc>
          <w:tcPr>
            <w:tcW w:w="1528" w:type="dxa"/>
            <w:shd w:val="clear" w:color="auto" w:fill="FFFF99"/>
            <w:vAlign w:val="center"/>
          </w:tcPr>
          <w:p w:rsidR="00743E2D" w:rsidRPr="00B2456C" w:rsidRDefault="00743E2D" w:rsidP="00B2456C">
            <w:pPr>
              <w:rPr>
                <w:rFonts w:ascii="Calibri" w:hAnsi="Calibri"/>
                <w:sz w:val="18"/>
                <w:szCs w:val="18"/>
              </w:rPr>
            </w:pPr>
            <w:r w:rsidRPr="00B2456C">
              <w:rPr>
                <w:rFonts w:ascii="Calibri" w:hAnsi="Calibri"/>
                <w:sz w:val="18"/>
                <w:szCs w:val="18"/>
              </w:rPr>
              <w:t>14,4</w:t>
            </w:r>
          </w:p>
        </w:tc>
        <w:tc>
          <w:tcPr>
            <w:tcW w:w="1171" w:type="dxa"/>
            <w:shd w:val="clear" w:color="auto" w:fill="FFFF99"/>
            <w:vAlign w:val="center"/>
          </w:tcPr>
          <w:p w:rsidR="00743E2D" w:rsidRPr="00B2456C" w:rsidRDefault="00743E2D" w:rsidP="00B2456C">
            <w:pPr>
              <w:rPr>
                <w:rFonts w:ascii="Calibri" w:hAnsi="Calibri"/>
                <w:sz w:val="18"/>
                <w:szCs w:val="18"/>
              </w:rPr>
            </w:pPr>
            <w:r w:rsidRPr="00B2456C">
              <w:rPr>
                <w:rFonts w:ascii="Calibri" w:hAnsi="Calibri"/>
                <w:sz w:val="18"/>
                <w:szCs w:val="18"/>
              </w:rPr>
              <w:t>9,9</w:t>
            </w:r>
          </w:p>
        </w:tc>
        <w:tc>
          <w:tcPr>
            <w:tcW w:w="1970" w:type="dxa"/>
            <w:shd w:val="clear" w:color="auto" w:fill="FFFF99"/>
            <w:vAlign w:val="center"/>
          </w:tcPr>
          <w:p w:rsidR="00743E2D" w:rsidRPr="00B2456C" w:rsidRDefault="00743E2D"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3</w:t>
            </w:r>
          </w:p>
          <w:p w:rsidR="00743E2D" w:rsidRPr="00B2456C" w:rsidRDefault="00743E2D" w:rsidP="00B2456C">
            <w:pPr>
              <w:autoSpaceDE w:val="0"/>
              <w:autoSpaceDN w:val="0"/>
              <w:adjustRightInd w:val="0"/>
              <w:rPr>
                <w:rFonts w:ascii="Verdana" w:hAnsi="Verdana" w:cs="Verdana"/>
                <w:b/>
                <w:bCs/>
                <w:sz w:val="18"/>
                <w:szCs w:val="18"/>
                <w:lang w:val="ro-RO"/>
              </w:rPr>
            </w:pPr>
            <w:r w:rsidRPr="00B2456C">
              <w:rPr>
                <w:rFonts w:ascii="Verdana" w:hAnsi="Verdana" w:cs="Verdana"/>
                <w:sz w:val="18"/>
                <w:szCs w:val="18"/>
                <w:lang w:val="ro-RO"/>
              </w:rPr>
              <w:t>FEE, FISM,</w:t>
            </w:r>
            <w:r w:rsidRPr="00B2456C">
              <w:rPr>
                <w:rFonts w:ascii="Verdana" w:hAnsi="Verdana" w:cs="Verdana"/>
                <w:sz w:val="18"/>
                <w:szCs w:val="18"/>
                <w:lang w:val="ro-RO"/>
              </w:rPr>
              <w:br/>
              <w:t>Buget local</w:t>
            </w:r>
          </w:p>
        </w:tc>
      </w:tr>
      <w:tr w:rsidR="00B00B17" w:rsidRPr="00B2456C" w:rsidTr="00B2456C">
        <w:trPr>
          <w:trHeight w:val="87"/>
          <w:jc w:val="center"/>
        </w:trPr>
        <w:tc>
          <w:tcPr>
            <w:tcW w:w="7275" w:type="dxa"/>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sz w:val="18"/>
                <w:szCs w:val="18"/>
                <w:lang w:val="ro-RO"/>
              </w:rPr>
              <w:t xml:space="preserve">Acţiunea 7. </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188" w:type="dxa"/>
            <w:gridSpan w:val="5"/>
            <w:vAlign w:val="center"/>
          </w:tcPr>
          <w:p w:rsidR="00B00B17" w:rsidRPr="00B2456C" w:rsidRDefault="00B00B17" w:rsidP="00B2456C">
            <w:pPr>
              <w:autoSpaceDE w:val="0"/>
              <w:autoSpaceDN w:val="0"/>
              <w:adjustRightInd w:val="0"/>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B2456C">
        <w:trPr>
          <w:trHeight w:val="87"/>
          <w:jc w:val="center"/>
        </w:trPr>
        <w:tc>
          <w:tcPr>
            <w:tcW w:w="14463" w:type="dxa"/>
            <w:gridSpan w:val="6"/>
            <w:shd w:val="clear" w:color="auto" w:fill="000080"/>
            <w:vAlign w:val="center"/>
          </w:tcPr>
          <w:p w:rsidR="00B00B17" w:rsidRPr="00B2456C" w:rsidRDefault="00B00B17" w:rsidP="00B2456C">
            <w:pPr>
              <w:autoSpaceDE w:val="0"/>
              <w:autoSpaceDN w:val="0"/>
              <w:adjustRightInd w:val="0"/>
              <w:spacing w:before="60" w:after="60"/>
              <w:rPr>
                <w:rFonts w:ascii="Verdana" w:hAnsi="Verdana"/>
                <w:b/>
                <w:color w:val="FFFFFF"/>
                <w:sz w:val="18"/>
                <w:szCs w:val="18"/>
              </w:rPr>
            </w:pPr>
            <w:r w:rsidRPr="00B2456C">
              <w:rPr>
                <w:rFonts w:ascii="Verdana" w:hAnsi="Verdana" w:cs="Verdana"/>
                <w:b/>
                <w:bCs/>
                <w:sz w:val="18"/>
                <w:szCs w:val="18"/>
                <w:lang w:val="ro-RO"/>
              </w:rPr>
              <w:t>Clubulpentruadolescenţi „Luceafărul”</w:t>
            </w:r>
          </w:p>
        </w:tc>
      </w:tr>
      <w:tr w:rsidR="00B2456C" w:rsidRPr="00B2456C" w:rsidTr="00B2456C">
        <w:trPr>
          <w:trHeight w:val="87"/>
          <w:jc w:val="center"/>
        </w:trPr>
        <w:tc>
          <w:tcPr>
            <w:tcW w:w="7275" w:type="dxa"/>
            <w:shd w:val="clear" w:color="auto" w:fill="CC99FF"/>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1.</w:t>
            </w:r>
            <w:r w:rsidRPr="00B2456C">
              <w:rPr>
                <w:rFonts w:ascii="Verdana" w:hAnsi="Verdana" w:cs="Verdana"/>
                <w:sz w:val="18"/>
                <w:szCs w:val="18"/>
                <w:lang w:val="ro-RO"/>
              </w:rPr>
              <w:t xml:space="preserve"> Izolarea termică a pereţilor exteriori cu aplicarea unui sistem cu polistiren expandat de 150 mm grosime şi a soclului cu polistiren extrudat de 150 mm grosime. </w:t>
            </w:r>
          </w:p>
        </w:tc>
        <w:tc>
          <w:tcPr>
            <w:tcW w:w="1308"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23,6</w:t>
            </w:r>
          </w:p>
        </w:tc>
        <w:tc>
          <w:tcPr>
            <w:tcW w:w="1211"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125,7</w:t>
            </w:r>
          </w:p>
        </w:tc>
        <w:tc>
          <w:tcPr>
            <w:tcW w:w="1528"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6,1</w:t>
            </w:r>
          </w:p>
        </w:tc>
        <w:tc>
          <w:tcPr>
            <w:tcW w:w="1171"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4,8</w:t>
            </w:r>
          </w:p>
        </w:tc>
        <w:tc>
          <w:tcPr>
            <w:tcW w:w="1970" w:type="dxa"/>
            <w:shd w:val="clear" w:color="auto" w:fill="CC99FF"/>
            <w:vAlign w:val="center"/>
          </w:tcPr>
          <w:p w:rsidR="00B00B17" w:rsidRPr="00B2456C" w:rsidRDefault="00B00B17" w:rsidP="00B2456C">
            <w:pPr>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 xml:space="preserve">FEE, </w:t>
            </w:r>
            <w:r w:rsidR="00C56050"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2456C" w:rsidRPr="00B2456C" w:rsidTr="00B2456C">
        <w:trPr>
          <w:trHeight w:val="602"/>
          <w:jc w:val="center"/>
        </w:trPr>
        <w:tc>
          <w:tcPr>
            <w:tcW w:w="7275" w:type="dxa"/>
            <w:shd w:val="clear" w:color="auto" w:fill="CC99FF"/>
            <w:vAlign w:val="center"/>
          </w:tcPr>
          <w:p w:rsidR="00B00B17" w:rsidRPr="00B2456C" w:rsidRDefault="00B00B17" w:rsidP="00B2456C">
            <w:pPr>
              <w:pageBreakBefore/>
              <w:autoSpaceDE w:val="0"/>
              <w:autoSpaceDN w:val="0"/>
              <w:adjustRightInd w:val="0"/>
              <w:rPr>
                <w:rFonts w:ascii="Verdana" w:hAnsi="Verdana" w:cs="Verdana"/>
                <w:b/>
                <w:bCs/>
                <w:sz w:val="18"/>
                <w:szCs w:val="18"/>
                <w:lang w:val="ro-RO"/>
              </w:rPr>
            </w:pPr>
            <w:r w:rsidRPr="00B2456C">
              <w:rPr>
                <w:rFonts w:ascii="Verdana" w:hAnsi="Verdana" w:cs="Verdana"/>
                <w:b/>
                <w:bCs/>
                <w:i/>
                <w:sz w:val="18"/>
                <w:szCs w:val="18"/>
                <w:lang w:val="ro-RO"/>
              </w:rPr>
              <w:lastRenderedPageBreak/>
              <w:t>Acţiunea 2</w:t>
            </w:r>
            <w:r w:rsidRPr="00B2456C">
              <w:rPr>
                <w:rFonts w:ascii="Verdana" w:hAnsi="Verdana" w:cs="Verdana"/>
                <w:b/>
                <w:bCs/>
                <w:sz w:val="18"/>
                <w:szCs w:val="18"/>
                <w:lang w:val="ro-RO"/>
              </w:rPr>
              <w:t xml:space="preserve">. </w:t>
            </w:r>
            <w:r w:rsidRPr="00B2456C">
              <w:rPr>
                <w:rFonts w:ascii="Verdana" w:hAnsi="Verdana" w:cs="Verdana"/>
                <w:sz w:val="18"/>
                <w:szCs w:val="18"/>
                <w:lang w:val="ro-RO"/>
              </w:rPr>
              <w:t>Înlocuirea ferestrelor şi uşilor exterioare vechi cu ferestre şi uşi tip termopan PVC (pachet de sticlă dublă cu straturi termoreflectoare Low-E, rame PVC, mecanisme cu diferite posibilităţi de deschidere (orizontală, verticală) și microventilaţie.</w:t>
            </w:r>
          </w:p>
        </w:tc>
        <w:tc>
          <w:tcPr>
            <w:tcW w:w="1308"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5,2</w:t>
            </w:r>
          </w:p>
        </w:tc>
        <w:tc>
          <w:tcPr>
            <w:tcW w:w="1211" w:type="dxa"/>
            <w:shd w:val="clear" w:color="auto" w:fill="CC99FF"/>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38,2</w:t>
            </w:r>
          </w:p>
        </w:tc>
        <w:tc>
          <w:tcPr>
            <w:tcW w:w="1528"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8,4</w:t>
            </w:r>
          </w:p>
        </w:tc>
        <w:tc>
          <w:tcPr>
            <w:tcW w:w="1171" w:type="dxa"/>
            <w:shd w:val="clear" w:color="auto" w:fill="CC99FF"/>
            <w:vAlign w:val="center"/>
          </w:tcPr>
          <w:p w:rsidR="00B00B17" w:rsidRPr="00B2456C" w:rsidRDefault="00B00B17" w:rsidP="00B2456C">
            <w:pPr>
              <w:rPr>
                <w:rFonts w:ascii="Calibri" w:hAnsi="Calibri"/>
                <w:sz w:val="18"/>
                <w:szCs w:val="18"/>
              </w:rPr>
            </w:pPr>
            <w:r w:rsidRPr="00B2456C">
              <w:rPr>
                <w:rFonts w:ascii="Calibri" w:hAnsi="Calibri"/>
                <w:sz w:val="18"/>
                <w:szCs w:val="18"/>
              </w:rPr>
              <w:t>1,1</w:t>
            </w:r>
          </w:p>
        </w:tc>
        <w:tc>
          <w:tcPr>
            <w:tcW w:w="1970" w:type="dxa"/>
            <w:shd w:val="clear" w:color="auto" w:fill="CC99FF"/>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C56050" w:rsidP="00B2456C">
            <w:pPr>
              <w:autoSpaceDE w:val="0"/>
              <w:autoSpaceDN w:val="0"/>
              <w:adjustRightInd w:val="0"/>
              <w:rPr>
                <w:rFonts w:ascii="Verdana" w:hAnsi="Verdana" w:cs="Verdana"/>
                <w:sz w:val="18"/>
                <w:szCs w:val="18"/>
                <w:highlight w:val="yellow"/>
                <w:lang w:val="ro-RO"/>
              </w:rPr>
            </w:pPr>
            <w:r w:rsidRPr="00B2456C">
              <w:rPr>
                <w:rFonts w:ascii="Verdana" w:hAnsi="Verdana" w:cs="Verdana"/>
                <w:sz w:val="18"/>
                <w:szCs w:val="18"/>
                <w:lang w:val="ro-RO"/>
              </w:rPr>
              <w:t>FISM</w:t>
            </w:r>
            <w:r w:rsidR="00B00B17" w:rsidRPr="00B2456C">
              <w:rPr>
                <w:rFonts w:ascii="Verdana" w:hAnsi="Verdana" w:cs="Verdana"/>
                <w:sz w:val="18"/>
                <w:szCs w:val="18"/>
                <w:lang w:val="ro-RO"/>
              </w:rPr>
              <w:t>,</w:t>
            </w:r>
            <w:r w:rsidR="00B00B17" w:rsidRPr="00B2456C">
              <w:rPr>
                <w:rFonts w:ascii="Verdana" w:hAnsi="Verdana" w:cs="Verdana"/>
                <w:sz w:val="18"/>
                <w:szCs w:val="18"/>
                <w:lang w:val="ro-RO"/>
              </w:rPr>
              <w:br/>
              <w:t>Buget local</w:t>
            </w:r>
          </w:p>
        </w:tc>
      </w:tr>
      <w:tr w:rsidR="00B2456C" w:rsidRPr="00B2456C" w:rsidTr="00B2456C">
        <w:trPr>
          <w:trHeight w:val="87"/>
          <w:jc w:val="center"/>
        </w:trPr>
        <w:tc>
          <w:tcPr>
            <w:tcW w:w="7275" w:type="dxa"/>
            <w:shd w:val="clear" w:color="auto" w:fill="CC99FF"/>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Pachet de măsuri pentru îmbunătăţirea anvelopei clădirii</w:t>
            </w:r>
            <w:r w:rsidRPr="00B2456C">
              <w:rPr>
                <w:rFonts w:ascii="Verdana" w:hAnsi="Verdana" w:cs="Verdana"/>
                <w:b/>
                <w:bCs/>
                <w:sz w:val="18"/>
                <w:szCs w:val="18"/>
                <w:lang w:val="ro-RO"/>
              </w:rPr>
              <w:br/>
            </w:r>
            <w:r w:rsidRPr="00B2456C">
              <w:rPr>
                <w:rFonts w:ascii="Verdana" w:hAnsi="Verdana" w:cs="Verdana"/>
                <w:i/>
                <w:iCs/>
                <w:sz w:val="18"/>
                <w:szCs w:val="18"/>
                <w:lang w:val="ro-RO"/>
              </w:rPr>
              <w:t>(Acţiunile 1÷2)</w:t>
            </w:r>
          </w:p>
        </w:tc>
        <w:tc>
          <w:tcPr>
            <w:tcW w:w="1308" w:type="dxa"/>
            <w:shd w:val="clear" w:color="auto" w:fill="CC99FF"/>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28,8</w:t>
            </w:r>
          </w:p>
        </w:tc>
        <w:tc>
          <w:tcPr>
            <w:tcW w:w="1211" w:type="dxa"/>
            <w:shd w:val="clear" w:color="auto" w:fill="CC99FF"/>
            <w:vAlign w:val="center"/>
          </w:tcPr>
          <w:p w:rsidR="00B00B17" w:rsidRPr="00B2456C" w:rsidRDefault="00B00B17" w:rsidP="00B2456C">
            <w:pPr>
              <w:rPr>
                <w:rFonts w:ascii="Calibri" w:hAnsi="Calibri"/>
                <w:b/>
                <w:bCs/>
                <w:color w:val="000000"/>
                <w:sz w:val="18"/>
                <w:szCs w:val="18"/>
              </w:rPr>
            </w:pPr>
            <w:r w:rsidRPr="00B2456C">
              <w:rPr>
                <w:rFonts w:ascii="Calibri" w:hAnsi="Calibri"/>
                <w:b/>
                <w:bCs/>
                <w:color w:val="000000"/>
                <w:sz w:val="18"/>
                <w:szCs w:val="18"/>
              </w:rPr>
              <w:t>163,9</w:t>
            </w:r>
          </w:p>
        </w:tc>
        <w:tc>
          <w:tcPr>
            <w:tcW w:w="1528" w:type="dxa"/>
            <w:shd w:val="clear" w:color="auto" w:fill="CC99FF"/>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6,5</w:t>
            </w:r>
          </w:p>
        </w:tc>
        <w:tc>
          <w:tcPr>
            <w:tcW w:w="1171" w:type="dxa"/>
            <w:shd w:val="clear" w:color="auto" w:fill="CC99FF"/>
            <w:vAlign w:val="center"/>
          </w:tcPr>
          <w:p w:rsidR="00B00B17" w:rsidRPr="00B2456C" w:rsidRDefault="00B00B17" w:rsidP="00B2456C">
            <w:pPr>
              <w:rPr>
                <w:rFonts w:ascii="Calibri" w:hAnsi="Calibri"/>
                <w:b/>
                <w:bCs/>
                <w:sz w:val="18"/>
                <w:szCs w:val="18"/>
              </w:rPr>
            </w:pPr>
            <w:r w:rsidRPr="00B2456C">
              <w:rPr>
                <w:rFonts w:ascii="Calibri" w:hAnsi="Calibri"/>
                <w:b/>
                <w:bCs/>
                <w:sz w:val="18"/>
                <w:szCs w:val="18"/>
              </w:rPr>
              <w:t>5,9</w:t>
            </w:r>
          </w:p>
        </w:tc>
        <w:tc>
          <w:tcPr>
            <w:tcW w:w="1970" w:type="dxa"/>
            <w:shd w:val="clear" w:color="auto" w:fill="CC99FF"/>
            <w:vAlign w:val="center"/>
          </w:tcPr>
          <w:p w:rsidR="00B00B17" w:rsidRPr="00B2456C" w:rsidRDefault="00B00B17" w:rsidP="00B2456C">
            <w:pPr>
              <w:rPr>
                <w:rFonts w:ascii="Verdana" w:hAnsi="Verdana" w:cs="Verdana"/>
                <w:b/>
                <w:bCs/>
                <w:sz w:val="18"/>
                <w:szCs w:val="18"/>
                <w:lang w:val="ro-RO"/>
              </w:rPr>
            </w:pPr>
            <w:r w:rsidRPr="00B2456C">
              <w:rPr>
                <w:rFonts w:ascii="Verdana" w:hAnsi="Verdana" w:cs="Verdana"/>
                <w:b/>
                <w:bCs/>
                <w:sz w:val="18"/>
                <w:szCs w:val="18"/>
                <w:lang w:val="ro-RO"/>
              </w:rPr>
              <w:t>2</w:t>
            </w:r>
          </w:p>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FEE,</w:t>
            </w:r>
            <w:r w:rsidR="00C56050"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2456C" w:rsidRPr="00B2456C" w:rsidTr="00B2456C">
        <w:trPr>
          <w:trHeight w:val="977"/>
          <w:jc w:val="center"/>
        </w:trPr>
        <w:tc>
          <w:tcPr>
            <w:tcW w:w="7275" w:type="dxa"/>
            <w:shd w:val="clear" w:color="auto" w:fill="CCFFCC"/>
            <w:vAlign w:val="center"/>
          </w:tcPr>
          <w:p w:rsidR="00B00B17" w:rsidRPr="00B2456C" w:rsidRDefault="00B00B17" w:rsidP="00B2456C">
            <w:pPr>
              <w:autoSpaceDE w:val="0"/>
              <w:autoSpaceDN w:val="0"/>
              <w:adjustRightInd w:val="0"/>
              <w:rPr>
                <w:rFonts w:ascii="Verdana" w:hAnsi="Verdana" w:cs="Verdana"/>
                <w:spacing w:val="-8"/>
                <w:sz w:val="18"/>
                <w:szCs w:val="18"/>
                <w:lang w:val="ro-RO"/>
              </w:rPr>
            </w:pPr>
            <w:r w:rsidRPr="00B2456C">
              <w:rPr>
                <w:rFonts w:ascii="Verdana" w:hAnsi="Verdana" w:cs="Verdana"/>
                <w:b/>
                <w:bCs/>
                <w:i/>
                <w:sz w:val="18"/>
                <w:szCs w:val="18"/>
                <w:lang w:val="ro-RO"/>
              </w:rPr>
              <w:t>Acţiunea 3</w:t>
            </w:r>
            <w:r w:rsidRPr="00B2456C">
              <w:rPr>
                <w:rFonts w:ascii="Verdana" w:hAnsi="Verdana" w:cs="Verdana"/>
                <w:b/>
                <w:bCs/>
                <w:sz w:val="18"/>
                <w:szCs w:val="18"/>
                <w:lang w:val="ro-RO"/>
              </w:rPr>
              <w:t xml:space="preserve">. </w:t>
            </w:r>
            <w:r w:rsidRPr="00B2456C">
              <w:rPr>
                <w:rFonts w:ascii="Verdana" w:hAnsi="Verdana" w:cs="Verdana"/>
                <w:spacing w:val="-8"/>
                <w:sz w:val="18"/>
                <w:szCs w:val="18"/>
                <w:lang w:val="ro-RO"/>
              </w:rPr>
              <w:t>Înlocuirea becurilor incandescente (22 x 75 W) cu lămpi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b/>
                <w:bCs/>
                <w:i/>
                <w:iCs/>
                <w:sz w:val="18"/>
                <w:szCs w:val="18"/>
                <w:u w:val="single"/>
                <w:lang w:val="ro-RO"/>
              </w:rPr>
              <w:t>Note:</w:t>
            </w:r>
          </w:p>
          <w:p w:rsidR="00B00B17" w:rsidRPr="00B2456C" w:rsidRDefault="00B00B17" w:rsidP="00B2456C">
            <w:pPr>
              <w:autoSpaceDE w:val="0"/>
              <w:autoSpaceDN w:val="0"/>
              <w:adjustRightInd w:val="0"/>
              <w:ind w:left="313" w:hanging="313"/>
              <w:rPr>
                <w:rFonts w:ascii="Verdana" w:hAnsi="Verdana" w:cs="Verdana"/>
                <w:i/>
                <w:iCs/>
                <w:sz w:val="18"/>
                <w:szCs w:val="18"/>
                <w:lang w:val="ro-RO"/>
              </w:rPr>
            </w:pPr>
            <w:r w:rsidRPr="00B2456C">
              <w:rPr>
                <w:rFonts w:ascii="Verdana" w:hAnsi="Verdana" w:cs="Verdana"/>
                <w:i/>
                <w:iCs/>
                <w:sz w:val="18"/>
                <w:szCs w:val="18"/>
                <w:lang w:val="ro-RO"/>
              </w:rPr>
              <w:t>(1) În calcul s-a considerat o durată medie de funcţionare de 10 ore pe zi.</w:t>
            </w:r>
          </w:p>
          <w:p w:rsidR="00B00B17" w:rsidRPr="00B2456C" w:rsidRDefault="00B00B17" w:rsidP="00B2456C">
            <w:pPr>
              <w:autoSpaceDE w:val="0"/>
              <w:autoSpaceDN w:val="0"/>
              <w:adjustRightInd w:val="0"/>
              <w:ind w:left="235" w:hanging="235"/>
              <w:rPr>
                <w:rFonts w:ascii="Verdana" w:hAnsi="Verdana" w:cs="Verdana"/>
                <w:b/>
                <w:bCs/>
                <w:sz w:val="18"/>
                <w:szCs w:val="18"/>
                <w:lang w:val="ro-RO"/>
              </w:rPr>
            </w:pPr>
            <w:r w:rsidRPr="00B2456C">
              <w:rPr>
                <w:rFonts w:ascii="Verdana" w:hAnsi="Verdana" w:cs="Verdana"/>
                <w:i/>
                <w:iCs/>
                <w:sz w:val="18"/>
                <w:szCs w:val="18"/>
                <w:lang w:val="ro-RO"/>
              </w:rPr>
              <w:t xml:space="preserve">(2) </w:t>
            </w:r>
            <w:r w:rsidRPr="00B2456C">
              <w:rPr>
                <w:rFonts w:ascii="Verdana" w:hAnsi="Verdana" w:cs="Verdana"/>
                <w:i/>
                <w:iCs/>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308"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0,4</w:t>
            </w:r>
          </w:p>
        </w:tc>
        <w:tc>
          <w:tcPr>
            <w:tcW w:w="1211" w:type="dxa"/>
            <w:shd w:val="clear" w:color="auto" w:fill="CCFFCC"/>
            <w:vAlign w:val="center"/>
          </w:tcPr>
          <w:p w:rsidR="00B00B17" w:rsidRPr="00B2456C" w:rsidRDefault="00B00B17" w:rsidP="00B2456C">
            <w:pPr>
              <w:rPr>
                <w:rFonts w:ascii="Calibri" w:hAnsi="Calibri"/>
                <w:color w:val="000000"/>
                <w:sz w:val="18"/>
                <w:szCs w:val="18"/>
              </w:rPr>
            </w:pPr>
            <w:r w:rsidRPr="00B2456C">
              <w:rPr>
                <w:rFonts w:ascii="Calibri" w:hAnsi="Calibri"/>
                <w:color w:val="000000"/>
                <w:sz w:val="18"/>
                <w:szCs w:val="18"/>
              </w:rPr>
              <w:t>1,5</w:t>
            </w:r>
          </w:p>
        </w:tc>
        <w:tc>
          <w:tcPr>
            <w:tcW w:w="1528"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1,9</w:t>
            </w:r>
          </w:p>
        </w:tc>
        <w:tc>
          <w:tcPr>
            <w:tcW w:w="1171" w:type="dxa"/>
            <w:shd w:val="clear" w:color="auto" w:fill="CCFFCC"/>
            <w:vAlign w:val="center"/>
          </w:tcPr>
          <w:p w:rsidR="00B00B17" w:rsidRPr="00B2456C" w:rsidRDefault="00B00B17" w:rsidP="00B2456C">
            <w:pPr>
              <w:rPr>
                <w:rFonts w:ascii="Calibri" w:hAnsi="Calibri"/>
                <w:sz w:val="18"/>
                <w:szCs w:val="18"/>
              </w:rPr>
            </w:pPr>
            <w:r w:rsidRPr="00B2456C">
              <w:rPr>
                <w:rFonts w:ascii="Calibri" w:hAnsi="Calibri"/>
                <w:sz w:val="18"/>
                <w:szCs w:val="18"/>
              </w:rPr>
              <w:t>0,3</w:t>
            </w:r>
          </w:p>
        </w:tc>
        <w:tc>
          <w:tcPr>
            <w:tcW w:w="1970"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B2456C">
        <w:trPr>
          <w:trHeight w:val="87"/>
          <w:jc w:val="center"/>
        </w:trPr>
        <w:tc>
          <w:tcPr>
            <w:tcW w:w="7275" w:type="dxa"/>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4.</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188" w:type="dxa"/>
            <w:gridSpan w:val="5"/>
            <w:vAlign w:val="center"/>
          </w:tcPr>
          <w:p w:rsidR="00B00B17" w:rsidRPr="00B2456C" w:rsidRDefault="00B00B17" w:rsidP="00B2456C">
            <w:pPr>
              <w:autoSpaceDE w:val="0"/>
              <w:autoSpaceDN w:val="0"/>
              <w:adjustRightInd w:val="0"/>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B2456C">
        <w:trPr>
          <w:trHeight w:val="87"/>
          <w:jc w:val="center"/>
        </w:trPr>
        <w:tc>
          <w:tcPr>
            <w:tcW w:w="14463" w:type="dxa"/>
            <w:gridSpan w:val="6"/>
            <w:shd w:val="clear" w:color="auto" w:fill="FF0000"/>
            <w:vAlign w:val="center"/>
          </w:tcPr>
          <w:p w:rsidR="00B00B17" w:rsidRPr="00B2456C" w:rsidRDefault="00B00B17" w:rsidP="00B2456C">
            <w:pPr>
              <w:autoSpaceDE w:val="0"/>
              <w:autoSpaceDN w:val="0"/>
              <w:adjustRightInd w:val="0"/>
              <w:spacing w:before="120" w:after="120"/>
              <w:rPr>
                <w:rFonts w:ascii="Verdana" w:hAnsi="Verdana" w:cs="Verdana"/>
                <w:b/>
                <w:bCs/>
                <w:color w:val="FFFFFF"/>
                <w:sz w:val="18"/>
                <w:szCs w:val="18"/>
                <w:lang w:val="ro-RO"/>
              </w:rPr>
            </w:pPr>
            <w:r w:rsidRPr="00B2456C">
              <w:rPr>
                <w:rFonts w:ascii="Verdana" w:hAnsi="Verdana" w:cs="Verdana"/>
                <w:b/>
                <w:bCs/>
                <w:color w:val="FFFFFF"/>
                <w:sz w:val="18"/>
                <w:szCs w:val="18"/>
                <w:lang w:val="ro-RO"/>
              </w:rPr>
              <w:t>Iluminat public</w:t>
            </w:r>
          </w:p>
        </w:tc>
      </w:tr>
      <w:tr w:rsidR="00B2456C" w:rsidRPr="00B2456C" w:rsidTr="00B2456C">
        <w:trPr>
          <w:trHeight w:val="87"/>
          <w:jc w:val="center"/>
        </w:trPr>
        <w:tc>
          <w:tcPr>
            <w:tcW w:w="7275" w:type="dxa"/>
            <w:shd w:val="clear" w:color="auto" w:fill="CCFFCC"/>
            <w:vAlign w:val="center"/>
          </w:tcPr>
          <w:p w:rsidR="00B00B17" w:rsidRPr="00B2456C" w:rsidRDefault="00B00B17" w:rsidP="00B2456C">
            <w:pPr>
              <w:rPr>
                <w:rFonts w:ascii="Verdana" w:hAnsi="Verdana" w:cs="Verdana"/>
                <w:sz w:val="18"/>
                <w:szCs w:val="18"/>
                <w:lang w:val="ro-RO"/>
              </w:rPr>
            </w:pPr>
            <w:r w:rsidRPr="00B2456C">
              <w:rPr>
                <w:rFonts w:ascii="Verdana" w:hAnsi="Verdana" w:cs="Verdana"/>
                <w:b/>
                <w:bCs/>
                <w:i/>
                <w:sz w:val="18"/>
                <w:szCs w:val="18"/>
              </w:rPr>
              <w:t>Acţiunea 1</w:t>
            </w:r>
            <w:r w:rsidRPr="00B2456C">
              <w:rPr>
                <w:rFonts w:ascii="Verdana" w:hAnsi="Verdana" w:cs="Verdana"/>
                <w:b/>
                <w:bCs/>
                <w:sz w:val="18"/>
                <w:szCs w:val="18"/>
              </w:rPr>
              <w:t>.</w:t>
            </w:r>
            <w:r w:rsidRPr="00B2456C">
              <w:rPr>
                <w:rFonts w:ascii="Verdana" w:hAnsi="Verdana" w:cs="Verdana"/>
                <w:sz w:val="18"/>
                <w:szCs w:val="18"/>
              </w:rPr>
              <w:t xml:space="preserve"> Proiectarea şi instalarea a 185 corpuri de iluminat cu lămpi cu LED 30÷60 W</w:t>
            </w:r>
            <w:r w:rsidRPr="00B2456C">
              <w:rPr>
                <w:rFonts w:ascii="Verdana" w:hAnsi="Verdana" w:cs="Verdana"/>
                <w:sz w:val="18"/>
                <w:szCs w:val="18"/>
                <w:lang w:val="ro-RO"/>
              </w:rPr>
              <w:t xml:space="preserve">, inclusiv suporturi pentru montare pe pilonii existenţi şi automatizare pentru inlocuirea lampilor cu vapori de sodiu de inalta presiune cu puterea unitară de 150W. </w:t>
            </w:r>
          </w:p>
          <w:p w:rsidR="00B00B17" w:rsidRPr="00B2456C" w:rsidRDefault="00B00B17" w:rsidP="00B2456C">
            <w:pPr>
              <w:ind w:left="503" w:hanging="503"/>
              <w:rPr>
                <w:rFonts w:ascii="Verdana" w:hAnsi="Verdana" w:cs="Verdana"/>
                <w:b/>
                <w:bCs/>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pacing w:val="-4"/>
                <w:sz w:val="18"/>
                <w:szCs w:val="18"/>
                <w:lang w:val="ro-RO"/>
              </w:rPr>
              <w:t>În cadrul proiectului urmează să fie stabilită puterea necesară a surselor de lumină în fiecare caz, pentru a asigura iluminarea străzilor conform normelor în vigoare. Calculele estimative au fost efectuate pentru lămpi cu LED 60W şi 30W. Calculul a fost efectuat pentru funcţionarea, în medie a sistemului de iluminat, 10 ore pe noapte</w:t>
            </w:r>
          </w:p>
        </w:tc>
        <w:tc>
          <w:tcPr>
            <w:tcW w:w="1308" w:type="dxa"/>
            <w:shd w:val="clear" w:color="auto" w:fill="CCFFCC"/>
            <w:vAlign w:val="center"/>
          </w:tcPr>
          <w:p w:rsidR="00B00B17" w:rsidRPr="00B2456C" w:rsidRDefault="00B00B17" w:rsidP="00B2456C">
            <w:pPr>
              <w:autoSpaceDE w:val="0"/>
              <w:autoSpaceDN w:val="0"/>
              <w:adjustRightInd w:val="0"/>
              <w:rPr>
                <w:rFonts w:ascii="Calibri" w:hAnsi="Calibri" w:cs="Verdana"/>
                <w:sz w:val="18"/>
                <w:szCs w:val="18"/>
                <w:lang w:val="ro-RO"/>
              </w:rPr>
            </w:pPr>
            <w:r w:rsidRPr="00B2456C">
              <w:rPr>
                <w:rFonts w:ascii="Calibri" w:hAnsi="Calibri" w:cs="Verdana"/>
                <w:sz w:val="18"/>
                <w:szCs w:val="18"/>
                <w:lang w:val="ro-RO"/>
              </w:rPr>
              <w:t>140,0</w:t>
            </w:r>
          </w:p>
        </w:tc>
        <w:tc>
          <w:tcPr>
            <w:tcW w:w="1211" w:type="dxa"/>
            <w:shd w:val="clear" w:color="auto" w:fill="CCFFCC"/>
            <w:vAlign w:val="center"/>
          </w:tcPr>
          <w:p w:rsidR="00B00B17" w:rsidRPr="00B2456C" w:rsidRDefault="00B00B17" w:rsidP="00B2456C">
            <w:pPr>
              <w:autoSpaceDE w:val="0"/>
              <w:autoSpaceDN w:val="0"/>
              <w:adjustRightInd w:val="0"/>
              <w:rPr>
                <w:rFonts w:ascii="Calibri" w:hAnsi="Calibri" w:cs="Verdana"/>
                <w:sz w:val="18"/>
                <w:szCs w:val="18"/>
                <w:lang w:val="ro-RO"/>
              </w:rPr>
            </w:pPr>
            <w:r w:rsidRPr="00B2456C">
              <w:rPr>
                <w:rFonts w:ascii="Calibri" w:hAnsi="Calibri" w:cs="Verdana"/>
                <w:sz w:val="18"/>
                <w:szCs w:val="18"/>
                <w:lang w:val="ro-RO"/>
              </w:rPr>
              <w:t>1005,0</w:t>
            </w:r>
          </w:p>
        </w:tc>
        <w:tc>
          <w:tcPr>
            <w:tcW w:w="1528" w:type="dxa"/>
            <w:shd w:val="clear" w:color="auto" w:fill="CCFFCC"/>
            <w:vAlign w:val="center"/>
          </w:tcPr>
          <w:p w:rsidR="00B00B17" w:rsidRPr="00B2456C" w:rsidRDefault="00B00B17" w:rsidP="00B2456C">
            <w:pPr>
              <w:autoSpaceDE w:val="0"/>
              <w:autoSpaceDN w:val="0"/>
              <w:adjustRightInd w:val="0"/>
              <w:rPr>
                <w:rFonts w:ascii="Calibri" w:hAnsi="Calibri" w:cs="Verdana"/>
                <w:sz w:val="18"/>
                <w:szCs w:val="18"/>
                <w:lang w:val="ro-RO"/>
              </w:rPr>
            </w:pPr>
            <w:r w:rsidRPr="00B2456C">
              <w:rPr>
                <w:rFonts w:ascii="Calibri" w:hAnsi="Calibri" w:cs="Verdana"/>
                <w:sz w:val="18"/>
                <w:szCs w:val="18"/>
                <w:lang w:val="ro-RO"/>
              </w:rPr>
              <w:t>3,8</w:t>
            </w:r>
          </w:p>
        </w:tc>
        <w:tc>
          <w:tcPr>
            <w:tcW w:w="1171" w:type="dxa"/>
            <w:shd w:val="clear" w:color="auto" w:fill="CCFFCC"/>
            <w:vAlign w:val="center"/>
          </w:tcPr>
          <w:p w:rsidR="00B00B17" w:rsidRPr="00B2456C" w:rsidRDefault="00B00B17" w:rsidP="00B2456C">
            <w:pPr>
              <w:autoSpaceDE w:val="0"/>
              <w:autoSpaceDN w:val="0"/>
              <w:adjustRightInd w:val="0"/>
              <w:rPr>
                <w:rFonts w:ascii="Calibri" w:hAnsi="Calibri" w:cs="Verdana"/>
                <w:sz w:val="18"/>
                <w:szCs w:val="18"/>
                <w:lang w:val="ro-RO"/>
              </w:rPr>
            </w:pPr>
            <w:r w:rsidRPr="00B2456C">
              <w:rPr>
                <w:rFonts w:ascii="Calibri" w:hAnsi="Calibri" w:cs="Verdana"/>
                <w:sz w:val="18"/>
                <w:szCs w:val="18"/>
                <w:lang w:val="ro-RO"/>
              </w:rPr>
              <w:t>98,2</w:t>
            </w:r>
          </w:p>
        </w:tc>
        <w:tc>
          <w:tcPr>
            <w:tcW w:w="1970" w:type="dxa"/>
            <w:shd w:val="clear" w:color="auto" w:fill="CCFFCC"/>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1</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sz w:val="18"/>
                <w:szCs w:val="18"/>
                <w:lang w:val="ro-RO"/>
              </w:rPr>
              <w:t>Parteneriat Public Privat sau ESCO, FEN, Buget local</w:t>
            </w:r>
          </w:p>
        </w:tc>
      </w:tr>
      <w:tr w:rsidR="00B00B17" w:rsidRPr="00B2456C" w:rsidTr="00B2456C">
        <w:trPr>
          <w:trHeight w:val="87"/>
          <w:jc w:val="center"/>
        </w:trPr>
        <w:tc>
          <w:tcPr>
            <w:tcW w:w="14463" w:type="dxa"/>
            <w:gridSpan w:val="6"/>
            <w:tcMar>
              <w:left w:w="28" w:type="dxa"/>
              <w:right w:w="28" w:type="dxa"/>
            </w:tcMar>
            <w:vAlign w:val="center"/>
          </w:tcPr>
          <w:p w:rsidR="00B00B17" w:rsidRPr="00B2456C" w:rsidRDefault="00B00B17" w:rsidP="00B2456C">
            <w:pPr>
              <w:pageBreakBefore/>
              <w:autoSpaceDE w:val="0"/>
              <w:autoSpaceDN w:val="0"/>
              <w:adjustRightInd w:val="0"/>
              <w:spacing w:before="120" w:after="120" w:line="228" w:lineRule="auto"/>
              <w:ind w:firstLine="284"/>
              <w:rPr>
                <w:rFonts w:ascii="Verdana" w:hAnsi="Verdana" w:cs="Verdana"/>
                <w:sz w:val="18"/>
                <w:szCs w:val="18"/>
                <w:lang w:val="ro-RO"/>
              </w:rPr>
            </w:pPr>
            <w:r w:rsidRPr="00B2456C">
              <w:rPr>
                <w:rFonts w:ascii="Verdana" w:hAnsi="Verdana" w:cs="Verdana"/>
                <w:b/>
                <w:bCs/>
                <w:i/>
                <w:iCs/>
                <w:sz w:val="18"/>
                <w:szCs w:val="18"/>
                <w:u w:val="single"/>
                <w:lang w:val="ro-RO"/>
              </w:rPr>
              <w:lastRenderedPageBreak/>
              <w:t>Notă:</w:t>
            </w:r>
          </w:p>
          <w:p w:rsidR="00B00B17" w:rsidRPr="00B2456C" w:rsidRDefault="00B00B17" w:rsidP="00B2456C">
            <w:pPr>
              <w:autoSpaceDE w:val="0"/>
              <w:autoSpaceDN w:val="0"/>
              <w:adjustRightInd w:val="0"/>
              <w:spacing w:after="120" w:line="228" w:lineRule="auto"/>
              <w:ind w:firstLine="284"/>
              <w:rPr>
                <w:rFonts w:ascii="Verdana" w:hAnsi="Verdana" w:cs="Verdana"/>
                <w:b/>
                <w:bCs/>
                <w:i/>
                <w:iCs/>
                <w:sz w:val="18"/>
                <w:szCs w:val="18"/>
                <w:lang w:val="ro-RO"/>
              </w:rPr>
            </w:pPr>
            <w:r w:rsidRPr="00B2456C">
              <w:rPr>
                <w:rFonts w:ascii="Verdana" w:hAnsi="Verdana" w:cs="Verdana"/>
                <w:i/>
                <w:iCs/>
                <w:sz w:val="18"/>
                <w:szCs w:val="18"/>
                <w:lang w:val="ro-RO"/>
              </w:rPr>
              <w:t xml:space="preserve">Se recomandă examinarea posibilităţii contractării energiei electrice pentru iluminatul stradal la tarife diferenţiate, ceea ce presupune tarif ridicat în ore de vîrf seara şi dimineaţa şi tarif scăzut în orele de noapte (detalii disponibile în documentele ANRE). Această opţiune este interesantă pentru implementare în cazul funcţionării sistemelor de iluminat pe parcursul întregii nopţi. Măsura nu are caracter de economisire a electricităţii ci aduce economii în bani. </w:t>
            </w:r>
            <w:r w:rsidRPr="00B2456C">
              <w:rPr>
                <w:rFonts w:ascii="Verdana" w:hAnsi="Verdana" w:cs="Verdana"/>
                <w:b/>
                <w:bCs/>
                <w:i/>
                <w:iCs/>
                <w:sz w:val="18"/>
                <w:szCs w:val="18"/>
                <w:lang w:val="ro-RO"/>
              </w:rPr>
              <w:t>Se încadrează la Măsuri fără costuri.</w:t>
            </w:r>
          </w:p>
          <w:p w:rsidR="00B00B17" w:rsidRPr="00B2456C" w:rsidRDefault="00B00B17" w:rsidP="00B2456C">
            <w:pPr>
              <w:autoSpaceDE w:val="0"/>
              <w:autoSpaceDN w:val="0"/>
              <w:adjustRightInd w:val="0"/>
              <w:spacing w:before="120" w:after="120" w:line="228" w:lineRule="auto"/>
              <w:ind w:firstLine="284"/>
              <w:rPr>
                <w:rFonts w:ascii="Verdana" w:hAnsi="Verdana" w:cs="Verdana"/>
                <w:b/>
                <w:bCs/>
                <w:i/>
                <w:iCs/>
                <w:sz w:val="18"/>
                <w:szCs w:val="18"/>
                <w:lang w:val="ro-RO"/>
              </w:rPr>
            </w:pPr>
            <w:r w:rsidRPr="00B2456C">
              <w:rPr>
                <w:rFonts w:ascii="Verdana" w:hAnsi="Verdana" w:cs="Verdana"/>
                <w:b/>
                <w:bCs/>
                <w:i/>
                <w:iCs/>
                <w:sz w:val="18"/>
                <w:szCs w:val="18"/>
                <w:lang w:val="ro-RO"/>
              </w:rPr>
              <w:t>Conform Hotărîrii ANRE:</w:t>
            </w:r>
          </w:p>
          <w:p w:rsidR="00B00B17" w:rsidRPr="00B2456C" w:rsidRDefault="00B00B17" w:rsidP="00B2456C">
            <w:pPr>
              <w:numPr>
                <w:ilvl w:val="0"/>
                <w:numId w:val="34"/>
              </w:numPr>
              <w:autoSpaceDE w:val="0"/>
              <w:autoSpaceDN w:val="0"/>
              <w:adjustRightInd w:val="0"/>
              <w:spacing w:after="120" w:line="228" w:lineRule="auto"/>
              <w:rPr>
                <w:rFonts w:ascii="Verdana" w:hAnsi="Verdana" w:cs="Verdana"/>
                <w:i/>
                <w:iCs/>
                <w:sz w:val="18"/>
                <w:szCs w:val="18"/>
                <w:lang w:val="ro-RO"/>
              </w:rPr>
            </w:pPr>
            <w:r w:rsidRPr="00B2456C">
              <w:rPr>
                <w:rFonts w:ascii="Verdana" w:hAnsi="Verdana" w:cs="Verdana"/>
                <w:i/>
                <w:iCs/>
                <w:sz w:val="18"/>
                <w:szCs w:val="18"/>
                <w:lang w:val="ro-RO"/>
              </w:rPr>
              <w:t>„Pentru consumatorii noncasnici, care dispun de echipament de măsurare corespunzător, plata pentru energia electrică consumată se efectuează la tarife diferenţiate, în funcţie de orele de consum:</w:t>
            </w:r>
          </w:p>
          <w:p w:rsidR="00B00B17" w:rsidRPr="00B2456C" w:rsidRDefault="00B00B17" w:rsidP="00B2456C">
            <w:pPr>
              <w:numPr>
                <w:ilvl w:val="0"/>
                <w:numId w:val="34"/>
              </w:numPr>
              <w:autoSpaceDE w:val="0"/>
              <w:autoSpaceDN w:val="0"/>
              <w:adjustRightInd w:val="0"/>
              <w:spacing w:after="120" w:line="228" w:lineRule="auto"/>
              <w:rPr>
                <w:rFonts w:ascii="Verdana" w:hAnsi="Verdana" w:cs="Verdana"/>
                <w:i/>
                <w:iCs/>
                <w:sz w:val="18"/>
                <w:szCs w:val="18"/>
                <w:lang w:val="ro-RO"/>
              </w:rPr>
            </w:pPr>
            <w:r w:rsidRPr="00B2456C">
              <w:rPr>
                <w:rFonts w:ascii="Verdana" w:hAnsi="Verdana" w:cs="Verdana"/>
                <w:i/>
                <w:iCs/>
                <w:sz w:val="18"/>
                <w:szCs w:val="18"/>
                <w:lang w:val="ro-RO"/>
              </w:rPr>
              <w:t>între orele: 10-17, 20-22 în trimestrele I şi IV; între orele 10-20 în trimestrele II şi III ale anului - cu coeficientul 1,0 de la tariful stabilit;</w:t>
            </w:r>
          </w:p>
          <w:p w:rsidR="00B00B17" w:rsidRPr="00B2456C" w:rsidRDefault="00B00B17" w:rsidP="00B2456C">
            <w:pPr>
              <w:numPr>
                <w:ilvl w:val="0"/>
                <w:numId w:val="34"/>
              </w:numPr>
              <w:autoSpaceDE w:val="0"/>
              <w:autoSpaceDN w:val="0"/>
              <w:adjustRightInd w:val="0"/>
              <w:spacing w:after="120" w:line="228" w:lineRule="auto"/>
              <w:rPr>
                <w:rFonts w:ascii="Verdana" w:hAnsi="Verdana" w:cs="Verdana"/>
                <w:i/>
                <w:iCs/>
                <w:spacing w:val="-8"/>
                <w:sz w:val="18"/>
                <w:szCs w:val="18"/>
                <w:lang w:val="ro-RO"/>
              </w:rPr>
            </w:pPr>
            <w:r w:rsidRPr="00B2456C">
              <w:rPr>
                <w:rFonts w:ascii="Verdana" w:hAnsi="Verdana" w:cs="Verdana"/>
                <w:i/>
                <w:iCs/>
                <w:spacing w:val="-8"/>
                <w:sz w:val="18"/>
                <w:szCs w:val="18"/>
                <w:lang w:val="ro-RO"/>
              </w:rPr>
              <w:t>în orele de vârf: 7-10, 17-20 în trimestrele I şi IV; în orele de vârf 7-10, 20-22 în trimestrele II şi III ale anului - cu coeficientul 1,6 de la tariful stabilit;</w:t>
            </w:r>
          </w:p>
          <w:p w:rsidR="00B00B17" w:rsidRPr="00B2456C" w:rsidRDefault="00B00B17" w:rsidP="00B2456C">
            <w:pPr>
              <w:numPr>
                <w:ilvl w:val="0"/>
                <w:numId w:val="34"/>
              </w:numPr>
              <w:autoSpaceDE w:val="0"/>
              <w:autoSpaceDN w:val="0"/>
              <w:adjustRightInd w:val="0"/>
              <w:spacing w:after="120" w:line="228" w:lineRule="auto"/>
              <w:rPr>
                <w:rFonts w:ascii="Verdana" w:hAnsi="Verdana" w:cs="Verdana"/>
                <w:i/>
                <w:iCs/>
                <w:sz w:val="18"/>
                <w:szCs w:val="18"/>
                <w:lang w:val="ro-RO"/>
              </w:rPr>
            </w:pPr>
            <w:r w:rsidRPr="00B2456C">
              <w:rPr>
                <w:rFonts w:ascii="Verdana" w:hAnsi="Verdana" w:cs="Verdana"/>
                <w:i/>
                <w:iCs/>
                <w:sz w:val="18"/>
                <w:szCs w:val="18"/>
                <w:lang w:val="ro-RO"/>
              </w:rPr>
              <w:t>în orele de noapte 22-7 pe parcursul întregului an - cu coeficientul 0,6 de la tariful stabilit…</w:t>
            </w:r>
          </w:p>
          <w:p w:rsidR="00B00B17" w:rsidRPr="00B2456C" w:rsidRDefault="00B00B17" w:rsidP="00B2456C">
            <w:pPr>
              <w:autoSpaceDE w:val="0"/>
              <w:autoSpaceDN w:val="0"/>
              <w:adjustRightInd w:val="0"/>
              <w:spacing w:after="120" w:line="228" w:lineRule="auto"/>
              <w:ind w:firstLine="284"/>
              <w:rPr>
                <w:rFonts w:ascii="Verdana" w:hAnsi="Verdana" w:cs="Verdana"/>
                <w:b/>
                <w:bCs/>
                <w:sz w:val="18"/>
                <w:szCs w:val="18"/>
                <w:lang w:val="ro-RO"/>
              </w:rPr>
            </w:pPr>
            <w:r w:rsidRPr="00B2456C">
              <w:rPr>
                <w:rFonts w:ascii="Verdana" w:hAnsi="Verdana" w:cs="Verdana"/>
                <w:i/>
                <w:iCs/>
                <w:sz w:val="18"/>
                <w:szCs w:val="18"/>
                <w:lang w:val="ro-RO"/>
              </w:rPr>
              <w:t>Aceste prevederi sunt valabile în cazul când contractele de procurare a energiei electrice semnate de furnizor şi, respectiv, contractul dintre furnizor şi consumatorul final includ asemenea clauze.”</w:t>
            </w:r>
          </w:p>
        </w:tc>
      </w:tr>
      <w:tr w:rsidR="00B00B17" w:rsidRPr="00B2456C" w:rsidTr="00B2456C">
        <w:trPr>
          <w:trHeight w:val="87"/>
          <w:jc w:val="center"/>
        </w:trPr>
        <w:tc>
          <w:tcPr>
            <w:tcW w:w="14463" w:type="dxa"/>
            <w:gridSpan w:val="6"/>
            <w:shd w:val="clear" w:color="auto" w:fill="FF0000"/>
            <w:vAlign w:val="center"/>
          </w:tcPr>
          <w:p w:rsidR="00B00B17" w:rsidRPr="00B2456C" w:rsidRDefault="00B00B17" w:rsidP="00B2456C">
            <w:pPr>
              <w:autoSpaceDE w:val="0"/>
              <w:autoSpaceDN w:val="0"/>
              <w:adjustRightInd w:val="0"/>
              <w:spacing w:before="120" w:after="120" w:line="228" w:lineRule="auto"/>
              <w:rPr>
                <w:rFonts w:ascii="Verdana" w:hAnsi="Verdana" w:cs="Verdana"/>
                <w:color w:val="FFFFFF"/>
                <w:sz w:val="18"/>
                <w:szCs w:val="18"/>
                <w:lang w:val="ro-RO"/>
              </w:rPr>
            </w:pPr>
            <w:r w:rsidRPr="00B2456C">
              <w:rPr>
                <w:rFonts w:ascii="Verdana" w:hAnsi="Verdana" w:cs="Verdana"/>
                <w:b/>
                <w:bCs/>
                <w:color w:val="FFFFFF"/>
                <w:sz w:val="18"/>
                <w:szCs w:val="18"/>
                <w:lang w:val="ro-RO"/>
              </w:rPr>
              <w:t>Achizitii publice</w:t>
            </w:r>
          </w:p>
        </w:tc>
      </w:tr>
      <w:tr w:rsidR="00B00B17" w:rsidRPr="00B2456C" w:rsidTr="00B2456C">
        <w:trPr>
          <w:trHeight w:val="87"/>
          <w:jc w:val="center"/>
        </w:trPr>
        <w:tc>
          <w:tcPr>
            <w:tcW w:w="7275" w:type="dxa"/>
            <w:vAlign w:val="center"/>
          </w:tcPr>
          <w:p w:rsidR="00B00B17" w:rsidRPr="00B2456C" w:rsidRDefault="00B00B17" w:rsidP="00B2456C">
            <w:pPr>
              <w:autoSpaceDE w:val="0"/>
              <w:autoSpaceDN w:val="0"/>
              <w:adjustRightInd w:val="0"/>
              <w:spacing w:line="228" w:lineRule="auto"/>
              <w:rPr>
                <w:rFonts w:ascii="Verdana" w:hAnsi="Verdana" w:cs="Verdana"/>
                <w:spacing w:val="-10"/>
                <w:sz w:val="18"/>
                <w:szCs w:val="18"/>
                <w:lang w:val="ro-RO"/>
              </w:rPr>
            </w:pPr>
            <w:r w:rsidRPr="00B2456C">
              <w:rPr>
                <w:rFonts w:ascii="Verdana" w:hAnsi="Verdana" w:cs="Verdana"/>
                <w:b/>
                <w:bCs/>
                <w:i/>
                <w:sz w:val="18"/>
                <w:szCs w:val="18"/>
                <w:lang w:val="ro-RO"/>
              </w:rPr>
              <w:t>Actiunea 1</w:t>
            </w:r>
            <w:r w:rsidRPr="00B2456C">
              <w:rPr>
                <w:rFonts w:ascii="Verdana" w:hAnsi="Verdana" w:cs="Verdana"/>
                <w:spacing w:val="-10"/>
                <w:sz w:val="18"/>
                <w:szCs w:val="18"/>
                <w:lang w:val="ro-RO"/>
              </w:rPr>
              <w:t xml:space="preserve">Introducerea criteriilor de eficienţă energetică în caietele de sarcini pentru achiziţionarea de produse, servicii şi lucrări. </w:t>
            </w:r>
            <w:r w:rsidRPr="00B2456C">
              <w:rPr>
                <w:rFonts w:ascii="Verdana" w:hAnsi="Verdana" w:cs="Verdana"/>
                <w:b/>
                <w:bCs/>
                <w:spacing w:val="-10"/>
                <w:sz w:val="18"/>
                <w:szCs w:val="18"/>
                <w:lang w:val="ro-RO"/>
              </w:rPr>
              <w:t>Criteriul principal</w:t>
            </w:r>
            <w:r w:rsidRPr="00B2456C">
              <w:rPr>
                <w:rFonts w:ascii="Verdana" w:hAnsi="Verdana" w:cs="Verdana"/>
                <w:spacing w:val="-10"/>
                <w:sz w:val="18"/>
                <w:szCs w:val="18"/>
                <w:lang w:val="ro-RO"/>
              </w:rPr>
              <w:t xml:space="preserve"> de selecţie să fie varianta cea mai bună din punct de vedere economic şi nu varianta cu preţul cel mai scăzut, deoarece aceasta nu ia în considerare şi cheltuielile pe ciclul de viaţă. Exemple de  informaţii în acest sens pot fi consultate la:</w:t>
            </w:r>
          </w:p>
          <w:p w:rsidR="00B00B17" w:rsidRPr="00B2456C" w:rsidRDefault="00B00B17" w:rsidP="00B2456C">
            <w:pPr>
              <w:autoSpaceDE w:val="0"/>
              <w:autoSpaceDN w:val="0"/>
              <w:adjustRightInd w:val="0"/>
              <w:spacing w:line="228" w:lineRule="auto"/>
              <w:rPr>
                <w:rFonts w:ascii="Verdana" w:hAnsi="Verdana" w:cs="Verdana"/>
                <w:i/>
                <w:iCs/>
                <w:sz w:val="18"/>
                <w:szCs w:val="18"/>
                <w:lang w:val="fr-FR"/>
              </w:rPr>
            </w:pPr>
            <w:r w:rsidRPr="00B2456C">
              <w:rPr>
                <w:rFonts w:ascii="Verdana" w:hAnsi="Verdana" w:cs="Verdana"/>
                <w:i/>
                <w:iCs/>
                <w:color w:val="0000FF"/>
                <w:sz w:val="18"/>
                <w:szCs w:val="18"/>
                <w:lang w:val="ro-RO"/>
              </w:rPr>
              <w:t>http: //</w:t>
            </w:r>
            <w:hyperlink r:id="rId15" w:history="1">
              <w:r w:rsidRPr="00B2456C">
                <w:rPr>
                  <w:rStyle w:val="afa"/>
                  <w:rFonts w:ascii="Verdana" w:hAnsi="Verdana" w:cs="Verdana"/>
                  <w:i/>
                  <w:iCs/>
                  <w:sz w:val="18"/>
                  <w:szCs w:val="18"/>
                  <w:lang w:val="ro-RO"/>
                </w:rPr>
                <w:t>www.buy-smart.info/ro</w:t>
              </w:r>
            </w:hyperlink>
            <w:r w:rsidRPr="00B2456C">
              <w:rPr>
                <w:rFonts w:ascii="Verdana" w:hAnsi="Verdana"/>
                <w:sz w:val="18"/>
                <w:szCs w:val="18"/>
                <w:lang w:val="fr-FR"/>
              </w:rPr>
              <w:t xml:space="preserve"> sau </w:t>
            </w:r>
          </w:p>
          <w:p w:rsidR="00B00B17" w:rsidRPr="00B2456C" w:rsidRDefault="00C17144" w:rsidP="00B2456C">
            <w:pPr>
              <w:autoSpaceDE w:val="0"/>
              <w:autoSpaceDN w:val="0"/>
              <w:adjustRightInd w:val="0"/>
              <w:spacing w:line="228" w:lineRule="auto"/>
              <w:rPr>
                <w:rFonts w:ascii="Verdana" w:hAnsi="Verdana" w:cs="Verdana"/>
                <w:sz w:val="18"/>
                <w:szCs w:val="18"/>
                <w:lang w:val="ro-RO"/>
              </w:rPr>
            </w:pPr>
            <w:hyperlink r:id="rId16" w:tgtFrame="_parent" w:history="1">
              <w:r w:rsidR="00B00B17" w:rsidRPr="00B2456C">
                <w:rPr>
                  <w:rStyle w:val="afa"/>
                  <w:rFonts w:ascii="Verdana" w:hAnsi="Verdana" w:cs="Verdana"/>
                  <w:i/>
                  <w:iCs/>
                  <w:sz w:val="18"/>
                  <w:szCs w:val="18"/>
                  <w:lang w:val="ro-RO"/>
                </w:rPr>
                <w:t>http://ec.europa.eu/environment/gpp/first_set_en.htm</w:t>
              </w:r>
            </w:hyperlink>
          </w:p>
        </w:tc>
        <w:tc>
          <w:tcPr>
            <w:tcW w:w="1308"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0,5</w:t>
            </w:r>
          </w:p>
        </w:tc>
        <w:tc>
          <w:tcPr>
            <w:tcW w:w="1211"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528"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171"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0,35</w:t>
            </w:r>
          </w:p>
        </w:tc>
        <w:tc>
          <w:tcPr>
            <w:tcW w:w="1970" w:type="dxa"/>
            <w:vAlign w:val="center"/>
          </w:tcPr>
          <w:p w:rsidR="00B00B17" w:rsidRPr="00B2456C" w:rsidRDefault="00B00B17" w:rsidP="00B2456C">
            <w:pPr>
              <w:autoSpaceDE w:val="0"/>
              <w:autoSpaceDN w:val="0"/>
              <w:adjustRightInd w:val="0"/>
              <w:spacing w:line="228" w:lineRule="auto"/>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28" w:lineRule="auto"/>
              <w:rPr>
                <w:rFonts w:ascii="Verdana" w:hAnsi="Verdana" w:cs="Verdana"/>
                <w:b/>
                <w:bCs/>
                <w:sz w:val="18"/>
                <w:szCs w:val="18"/>
                <w:lang w:val="ro-RO"/>
              </w:rPr>
            </w:pPr>
            <w:r w:rsidRPr="00B2456C">
              <w:rPr>
                <w:rFonts w:ascii="Verdana" w:hAnsi="Verdana" w:cs="Verdana"/>
                <w:b/>
                <w:bCs/>
                <w:sz w:val="18"/>
                <w:szCs w:val="18"/>
                <w:lang w:val="ro-RO"/>
              </w:rPr>
              <w:t>Măsură fără costuri</w:t>
            </w:r>
          </w:p>
        </w:tc>
      </w:tr>
      <w:tr w:rsidR="00B00B17" w:rsidRPr="00B2456C" w:rsidTr="00B2456C">
        <w:trPr>
          <w:trHeight w:val="87"/>
          <w:jc w:val="center"/>
        </w:trPr>
        <w:tc>
          <w:tcPr>
            <w:tcW w:w="14463" w:type="dxa"/>
            <w:gridSpan w:val="6"/>
            <w:shd w:val="clear" w:color="auto" w:fill="FF0000"/>
            <w:vAlign w:val="center"/>
          </w:tcPr>
          <w:p w:rsidR="00B00B17" w:rsidRPr="00B2456C" w:rsidRDefault="00B00B17" w:rsidP="00B2456C">
            <w:pPr>
              <w:autoSpaceDE w:val="0"/>
              <w:autoSpaceDN w:val="0"/>
              <w:adjustRightInd w:val="0"/>
              <w:spacing w:before="60" w:after="60" w:line="228" w:lineRule="auto"/>
              <w:rPr>
                <w:rFonts w:ascii="Verdana" w:hAnsi="Verdana" w:cs="Verdana"/>
                <w:color w:val="FFFFFF"/>
                <w:sz w:val="18"/>
                <w:szCs w:val="18"/>
                <w:lang w:val="ro-RO"/>
              </w:rPr>
            </w:pPr>
            <w:r w:rsidRPr="00B2456C">
              <w:rPr>
                <w:rFonts w:ascii="Verdana" w:hAnsi="Verdana" w:cs="Verdana"/>
                <w:b/>
                <w:bCs/>
                <w:color w:val="FFFFFF"/>
                <w:sz w:val="18"/>
                <w:szCs w:val="18"/>
                <w:lang w:val="ro-RO"/>
              </w:rPr>
              <w:t>Comunicare</w:t>
            </w:r>
          </w:p>
        </w:tc>
      </w:tr>
      <w:tr w:rsidR="00B00B17" w:rsidRPr="00B2456C" w:rsidTr="00B2456C">
        <w:trPr>
          <w:trHeight w:val="87"/>
          <w:jc w:val="center"/>
        </w:trPr>
        <w:tc>
          <w:tcPr>
            <w:tcW w:w="7275"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b/>
                <w:bCs/>
                <w:i/>
                <w:sz w:val="18"/>
                <w:szCs w:val="18"/>
                <w:lang w:val="ro-RO"/>
              </w:rPr>
              <w:t>Actiunea 1</w:t>
            </w:r>
            <w:r w:rsidRPr="00B2456C">
              <w:rPr>
                <w:rFonts w:ascii="Verdana" w:hAnsi="Verdana" w:cs="Verdana"/>
                <w:sz w:val="18"/>
                <w:szCs w:val="18"/>
                <w:lang w:val="ro-RO"/>
              </w:rPr>
              <w:t xml:space="preserve"> Sesiuni de instruire dedicate funcţionarilor din primărie, consumatorilor finali cu privire la măsuri de eficienţă energetică posibile şi la modul lor de implementare. </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Campanii de informare în şcoli cu exemple de bună practică.</w:t>
            </w:r>
          </w:p>
          <w:p w:rsidR="00B00B17" w:rsidRPr="00B2456C" w:rsidRDefault="00B00B17" w:rsidP="00B2456C">
            <w:pPr>
              <w:autoSpaceDE w:val="0"/>
              <w:autoSpaceDN w:val="0"/>
              <w:adjustRightInd w:val="0"/>
              <w:spacing w:line="228" w:lineRule="auto"/>
              <w:rPr>
                <w:rFonts w:ascii="Verdana" w:hAnsi="Verdana" w:cs="Verdana"/>
                <w:spacing w:val="-10"/>
                <w:sz w:val="18"/>
                <w:szCs w:val="18"/>
                <w:lang w:val="ro-RO"/>
              </w:rPr>
            </w:pPr>
            <w:r w:rsidRPr="00B2456C">
              <w:rPr>
                <w:rFonts w:ascii="Verdana" w:hAnsi="Verdana" w:cs="Verdana"/>
                <w:spacing w:val="-10"/>
                <w:sz w:val="18"/>
                <w:szCs w:val="18"/>
                <w:lang w:val="ro-RO"/>
              </w:rPr>
              <w:t>Va creşte astfel gradul de conştientizare cu privire la aceste aspecte şi va fi stimulat un comportament care favorizeaza reducerea consumurilor de energie.</w:t>
            </w:r>
          </w:p>
        </w:tc>
        <w:tc>
          <w:tcPr>
            <w:tcW w:w="1308"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0,3</w:t>
            </w:r>
          </w:p>
        </w:tc>
        <w:tc>
          <w:tcPr>
            <w:tcW w:w="1211"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528"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171"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0,21</w:t>
            </w:r>
          </w:p>
        </w:tc>
        <w:tc>
          <w:tcPr>
            <w:tcW w:w="1970" w:type="dxa"/>
            <w:vAlign w:val="center"/>
          </w:tcPr>
          <w:p w:rsidR="00B00B17" w:rsidRPr="00B2456C" w:rsidRDefault="00B00B17" w:rsidP="00B2456C">
            <w:pPr>
              <w:autoSpaceDE w:val="0"/>
              <w:autoSpaceDN w:val="0"/>
              <w:adjustRightInd w:val="0"/>
              <w:spacing w:line="228" w:lineRule="auto"/>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b/>
                <w:bCs/>
                <w:sz w:val="18"/>
                <w:szCs w:val="18"/>
                <w:lang w:val="ro-RO"/>
              </w:rPr>
              <w:t>Măsură fără costuri sau cu costuri reduse</w:t>
            </w:r>
          </w:p>
        </w:tc>
      </w:tr>
      <w:tr w:rsidR="00B00B17" w:rsidRPr="00B2456C" w:rsidTr="00B2456C">
        <w:trPr>
          <w:trHeight w:val="87"/>
          <w:jc w:val="center"/>
        </w:trPr>
        <w:tc>
          <w:tcPr>
            <w:tcW w:w="7275" w:type="dxa"/>
            <w:vAlign w:val="center"/>
          </w:tcPr>
          <w:p w:rsidR="00B00B17" w:rsidRPr="00B2456C" w:rsidRDefault="00B00B17" w:rsidP="00B2456C">
            <w:pPr>
              <w:autoSpaceDE w:val="0"/>
              <w:autoSpaceDN w:val="0"/>
              <w:adjustRightInd w:val="0"/>
              <w:spacing w:line="228" w:lineRule="auto"/>
              <w:rPr>
                <w:rFonts w:ascii="Verdana" w:hAnsi="Verdana" w:cs="Verdana"/>
                <w:b/>
                <w:bCs/>
                <w:i/>
                <w:sz w:val="18"/>
                <w:szCs w:val="18"/>
                <w:lang w:val="ro-RO"/>
              </w:rPr>
            </w:pPr>
            <w:r w:rsidRPr="00B2456C">
              <w:rPr>
                <w:rFonts w:ascii="Verdana" w:hAnsi="Verdana" w:cs="Verdana"/>
                <w:b/>
                <w:bCs/>
                <w:i/>
                <w:sz w:val="18"/>
                <w:szCs w:val="18"/>
                <w:lang w:val="ro-RO"/>
              </w:rPr>
              <w:t xml:space="preserve">Actiunea 2 </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 xml:space="preserve">Organizarea de Servicii sau/și a unui Punct de Informare cu privire la eficienţa energetică. </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 xml:space="preserve">Zona de informare poate fi şi pe site-ul Primăriei. Exemplu:Un simplu click spre economia de energie (acestea putând fi platforme on-line realizate în </w:t>
            </w:r>
            <w:r w:rsidRPr="00B2456C">
              <w:rPr>
                <w:rFonts w:ascii="Verdana" w:hAnsi="Verdana" w:cs="Verdana"/>
                <w:sz w:val="18"/>
                <w:szCs w:val="18"/>
                <w:lang w:val="ro-RO"/>
              </w:rPr>
              <w:lastRenderedPageBreak/>
              <w:t xml:space="preserve">cadrul unor proiecte de eficienţă energetică după exemple din ţări europene sau cu legătură inclusa in site-ul Primăriei la </w:t>
            </w:r>
            <w:hyperlink r:id="rId17" w:history="1">
              <w:r w:rsidRPr="00B2456C">
                <w:rPr>
                  <w:rStyle w:val="afa"/>
                  <w:rFonts w:ascii="Verdana" w:hAnsi="Verdana" w:cs="Verdana"/>
                  <w:i/>
                  <w:sz w:val="18"/>
                  <w:szCs w:val="18"/>
                  <w:lang w:val="ro-RO"/>
                </w:rPr>
                <w:t>www.topten.info.ro</w:t>
              </w:r>
            </w:hyperlink>
            <w:r w:rsidRPr="00B2456C">
              <w:rPr>
                <w:rFonts w:ascii="Verdana" w:hAnsi="Verdana"/>
                <w:sz w:val="18"/>
                <w:szCs w:val="18"/>
                <w:lang w:val="ro-RO"/>
              </w:rPr>
              <w:t xml:space="preserve"> sau </w:t>
            </w:r>
            <w:hyperlink r:id="rId18" w:history="1">
              <w:r w:rsidRPr="00B2456C">
                <w:rPr>
                  <w:rStyle w:val="afa"/>
                  <w:rFonts w:ascii="Verdana" w:hAnsi="Verdana" w:cs="Verdana"/>
                  <w:i/>
                  <w:sz w:val="18"/>
                  <w:szCs w:val="18"/>
                  <w:lang w:val="ro-RO"/>
                </w:rPr>
                <w:t>www.buy-smart.info</w:t>
              </w:r>
            </w:hyperlink>
            <w:r w:rsidRPr="00B2456C">
              <w:rPr>
                <w:rFonts w:ascii="Verdana" w:hAnsi="Verdana"/>
                <w:sz w:val="18"/>
                <w:szCs w:val="18"/>
                <w:lang w:val="ro-RO"/>
              </w:rPr>
              <w:t xml:space="preserve"> sau</w:t>
            </w:r>
            <w:r w:rsidRPr="00B2456C">
              <w:rPr>
                <w:rFonts w:ascii="Verdana" w:hAnsi="Verdana"/>
                <w:sz w:val="18"/>
                <w:szCs w:val="18"/>
                <w:lang w:val="ro-RO"/>
              </w:rPr>
              <w:br/>
            </w:r>
            <w:hyperlink r:id="rId19" w:history="1">
              <w:r w:rsidRPr="00B2456C">
                <w:rPr>
                  <w:rStyle w:val="afa"/>
                  <w:rFonts w:ascii="Verdana" w:hAnsi="Verdana" w:cs="Verdana"/>
                  <w:sz w:val="18"/>
                  <w:szCs w:val="18"/>
                  <w:lang w:val="ro-RO"/>
                </w:rPr>
                <w:t>www.appliance-energy-costs.eu/ro/</w:t>
              </w:r>
            </w:hyperlink>
            <w:r w:rsidRPr="00B2456C">
              <w:rPr>
                <w:rFonts w:ascii="Verdana" w:hAnsi="Verdana" w:cs="Verdana"/>
                <w:sz w:val="18"/>
                <w:szCs w:val="18"/>
                <w:lang w:val="ro-RO"/>
              </w:rPr>
              <w:t xml:space="preserve"> )</w:t>
            </w:r>
          </w:p>
        </w:tc>
        <w:tc>
          <w:tcPr>
            <w:tcW w:w="1308"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lastRenderedPageBreak/>
              <w:t>0,3</w:t>
            </w:r>
          </w:p>
        </w:tc>
        <w:tc>
          <w:tcPr>
            <w:tcW w:w="1211"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528"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171"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0,21</w:t>
            </w:r>
          </w:p>
        </w:tc>
        <w:tc>
          <w:tcPr>
            <w:tcW w:w="1970" w:type="dxa"/>
            <w:vMerge w:val="restart"/>
            <w:vAlign w:val="center"/>
          </w:tcPr>
          <w:p w:rsidR="00B00B17" w:rsidRPr="00B2456C" w:rsidRDefault="00B00B17" w:rsidP="00B2456C">
            <w:pPr>
              <w:autoSpaceDE w:val="0"/>
              <w:autoSpaceDN w:val="0"/>
              <w:adjustRightInd w:val="0"/>
              <w:spacing w:line="228" w:lineRule="auto"/>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b/>
                <w:bCs/>
                <w:sz w:val="18"/>
                <w:szCs w:val="18"/>
                <w:lang w:val="ro-RO"/>
              </w:rPr>
              <w:t xml:space="preserve">Măsură fără </w:t>
            </w:r>
            <w:r w:rsidRPr="00B2456C">
              <w:rPr>
                <w:rFonts w:ascii="Verdana" w:hAnsi="Verdana" w:cs="Verdana"/>
                <w:b/>
                <w:bCs/>
                <w:sz w:val="18"/>
                <w:szCs w:val="18"/>
                <w:lang w:val="ro-RO"/>
              </w:rPr>
              <w:lastRenderedPageBreak/>
              <w:t>costuri sau cu costuri reduse</w:t>
            </w:r>
          </w:p>
        </w:tc>
      </w:tr>
      <w:tr w:rsidR="00B00B17" w:rsidRPr="00B2456C" w:rsidTr="00B2456C">
        <w:trPr>
          <w:trHeight w:val="87"/>
          <w:jc w:val="center"/>
        </w:trPr>
        <w:tc>
          <w:tcPr>
            <w:tcW w:w="7275" w:type="dxa"/>
            <w:vAlign w:val="center"/>
          </w:tcPr>
          <w:p w:rsidR="00B00B17" w:rsidRPr="00B2456C" w:rsidRDefault="00B00B17" w:rsidP="00B2456C">
            <w:pPr>
              <w:autoSpaceDE w:val="0"/>
              <w:autoSpaceDN w:val="0"/>
              <w:adjustRightInd w:val="0"/>
              <w:spacing w:line="228" w:lineRule="auto"/>
              <w:rPr>
                <w:rFonts w:ascii="Verdana" w:hAnsi="Verdana" w:cs="Verdana"/>
                <w:b/>
                <w:bCs/>
                <w:i/>
                <w:sz w:val="18"/>
                <w:szCs w:val="18"/>
                <w:lang w:val="ro-RO"/>
              </w:rPr>
            </w:pPr>
            <w:r w:rsidRPr="00B2456C">
              <w:rPr>
                <w:rFonts w:ascii="Verdana" w:hAnsi="Verdana" w:cs="Verdana"/>
                <w:b/>
                <w:bCs/>
                <w:i/>
                <w:sz w:val="18"/>
                <w:szCs w:val="18"/>
                <w:lang w:val="ro-RO"/>
              </w:rPr>
              <w:lastRenderedPageBreak/>
              <w:t xml:space="preserve">Actiunea 3 </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Organizarea Zilelor Municipale ale Energiei, cu competiţii, cu accent pe participarea tinerei generaţii şi premierea celor mai bune acţiuni de utilizare eficientă a energiei.</w:t>
            </w:r>
          </w:p>
        </w:tc>
        <w:tc>
          <w:tcPr>
            <w:tcW w:w="1308"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0,1</w:t>
            </w:r>
          </w:p>
        </w:tc>
        <w:tc>
          <w:tcPr>
            <w:tcW w:w="1211"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528"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171"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0,01</w:t>
            </w:r>
          </w:p>
        </w:tc>
        <w:tc>
          <w:tcPr>
            <w:tcW w:w="1970" w:type="dxa"/>
            <w:vMerge/>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r>
      <w:tr w:rsidR="00B2456C" w:rsidRPr="00B2456C" w:rsidTr="00B2456C">
        <w:trPr>
          <w:trHeight w:val="87"/>
          <w:jc w:val="center"/>
        </w:trPr>
        <w:tc>
          <w:tcPr>
            <w:tcW w:w="7275" w:type="dxa"/>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r w:rsidRPr="00B2456C">
              <w:rPr>
                <w:rFonts w:ascii="Verdana" w:hAnsi="Verdana" w:cs="Verdana"/>
                <w:b/>
                <w:bCs/>
                <w:sz w:val="18"/>
                <w:szCs w:val="18"/>
                <w:lang w:val="ro-RO"/>
              </w:rPr>
              <w:t xml:space="preserve">TOTAL Anul 1 </w:t>
            </w:r>
            <w:r w:rsidRPr="00B2456C">
              <w:rPr>
                <w:rFonts w:ascii="Verdana" w:hAnsi="Verdana" w:cs="Verdana"/>
                <w:bCs/>
                <w:i/>
                <w:sz w:val="18"/>
                <w:szCs w:val="18"/>
                <w:lang w:val="ro-RO"/>
              </w:rPr>
              <w:t>(2015)</w:t>
            </w:r>
          </w:p>
        </w:tc>
        <w:tc>
          <w:tcPr>
            <w:tcW w:w="1308"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837,7</w:t>
            </w:r>
          </w:p>
        </w:tc>
        <w:tc>
          <w:tcPr>
            <w:tcW w:w="1211"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4573,5</w:t>
            </w:r>
          </w:p>
        </w:tc>
        <w:tc>
          <w:tcPr>
            <w:tcW w:w="1528" w:type="dxa"/>
            <w:vMerge w:val="restart"/>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color w:val="000000"/>
                <w:sz w:val="18"/>
                <w:szCs w:val="18"/>
              </w:rPr>
            </w:pPr>
          </w:p>
        </w:tc>
        <w:tc>
          <w:tcPr>
            <w:tcW w:w="1171"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245,4</w:t>
            </w:r>
          </w:p>
        </w:tc>
        <w:tc>
          <w:tcPr>
            <w:tcW w:w="1970" w:type="dxa"/>
            <w:vMerge w:val="restart"/>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p>
        </w:tc>
      </w:tr>
      <w:tr w:rsidR="00B2456C" w:rsidRPr="00B2456C" w:rsidTr="00B2456C">
        <w:trPr>
          <w:trHeight w:val="87"/>
          <w:jc w:val="center"/>
        </w:trPr>
        <w:tc>
          <w:tcPr>
            <w:tcW w:w="7275" w:type="dxa"/>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r w:rsidRPr="00B2456C">
              <w:rPr>
                <w:rFonts w:ascii="Verdana" w:hAnsi="Verdana" w:cs="Verdana"/>
                <w:b/>
                <w:bCs/>
                <w:sz w:val="18"/>
                <w:szCs w:val="18"/>
                <w:lang w:val="ro-RO"/>
              </w:rPr>
              <w:t xml:space="preserve">TOTAL Anul 2 </w:t>
            </w:r>
            <w:r w:rsidRPr="00B2456C">
              <w:rPr>
                <w:rFonts w:ascii="Verdana" w:hAnsi="Verdana" w:cs="Verdana"/>
                <w:bCs/>
                <w:i/>
                <w:sz w:val="18"/>
                <w:szCs w:val="18"/>
                <w:lang w:val="ro-RO"/>
              </w:rPr>
              <w:t>(2016)</w:t>
            </w:r>
          </w:p>
        </w:tc>
        <w:tc>
          <w:tcPr>
            <w:tcW w:w="1308"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348,0</w:t>
            </w:r>
          </w:p>
        </w:tc>
        <w:tc>
          <w:tcPr>
            <w:tcW w:w="1211"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2438,0</w:t>
            </w:r>
          </w:p>
        </w:tc>
        <w:tc>
          <w:tcPr>
            <w:tcW w:w="1528" w:type="dxa"/>
            <w:vMerge/>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p>
        </w:tc>
        <w:tc>
          <w:tcPr>
            <w:tcW w:w="1171"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88,4</w:t>
            </w:r>
          </w:p>
        </w:tc>
        <w:tc>
          <w:tcPr>
            <w:tcW w:w="1970" w:type="dxa"/>
            <w:vMerge/>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p>
        </w:tc>
      </w:tr>
      <w:tr w:rsidR="00B2456C" w:rsidRPr="00B2456C" w:rsidTr="00B2456C">
        <w:trPr>
          <w:trHeight w:val="87"/>
          <w:jc w:val="center"/>
        </w:trPr>
        <w:tc>
          <w:tcPr>
            <w:tcW w:w="7275" w:type="dxa"/>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r w:rsidRPr="00B2456C">
              <w:rPr>
                <w:rFonts w:ascii="Verdana" w:hAnsi="Verdana" w:cs="Verdana"/>
                <w:b/>
                <w:bCs/>
                <w:sz w:val="18"/>
                <w:szCs w:val="18"/>
                <w:lang w:val="ro-RO"/>
              </w:rPr>
              <w:t xml:space="preserve">Total Anul 3 </w:t>
            </w:r>
            <w:r w:rsidRPr="00B2456C">
              <w:rPr>
                <w:rFonts w:ascii="Verdana" w:hAnsi="Verdana" w:cs="Verdana"/>
                <w:bCs/>
                <w:i/>
                <w:sz w:val="18"/>
                <w:szCs w:val="18"/>
                <w:lang w:val="ro-RO"/>
              </w:rPr>
              <w:t>(2017)</w:t>
            </w:r>
          </w:p>
        </w:tc>
        <w:tc>
          <w:tcPr>
            <w:tcW w:w="1308"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sz w:val="18"/>
                <w:szCs w:val="18"/>
              </w:rPr>
            </w:pPr>
            <w:r w:rsidRPr="00B2456C">
              <w:rPr>
                <w:rFonts w:ascii="Verdana" w:hAnsi="Verdana"/>
                <w:b/>
                <w:bCs/>
                <w:sz w:val="18"/>
                <w:szCs w:val="18"/>
              </w:rPr>
              <w:t>117,1</w:t>
            </w:r>
          </w:p>
        </w:tc>
        <w:tc>
          <w:tcPr>
            <w:tcW w:w="1211"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sz w:val="18"/>
                <w:szCs w:val="18"/>
              </w:rPr>
            </w:pPr>
            <w:r w:rsidRPr="00B2456C">
              <w:rPr>
                <w:rFonts w:ascii="Verdana" w:hAnsi="Verdana"/>
                <w:b/>
                <w:bCs/>
                <w:sz w:val="18"/>
                <w:szCs w:val="18"/>
              </w:rPr>
              <w:t>2587,4</w:t>
            </w:r>
          </w:p>
        </w:tc>
        <w:tc>
          <w:tcPr>
            <w:tcW w:w="1528" w:type="dxa"/>
            <w:vMerge/>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p>
        </w:tc>
        <w:tc>
          <w:tcPr>
            <w:tcW w:w="1171"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sz w:val="18"/>
                <w:szCs w:val="18"/>
              </w:rPr>
            </w:pPr>
            <w:r w:rsidRPr="00B2456C">
              <w:rPr>
                <w:rFonts w:ascii="Verdana" w:hAnsi="Verdana"/>
                <w:b/>
                <w:bCs/>
                <w:sz w:val="18"/>
                <w:szCs w:val="18"/>
              </w:rPr>
              <w:t>111,9</w:t>
            </w:r>
          </w:p>
        </w:tc>
        <w:tc>
          <w:tcPr>
            <w:tcW w:w="1970" w:type="dxa"/>
            <w:vMerge/>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p>
        </w:tc>
      </w:tr>
      <w:tr w:rsidR="00B2456C" w:rsidRPr="00B2456C" w:rsidTr="00B2456C">
        <w:trPr>
          <w:trHeight w:val="87"/>
          <w:jc w:val="center"/>
        </w:trPr>
        <w:tc>
          <w:tcPr>
            <w:tcW w:w="7275" w:type="dxa"/>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r w:rsidRPr="00B2456C">
              <w:rPr>
                <w:rFonts w:ascii="Verdana" w:hAnsi="Verdana" w:cs="Verdana"/>
                <w:b/>
                <w:bCs/>
                <w:sz w:val="18"/>
                <w:szCs w:val="18"/>
                <w:lang w:val="ro-RO"/>
              </w:rPr>
              <w:t>Total schimbare sistem încălzire</w:t>
            </w:r>
          </w:p>
        </w:tc>
        <w:tc>
          <w:tcPr>
            <w:tcW w:w="1308"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53,7</w:t>
            </w:r>
          </w:p>
        </w:tc>
        <w:tc>
          <w:tcPr>
            <w:tcW w:w="1211"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703,0</w:t>
            </w:r>
          </w:p>
        </w:tc>
        <w:tc>
          <w:tcPr>
            <w:tcW w:w="1528" w:type="dxa"/>
            <w:vMerge/>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p>
        </w:tc>
        <w:tc>
          <w:tcPr>
            <w:tcW w:w="1171"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color w:val="000000"/>
                <w:sz w:val="18"/>
                <w:szCs w:val="18"/>
              </w:rPr>
            </w:pPr>
            <w:r w:rsidRPr="00B2456C">
              <w:rPr>
                <w:rFonts w:ascii="Verdana" w:hAnsi="Verdana"/>
                <w:b/>
                <w:bCs/>
                <w:color w:val="000000"/>
                <w:sz w:val="18"/>
                <w:szCs w:val="18"/>
              </w:rPr>
              <w:t>10,8</w:t>
            </w:r>
          </w:p>
        </w:tc>
        <w:tc>
          <w:tcPr>
            <w:tcW w:w="1970" w:type="dxa"/>
            <w:vMerge/>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p>
        </w:tc>
      </w:tr>
      <w:tr w:rsidR="00B2456C" w:rsidRPr="00B2456C" w:rsidTr="00B2456C">
        <w:trPr>
          <w:trHeight w:val="87"/>
          <w:jc w:val="center"/>
        </w:trPr>
        <w:tc>
          <w:tcPr>
            <w:tcW w:w="7275" w:type="dxa"/>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r w:rsidRPr="00B2456C">
              <w:rPr>
                <w:rFonts w:ascii="Verdana" w:hAnsi="Verdana" w:cs="Verdana"/>
                <w:b/>
                <w:bCs/>
                <w:sz w:val="18"/>
                <w:szCs w:val="18"/>
                <w:lang w:val="ro-RO"/>
              </w:rPr>
              <w:t>Total general</w:t>
            </w:r>
          </w:p>
        </w:tc>
        <w:tc>
          <w:tcPr>
            <w:tcW w:w="1308"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sz w:val="18"/>
                <w:szCs w:val="18"/>
              </w:rPr>
            </w:pPr>
            <w:r w:rsidRPr="00B2456C">
              <w:rPr>
                <w:rFonts w:ascii="Verdana" w:hAnsi="Verdana"/>
                <w:b/>
                <w:bCs/>
                <w:sz w:val="18"/>
                <w:szCs w:val="18"/>
              </w:rPr>
              <w:t>1356,5</w:t>
            </w:r>
          </w:p>
        </w:tc>
        <w:tc>
          <w:tcPr>
            <w:tcW w:w="1211"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sz w:val="18"/>
                <w:szCs w:val="18"/>
              </w:rPr>
            </w:pPr>
            <w:r w:rsidRPr="00B2456C">
              <w:rPr>
                <w:rFonts w:ascii="Verdana" w:hAnsi="Verdana"/>
                <w:b/>
                <w:bCs/>
                <w:sz w:val="18"/>
                <w:szCs w:val="18"/>
              </w:rPr>
              <w:t>10302,0</w:t>
            </w:r>
          </w:p>
        </w:tc>
        <w:tc>
          <w:tcPr>
            <w:tcW w:w="1528" w:type="dxa"/>
            <w:vMerge/>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p>
        </w:tc>
        <w:tc>
          <w:tcPr>
            <w:tcW w:w="1171" w:type="dxa"/>
            <w:shd w:val="clear" w:color="auto" w:fill="E6E6E6"/>
            <w:tcMar>
              <w:top w:w="28" w:type="dxa"/>
              <w:left w:w="28" w:type="dxa"/>
              <w:bottom w:w="28" w:type="dxa"/>
              <w:right w:w="28" w:type="dxa"/>
            </w:tcMar>
            <w:vAlign w:val="center"/>
          </w:tcPr>
          <w:p w:rsidR="00FB26D6" w:rsidRPr="00B2456C" w:rsidRDefault="00FB26D6" w:rsidP="00B2456C">
            <w:pPr>
              <w:rPr>
                <w:rFonts w:ascii="Verdana" w:hAnsi="Verdana"/>
                <w:b/>
                <w:bCs/>
                <w:sz w:val="18"/>
                <w:szCs w:val="18"/>
              </w:rPr>
            </w:pPr>
            <w:r w:rsidRPr="00B2456C">
              <w:rPr>
                <w:rFonts w:ascii="Verdana" w:hAnsi="Verdana"/>
                <w:b/>
                <w:bCs/>
                <w:sz w:val="18"/>
                <w:szCs w:val="18"/>
              </w:rPr>
              <w:t>456,5</w:t>
            </w:r>
          </w:p>
        </w:tc>
        <w:tc>
          <w:tcPr>
            <w:tcW w:w="1970" w:type="dxa"/>
            <w:vMerge/>
            <w:shd w:val="clear" w:color="auto" w:fill="E6E6E6"/>
            <w:tcMar>
              <w:top w:w="28" w:type="dxa"/>
              <w:left w:w="28" w:type="dxa"/>
              <w:bottom w:w="28" w:type="dxa"/>
              <w:right w:w="28" w:type="dxa"/>
            </w:tcMar>
            <w:vAlign w:val="center"/>
          </w:tcPr>
          <w:p w:rsidR="00FB26D6" w:rsidRPr="00B2456C" w:rsidRDefault="00FB26D6" w:rsidP="00B2456C">
            <w:pPr>
              <w:autoSpaceDE w:val="0"/>
              <w:autoSpaceDN w:val="0"/>
              <w:adjustRightInd w:val="0"/>
              <w:spacing w:line="228" w:lineRule="auto"/>
              <w:rPr>
                <w:rFonts w:ascii="Verdana" w:hAnsi="Verdana" w:cs="Verdana"/>
                <w:b/>
                <w:bCs/>
                <w:sz w:val="18"/>
                <w:szCs w:val="18"/>
                <w:lang w:val="ro-RO"/>
              </w:rPr>
            </w:pPr>
          </w:p>
        </w:tc>
      </w:tr>
    </w:tbl>
    <w:p w:rsidR="00B00B17" w:rsidRPr="00B2456C" w:rsidRDefault="00B00B17" w:rsidP="00B2456C">
      <w:pPr>
        <w:autoSpaceDE w:val="0"/>
        <w:autoSpaceDN w:val="0"/>
        <w:adjustRightInd w:val="0"/>
        <w:spacing w:before="120" w:after="120" w:line="228" w:lineRule="auto"/>
        <w:ind w:firstLine="284"/>
        <w:rPr>
          <w:rFonts w:ascii="Verdana" w:hAnsi="Verdana" w:cs="Verdana"/>
          <w:i/>
          <w:sz w:val="18"/>
          <w:szCs w:val="18"/>
          <w:lang w:val="ro-RO"/>
        </w:rPr>
      </w:pPr>
      <w:r w:rsidRPr="00B2456C">
        <w:rPr>
          <w:rFonts w:ascii="Verdana" w:hAnsi="Verdana" w:cs="Verdana"/>
          <w:b/>
          <w:bCs/>
          <w:i/>
          <w:iCs/>
          <w:sz w:val="18"/>
          <w:szCs w:val="18"/>
          <w:u w:val="single"/>
          <w:lang w:val="ro-RO"/>
        </w:rPr>
        <w:t>Notă:</w:t>
      </w:r>
    </w:p>
    <w:p w:rsidR="00B00B17" w:rsidRPr="00B2456C" w:rsidRDefault="00B00B17" w:rsidP="00B2456C">
      <w:pPr>
        <w:autoSpaceDE w:val="0"/>
        <w:autoSpaceDN w:val="0"/>
        <w:adjustRightInd w:val="0"/>
        <w:spacing w:after="120" w:line="228" w:lineRule="auto"/>
        <w:ind w:firstLine="284"/>
        <w:rPr>
          <w:rFonts w:ascii="Verdana" w:hAnsi="Verdana" w:cs="Verdana"/>
          <w:i/>
          <w:sz w:val="18"/>
          <w:szCs w:val="18"/>
          <w:lang w:val="ro-RO"/>
        </w:rPr>
      </w:pPr>
      <w:r w:rsidRPr="00B2456C">
        <w:rPr>
          <w:rFonts w:ascii="Verdana" w:hAnsi="Verdana" w:cs="Verdana"/>
          <w:i/>
          <w:sz w:val="18"/>
          <w:szCs w:val="18"/>
          <w:lang w:val="ro-RO"/>
        </w:rPr>
        <w:t>Pentru implementarea măsurilor de eficienţă energetică identificate sunt necesare, după caz, efectuarea de audituri energetice şi/sau elaborarea documentaţiilor de proiect.</w:t>
      </w:r>
    </w:p>
    <w:p w:rsidR="00B00B17" w:rsidRPr="00B2456C" w:rsidRDefault="00B00B17" w:rsidP="00B2456C">
      <w:pPr>
        <w:autoSpaceDE w:val="0"/>
        <w:autoSpaceDN w:val="0"/>
        <w:adjustRightInd w:val="0"/>
        <w:spacing w:after="120" w:line="228" w:lineRule="auto"/>
        <w:ind w:firstLine="284"/>
        <w:rPr>
          <w:rFonts w:ascii="Verdana" w:hAnsi="Verdana" w:cs="Verdana"/>
          <w:i/>
          <w:sz w:val="18"/>
          <w:szCs w:val="18"/>
          <w:lang w:val="ro-RO"/>
        </w:rPr>
      </w:pPr>
      <w:r w:rsidRPr="00B2456C">
        <w:rPr>
          <w:rFonts w:ascii="Verdana" w:hAnsi="Verdana" w:cs="Verdana"/>
          <w:i/>
          <w:sz w:val="18"/>
          <w:szCs w:val="18"/>
          <w:lang w:val="ro-RO"/>
        </w:rPr>
        <w:t>Calculele pentru măsurile de eficienţă energetică în clădiri au fost efectuate folosind ca valori de referinţă valorile calculate pentru acoperirea necesarului de energie în condiţii corespunzătoare (de confort şi siguranţă) pentru clădiri şi iluminat stradal plecând de la situaţia actuală.</w:t>
      </w:r>
    </w:p>
    <w:p w:rsidR="00B00B17" w:rsidRPr="00B2456C" w:rsidRDefault="00B00B17" w:rsidP="00B2456C">
      <w:pPr>
        <w:autoSpaceDE w:val="0"/>
        <w:autoSpaceDN w:val="0"/>
        <w:adjustRightInd w:val="0"/>
        <w:spacing w:before="120" w:after="120" w:line="228" w:lineRule="auto"/>
        <w:ind w:firstLine="284"/>
        <w:rPr>
          <w:rFonts w:ascii="Verdana" w:hAnsi="Verdana" w:cs="Verdana"/>
          <w:b/>
          <w:bCs/>
          <w:i/>
          <w:iCs/>
          <w:sz w:val="18"/>
          <w:szCs w:val="18"/>
          <w:lang w:val="ro-RO"/>
        </w:rPr>
      </w:pPr>
      <w:r w:rsidRPr="00B2456C">
        <w:rPr>
          <w:rFonts w:ascii="Verdana" w:hAnsi="Verdana" w:cs="Verdana"/>
          <w:b/>
          <w:bCs/>
          <w:i/>
          <w:iCs/>
          <w:sz w:val="18"/>
          <w:szCs w:val="18"/>
          <w:lang w:val="ro-RO"/>
        </w:rPr>
        <w:t>Codul culorilor utilizate: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3119"/>
        <w:gridCol w:w="284"/>
        <w:gridCol w:w="1418"/>
        <w:gridCol w:w="3119"/>
      </w:tblGrid>
      <w:tr w:rsidR="00B00B17" w:rsidRPr="00B2456C" w:rsidTr="00F63C0C">
        <w:trPr>
          <w:jc w:val="center"/>
        </w:trPr>
        <w:tc>
          <w:tcPr>
            <w:tcW w:w="1418" w:type="dxa"/>
            <w:vAlign w:val="center"/>
          </w:tcPr>
          <w:p w:rsidR="00B00B17" w:rsidRPr="00B2456C" w:rsidRDefault="00B00B17" w:rsidP="00B2456C">
            <w:pPr>
              <w:autoSpaceDE w:val="0"/>
              <w:autoSpaceDN w:val="0"/>
              <w:adjustRightInd w:val="0"/>
              <w:spacing w:before="40" w:after="40" w:line="228" w:lineRule="auto"/>
              <w:rPr>
                <w:rFonts w:ascii="Verdana" w:hAnsi="Verdana" w:cs="Verdana"/>
                <w:sz w:val="18"/>
                <w:szCs w:val="18"/>
                <w:lang w:val="ro-RO"/>
              </w:rPr>
            </w:pPr>
          </w:p>
        </w:tc>
        <w:tc>
          <w:tcPr>
            <w:tcW w:w="3119" w:type="dxa"/>
            <w:vAlign w:val="center"/>
          </w:tcPr>
          <w:p w:rsidR="00B00B17" w:rsidRPr="00B2456C" w:rsidRDefault="00B00B17" w:rsidP="00B2456C">
            <w:pPr>
              <w:autoSpaceDE w:val="0"/>
              <w:autoSpaceDN w:val="0"/>
              <w:adjustRightInd w:val="0"/>
              <w:spacing w:before="40" w:after="40" w:line="228" w:lineRule="auto"/>
              <w:rPr>
                <w:rFonts w:ascii="Verdana" w:hAnsi="Verdana" w:cs="Verdana"/>
                <w:sz w:val="18"/>
                <w:szCs w:val="18"/>
                <w:lang w:val="ro-RO"/>
              </w:rPr>
            </w:pPr>
            <w:r w:rsidRPr="00B2456C">
              <w:rPr>
                <w:rFonts w:ascii="Verdana" w:hAnsi="Verdana" w:cs="Verdana"/>
                <w:sz w:val="18"/>
                <w:szCs w:val="18"/>
                <w:lang w:val="ro-RO"/>
              </w:rPr>
              <w:t>Acțiuni permanente</w:t>
            </w:r>
          </w:p>
        </w:tc>
        <w:tc>
          <w:tcPr>
            <w:tcW w:w="284" w:type="dxa"/>
          </w:tcPr>
          <w:p w:rsidR="00B00B17" w:rsidRPr="00B2456C" w:rsidRDefault="00B00B17" w:rsidP="00B2456C">
            <w:pPr>
              <w:autoSpaceDE w:val="0"/>
              <w:autoSpaceDN w:val="0"/>
              <w:adjustRightInd w:val="0"/>
              <w:spacing w:before="40" w:after="40" w:line="228" w:lineRule="auto"/>
              <w:rPr>
                <w:rFonts w:ascii="Verdana" w:hAnsi="Verdana" w:cs="Verdana"/>
                <w:sz w:val="18"/>
                <w:szCs w:val="18"/>
                <w:lang w:val="ro-RO"/>
              </w:rPr>
            </w:pPr>
          </w:p>
        </w:tc>
        <w:tc>
          <w:tcPr>
            <w:tcW w:w="1418" w:type="dxa"/>
            <w:shd w:val="clear" w:color="auto" w:fill="CC99FF"/>
            <w:vAlign w:val="center"/>
          </w:tcPr>
          <w:p w:rsidR="00B00B17" w:rsidRPr="00B2456C" w:rsidRDefault="00B00B17" w:rsidP="00B2456C">
            <w:pPr>
              <w:autoSpaceDE w:val="0"/>
              <w:autoSpaceDN w:val="0"/>
              <w:adjustRightInd w:val="0"/>
              <w:spacing w:before="40" w:after="40" w:line="228" w:lineRule="auto"/>
              <w:rPr>
                <w:rFonts w:ascii="Verdana" w:hAnsi="Verdana" w:cs="Verdana"/>
                <w:sz w:val="18"/>
                <w:szCs w:val="18"/>
                <w:lang w:val="ro-RO"/>
              </w:rPr>
            </w:pPr>
          </w:p>
        </w:tc>
        <w:tc>
          <w:tcPr>
            <w:tcW w:w="3119" w:type="dxa"/>
            <w:vAlign w:val="center"/>
          </w:tcPr>
          <w:p w:rsidR="00B00B17" w:rsidRPr="00B2456C" w:rsidRDefault="00B00B17" w:rsidP="00B2456C">
            <w:pPr>
              <w:autoSpaceDE w:val="0"/>
              <w:autoSpaceDN w:val="0"/>
              <w:adjustRightInd w:val="0"/>
              <w:spacing w:before="40" w:after="40" w:line="228" w:lineRule="auto"/>
              <w:rPr>
                <w:rFonts w:ascii="Verdana" w:hAnsi="Verdana" w:cs="Verdana"/>
                <w:sz w:val="18"/>
                <w:szCs w:val="18"/>
                <w:lang w:val="ro-RO"/>
              </w:rPr>
            </w:pPr>
            <w:r w:rsidRPr="00B2456C">
              <w:rPr>
                <w:rFonts w:ascii="Verdana" w:hAnsi="Verdana" w:cs="Verdana"/>
                <w:sz w:val="18"/>
                <w:szCs w:val="18"/>
                <w:lang w:val="ro-RO"/>
              </w:rPr>
              <w:t>Acţiuni de EE pentru anul 2</w:t>
            </w:r>
          </w:p>
        </w:tc>
      </w:tr>
      <w:tr w:rsidR="00B00B17" w:rsidRPr="00B2456C" w:rsidTr="00F63C0C">
        <w:trPr>
          <w:jc w:val="center"/>
        </w:trPr>
        <w:tc>
          <w:tcPr>
            <w:tcW w:w="1418" w:type="dxa"/>
            <w:shd w:val="clear" w:color="auto" w:fill="CCFFCC"/>
            <w:vAlign w:val="center"/>
          </w:tcPr>
          <w:p w:rsidR="00B00B17" w:rsidRPr="00B2456C" w:rsidRDefault="00B00B17" w:rsidP="00B2456C">
            <w:pPr>
              <w:autoSpaceDE w:val="0"/>
              <w:autoSpaceDN w:val="0"/>
              <w:adjustRightInd w:val="0"/>
              <w:spacing w:before="40" w:after="40" w:line="228" w:lineRule="auto"/>
              <w:rPr>
                <w:rFonts w:ascii="Verdana" w:hAnsi="Verdana" w:cs="Verdana"/>
                <w:sz w:val="18"/>
                <w:szCs w:val="18"/>
                <w:lang w:val="ro-RO"/>
              </w:rPr>
            </w:pPr>
          </w:p>
        </w:tc>
        <w:tc>
          <w:tcPr>
            <w:tcW w:w="3119" w:type="dxa"/>
            <w:vAlign w:val="center"/>
          </w:tcPr>
          <w:p w:rsidR="00B00B17" w:rsidRPr="00B2456C" w:rsidRDefault="00B00B17" w:rsidP="00B2456C">
            <w:pPr>
              <w:autoSpaceDE w:val="0"/>
              <w:autoSpaceDN w:val="0"/>
              <w:adjustRightInd w:val="0"/>
              <w:spacing w:before="40" w:after="40" w:line="228" w:lineRule="auto"/>
              <w:rPr>
                <w:rFonts w:ascii="Verdana" w:hAnsi="Verdana" w:cs="Verdana"/>
                <w:sz w:val="18"/>
                <w:szCs w:val="18"/>
                <w:lang w:val="ro-RO"/>
              </w:rPr>
            </w:pPr>
            <w:r w:rsidRPr="00B2456C">
              <w:rPr>
                <w:rFonts w:ascii="Verdana" w:hAnsi="Verdana" w:cs="Verdana"/>
                <w:sz w:val="18"/>
                <w:szCs w:val="18"/>
                <w:lang w:val="ro-RO"/>
              </w:rPr>
              <w:t>Acţiuni de EE pentru anul 1</w:t>
            </w:r>
          </w:p>
        </w:tc>
        <w:tc>
          <w:tcPr>
            <w:tcW w:w="284" w:type="dxa"/>
          </w:tcPr>
          <w:p w:rsidR="00B00B17" w:rsidRPr="00B2456C" w:rsidRDefault="00B00B17" w:rsidP="00B2456C">
            <w:pPr>
              <w:autoSpaceDE w:val="0"/>
              <w:autoSpaceDN w:val="0"/>
              <w:adjustRightInd w:val="0"/>
              <w:spacing w:before="40" w:after="40" w:line="228" w:lineRule="auto"/>
              <w:rPr>
                <w:rFonts w:ascii="Verdana" w:hAnsi="Verdana" w:cs="Verdana"/>
                <w:sz w:val="18"/>
                <w:szCs w:val="18"/>
                <w:lang w:val="ro-RO"/>
              </w:rPr>
            </w:pPr>
          </w:p>
        </w:tc>
        <w:tc>
          <w:tcPr>
            <w:tcW w:w="1418" w:type="dxa"/>
            <w:shd w:val="clear" w:color="auto" w:fill="FFFF99"/>
            <w:vAlign w:val="center"/>
          </w:tcPr>
          <w:p w:rsidR="00B00B17" w:rsidRPr="00B2456C" w:rsidRDefault="00B00B17" w:rsidP="00B2456C">
            <w:pPr>
              <w:autoSpaceDE w:val="0"/>
              <w:autoSpaceDN w:val="0"/>
              <w:adjustRightInd w:val="0"/>
              <w:spacing w:before="40" w:after="40" w:line="228" w:lineRule="auto"/>
              <w:rPr>
                <w:rFonts w:ascii="Verdana" w:hAnsi="Verdana" w:cs="Verdana"/>
                <w:sz w:val="18"/>
                <w:szCs w:val="18"/>
                <w:lang w:val="ro-RO"/>
              </w:rPr>
            </w:pPr>
          </w:p>
        </w:tc>
        <w:tc>
          <w:tcPr>
            <w:tcW w:w="3119" w:type="dxa"/>
            <w:vAlign w:val="center"/>
          </w:tcPr>
          <w:p w:rsidR="00B00B17" w:rsidRPr="00B2456C" w:rsidRDefault="00B00B17" w:rsidP="00B2456C">
            <w:pPr>
              <w:autoSpaceDE w:val="0"/>
              <w:autoSpaceDN w:val="0"/>
              <w:adjustRightInd w:val="0"/>
              <w:spacing w:before="40" w:after="40" w:line="228" w:lineRule="auto"/>
              <w:rPr>
                <w:rFonts w:ascii="Verdana" w:hAnsi="Verdana" w:cs="Verdana"/>
                <w:sz w:val="18"/>
                <w:szCs w:val="18"/>
                <w:lang w:val="ro-RO"/>
              </w:rPr>
            </w:pPr>
            <w:r w:rsidRPr="00B2456C">
              <w:rPr>
                <w:rFonts w:ascii="Verdana" w:hAnsi="Verdana" w:cs="Verdana"/>
                <w:sz w:val="18"/>
                <w:szCs w:val="18"/>
                <w:lang w:val="ro-RO"/>
              </w:rPr>
              <w:t>Acţiuni de EE pentru anul 3</w:t>
            </w:r>
          </w:p>
        </w:tc>
      </w:tr>
    </w:tbl>
    <w:p w:rsidR="00B00B17" w:rsidRPr="00B2456C" w:rsidRDefault="00B00B17" w:rsidP="00B2456C">
      <w:pPr>
        <w:autoSpaceDE w:val="0"/>
        <w:autoSpaceDN w:val="0"/>
        <w:adjustRightInd w:val="0"/>
        <w:spacing w:before="240" w:after="120" w:line="228" w:lineRule="auto"/>
        <w:ind w:firstLine="284"/>
        <w:rPr>
          <w:rFonts w:ascii="Verdana" w:hAnsi="Verdana" w:cs="Verdana"/>
          <w:sz w:val="18"/>
          <w:szCs w:val="18"/>
          <w:lang w:val="ro-RO"/>
        </w:rPr>
      </w:pPr>
      <w:r w:rsidRPr="00B2456C">
        <w:rPr>
          <w:rFonts w:ascii="Verdana" w:hAnsi="Verdana" w:cs="Verdana"/>
          <w:sz w:val="18"/>
          <w:szCs w:val="18"/>
          <w:lang w:val="ro-RO"/>
        </w:rPr>
        <w:t>Având în vedere importanţa mare a creşterii gradului de conştientizare şi educare a populaţiei cu privire la promovarea comportamentului favorabil economisirii de energie, au fost evidenţiate în ultima coloană, acţiunile care vizează măsuri având costuri reduse sau fără costuri.</w:t>
      </w:r>
    </w:p>
    <w:p w:rsidR="00B00B17" w:rsidRPr="00B2456C" w:rsidRDefault="00B00B17" w:rsidP="00B2456C">
      <w:pPr>
        <w:pageBreakBefore/>
        <w:autoSpaceDE w:val="0"/>
        <w:autoSpaceDN w:val="0"/>
        <w:adjustRightInd w:val="0"/>
        <w:spacing w:after="120" w:line="216" w:lineRule="auto"/>
        <w:ind w:firstLine="284"/>
        <w:rPr>
          <w:rFonts w:ascii="Verdana" w:hAnsi="Verdana" w:cs="Verdana"/>
          <w:b/>
          <w:bCs/>
          <w:i/>
          <w:iCs/>
          <w:color w:val="000000"/>
          <w:sz w:val="18"/>
          <w:szCs w:val="18"/>
          <w:u w:val="single"/>
          <w:lang w:val="ro-RO"/>
        </w:rPr>
      </w:pPr>
      <w:r w:rsidRPr="00B2456C">
        <w:rPr>
          <w:rFonts w:ascii="Verdana" w:hAnsi="Verdana" w:cs="Verdana"/>
          <w:b/>
          <w:bCs/>
          <w:i/>
          <w:iCs/>
          <w:color w:val="000000"/>
          <w:sz w:val="18"/>
          <w:szCs w:val="18"/>
          <w:u w:val="single"/>
          <w:lang w:val="ro-RO"/>
        </w:rPr>
        <w:lastRenderedPageBreak/>
        <w:t>Observaţii</w:t>
      </w:r>
    </w:p>
    <w:p w:rsidR="00B00B17" w:rsidRPr="00B2456C" w:rsidRDefault="00B00B17" w:rsidP="00B2456C">
      <w:pPr>
        <w:numPr>
          <w:ilvl w:val="0"/>
          <w:numId w:val="45"/>
        </w:numPr>
        <w:autoSpaceDE w:val="0"/>
        <w:autoSpaceDN w:val="0"/>
        <w:adjustRightInd w:val="0"/>
        <w:spacing w:after="120" w:line="216" w:lineRule="auto"/>
        <w:rPr>
          <w:rFonts w:ascii="Verdana" w:hAnsi="Verdana" w:cs="Verdana"/>
          <w:sz w:val="18"/>
          <w:szCs w:val="18"/>
          <w:lang w:val="ro-RO"/>
        </w:rPr>
      </w:pPr>
      <w:r w:rsidRPr="00B2456C">
        <w:rPr>
          <w:rFonts w:ascii="Verdana" w:hAnsi="Verdana" w:cs="Verdana"/>
          <w:sz w:val="18"/>
          <w:szCs w:val="18"/>
          <w:lang w:val="ro-RO"/>
        </w:rPr>
        <w:t xml:space="preserve">Analiza energetică a consumatorilor din oraşul </w:t>
      </w:r>
      <w:r w:rsidRPr="00B2456C">
        <w:rPr>
          <w:rFonts w:ascii="Verdana" w:hAnsi="Verdana" w:cs="Verdana"/>
          <w:color w:val="000000"/>
          <w:sz w:val="18"/>
          <w:szCs w:val="18"/>
          <w:lang w:val="ro-RO"/>
        </w:rPr>
        <w:t>Flore</w:t>
      </w:r>
      <w:r w:rsidR="002A407D" w:rsidRPr="00B2456C">
        <w:rPr>
          <w:rFonts w:ascii="Verdana" w:hAnsi="Verdana" w:cs="Verdana"/>
          <w:sz w:val="18"/>
          <w:szCs w:val="18"/>
          <w:lang w:val="ro-RO"/>
        </w:rPr>
        <w:t>ş</w:t>
      </w:r>
      <w:r w:rsidRPr="00B2456C">
        <w:rPr>
          <w:rFonts w:ascii="Verdana" w:hAnsi="Verdana" w:cs="Verdana"/>
          <w:color w:val="000000"/>
          <w:sz w:val="18"/>
          <w:szCs w:val="18"/>
          <w:lang w:val="ro-RO"/>
        </w:rPr>
        <w:t>ti</w:t>
      </w:r>
      <w:r w:rsidRPr="00B2456C">
        <w:rPr>
          <w:rFonts w:ascii="Verdana" w:hAnsi="Verdana" w:cs="Verdana"/>
          <w:sz w:val="18"/>
          <w:szCs w:val="18"/>
          <w:lang w:val="ro-RO"/>
        </w:rPr>
        <w:t xml:space="preserve">a avut la bază informaţiile transmise de APL </w:t>
      </w:r>
      <w:r w:rsidRPr="00B2456C">
        <w:rPr>
          <w:rFonts w:ascii="Verdana" w:hAnsi="Verdana" w:cs="Verdana"/>
          <w:color w:val="000000"/>
          <w:sz w:val="18"/>
          <w:szCs w:val="18"/>
          <w:lang w:val="ro-RO"/>
        </w:rPr>
        <w:t>Flore</w:t>
      </w:r>
      <w:r w:rsidR="002A407D" w:rsidRPr="00B2456C">
        <w:rPr>
          <w:rFonts w:ascii="Verdana" w:hAnsi="Verdana" w:cs="Verdana"/>
          <w:sz w:val="18"/>
          <w:szCs w:val="18"/>
          <w:lang w:val="ro-RO"/>
        </w:rPr>
        <w:t>ş</w:t>
      </w:r>
      <w:r w:rsidRPr="00B2456C">
        <w:rPr>
          <w:rFonts w:ascii="Verdana" w:hAnsi="Verdana" w:cs="Verdana"/>
          <w:color w:val="000000"/>
          <w:sz w:val="18"/>
          <w:szCs w:val="18"/>
          <w:lang w:val="ro-RO"/>
        </w:rPr>
        <w:t>ti</w:t>
      </w:r>
    </w:p>
    <w:p w:rsidR="00B00B17" w:rsidRPr="00B2456C" w:rsidRDefault="00B00B17" w:rsidP="00B2456C">
      <w:pPr>
        <w:numPr>
          <w:ilvl w:val="0"/>
          <w:numId w:val="45"/>
        </w:numPr>
        <w:autoSpaceDE w:val="0"/>
        <w:autoSpaceDN w:val="0"/>
        <w:adjustRightInd w:val="0"/>
        <w:spacing w:after="120" w:line="216" w:lineRule="auto"/>
        <w:rPr>
          <w:rFonts w:ascii="Verdana" w:hAnsi="Verdana" w:cs="Verdana"/>
          <w:sz w:val="18"/>
          <w:szCs w:val="18"/>
          <w:lang w:val="ro-RO"/>
        </w:rPr>
      </w:pPr>
      <w:r w:rsidRPr="00B2456C">
        <w:rPr>
          <w:rFonts w:ascii="Verdana" w:hAnsi="Verdana" w:cs="Verdana"/>
          <w:sz w:val="18"/>
          <w:szCs w:val="18"/>
          <w:lang w:val="ro-RO"/>
        </w:rPr>
        <w:t>Consumurile au inclus şi consumatorii obiectivelor deja reabilitate.</w:t>
      </w:r>
    </w:p>
    <w:p w:rsidR="00B00B17" w:rsidRPr="00B2456C" w:rsidRDefault="00B00B17" w:rsidP="00B2456C">
      <w:pPr>
        <w:numPr>
          <w:ilvl w:val="0"/>
          <w:numId w:val="45"/>
        </w:numPr>
        <w:autoSpaceDE w:val="0"/>
        <w:autoSpaceDN w:val="0"/>
        <w:adjustRightInd w:val="0"/>
        <w:spacing w:after="120" w:line="216" w:lineRule="auto"/>
        <w:rPr>
          <w:rFonts w:ascii="Verdana" w:hAnsi="Verdana" w:cs="Verdana"/>
          <w:sz w:val="18"/>
          <w:szCs w:val="18"/>
          <w:lang w:val="ro-RO"/>
        </w:rPr>
      </w:pPr>
      <w:r w:rsidRPr="00B2456C">
        <w:rPr>
          <w:rFonts w:ascii="Verdana" w:hAnsi="Verdana" w:cs="Verdana"/>
          <w:sz w:val="18"/>
          <w:szCs w:val="18"/>
          <w:lang w:val="ro-RO"/>
        </w:rPr>
        <w:t xml:space="preserve">Înlocuirea sistemului învechit monotubular cu bitubular nu este o măsură strict de EE, dar este necesară pentru asigurarea alimentării corecte cu căldură a spaţiilor încălzite şi nu este analizată ca o măsură de economisire a energiei în mod special. De aceea, APL poate analiza cel mai bine momentul când o va putea implementa. </w:t>
      </w:r>
      <w:r w:rsidR="002A407D" w:rsidRPr="00B2456C">
        <w:rPr>
          <w:rFonts w:ascii="Verdana" w:hAnsi="Verdana" w:cs="Verdana"/>
          <w:sz w:val="18"/>
          <w:szCs w:val="18"/>
          <w:lang w:val="ro-RO"/>
        </w:rPr>
        <w:t xml:space="preserve">Aceste </w:t>
      </w:r>
      <w:r w:rsidRPr="00B2456C">
        <w:rPr>
          <w:rFonts w:ascii="Verdana" w:hAnsi="Verdana" w:cs="Verdana"/>
          <w:sz w:val="18"/>
          <w:szCs w:val="18"/>
          <w:lang w:val="ro-RO"/>
        </w:rPr>
        <w:t>măsuri au fost prinse în investi</w:t>
      </w:r>
      <w:r w:rsidRPr="00B2456C">
        <w:rPr>
          <w:rFonts w:ascii="Tahoma" w:hAnsi="Tahoma" w:cs="Tahoma"/>
          <w:sz w:val="18"/>
          <w:szCs w:val="18"/>
          <w:lang w:val="ro-RO"/>
        </w:rPr>
        <w:t>ț</w:t>
      </w:r>
      <w:r w:rsidRPr="00B2456C">
        <w:rPr>
          <w:rFonts w:ascii="Verdana" w:hAnsi="Verdana" w:cs="Verdana"/>
          <w:sz w:val="18"/>
          <w:szCs w:val="18"/>
          <w:lang w:val="ro-RO"/>
        </w:rPr>
        <w:t>iile aferente pentru fiecare an.</w:t>
      </w:r>
    </w:p>
    <w:p w:rsidR="00B00B17" w:rsidRPr="00B2456C" w:rsidRDefault="00B00B17" w:rsidP="00B2456C">
      <w:pPr>
        <w:numPr>
          <w:ilvl w:val="0"/>
          <w:numId w:val="45"/>
        </w:numPr>
        <w:autoSpaceDE w:val="0"/>
        <w:autoSpaceDN w:val="0"/>
        <w:adjustRightInd w:val="0"/>
        <w:spacing w:after="120" w:line="216" w:lineRule="auto"/>
        <w:rPr>
          <w:rFonts w:ascii="Verdana" w:hAnsi="Verdana" w:cs="Verdana"/>
          <w:sz w:val="18"/>
          <w:szCs w:val="18"/>
          <w:lang w:val="ro-RO"/>
        </w:rPr>
      </w:pPr>
      <w:r w:rsidRPr="00B2456C">
        <w:rPr>
          <w:rFonts w:ascii="Verdana" w:hAnsi="Verdana" w:cs="Verdana"/>
          <w:sz w:val="18"/>
          <w:szCs w:val="18"/>
          <w:lang w:val="ro-RO"/>
        </w:rPr>
        <w:t>Deasemenea, se recomandă ca pe viitor, să fie utilizate numai sisteme bitubulare de distribuție a căldurii. Acestea au avantajul că apa caldă patrunde cu aceeasi temperatură în toate corpurile de încălzire unde se răceste uniform. Sistemele monotubulare au dezavantajul că temperatura agentului de încălzire se răceste pe măsură ce parcurge circuitul de încălzire, corpurile de încalzire primind din ce în ce mai puțina căldură. Astfel, sunt necesare suprafețe din ce în ce mai mari pentru radiatoare, consumatorii de la capătul rețelei fiind cei mai dezavantajați.</w:t>
      </w:r>
    </w:p>
    <w:p w:rsidR="00B00B17" w:rsidRPr="00B2456C" w:rsidRDefault="00B00B17" w:rsidP="00B2456C">
      <w:pPr>
        <w:numPr>
          <w:ilvl w:val="0"/>
          <w:numId w:val="45"/>
        </w:numPr>
        <w:autoSpaceDE w:val="0"/>
        <w:autoSpaceDN w:val="0"/>
        <w:adjustRightInd w:val="0"/>
        <w:spacing w:after="120" w:line="216" w:lineRule="auto"/>
        <w:rPr>
          <w:rFonts w:ascii="Verdana" w:hAnsi="Verdana" w:cs="Verdana"/>
          <w:sz w:val="18"/>
          <w:szCs w:val="18"/>
          <w:lang w:val="ro-RO"/>
        </w:rPr>
      </w:pPr>
      <w:r w:rsidRPr="00B2456C">
        <w:rPr>
          <w:rFonts w:ascii="Verdana" w:hAnsi="Verdana" w:cs="Verdana"/>
          <w:sz w:val="18"/>
          <w:szCs w:val="18"/>
          <w:lang w:val="ro-RO"/>
        </w:rPr>
        <w:t xml:space="preserve">Reabilitarea sau retehnologizarea surselor de alimentare cu căldură include în toate cazurile instalarea de contoare de căldură la sursă </w:t>
      </w:r>
      <w:r w:rsidRPr="00B2456C">
        <w:rPr>
          <w:rFonts w:ascii="Tahoma" w:hAnsi="Tahoma" w:cs="Tahoma"/>
          <w:sz w:val="18"/>
          <w:szCs w:val="18"/>
          <w:lang w:val="ro-RO"/>
        </w:rPr>
        <w:t>ș</w:t>
      </w:r>
      <w:r w:rsidRPr="00B2456C">
        <w:rPr>
          <w:rFonts w:ascii="Verdana" w:hAnsi="Verdana" w:cs="Verdana"/>
          <w:sz w:val="18"/>
          <w:szCs w:val="18"/>
          <w:lang w:val="ro-RO"/>
        </w:rPr>
        <w:t>i la consumatori. De asemenea, la modificarea distribu</w:t>
      </w:r>
      <w:r w:rsidRPr="00B2456C">
        <w:rPr>
          <w:rFonts w:ascii="Tahoma" w:hAnsi="Tahoma" w:cs="Tahoma"/>
          <w:sz w:val="18"/>
          <w:szCs w:val="18"/>
          <w:lang w:val="ro-RO"/>
        </w:rPr>
        <w:t>ț</w:t>
      </w:r>
      <w:r w:rsidRPr="00B2456C">
        <w:rPr>
          <w:rFonts w:ascii="Verdana" w:hAnsi="Verdana" w:cs="Verdana"/>
          <w:sz w:val="18"/>
          <w:szCs w:val="18"/>
          <w:lang w:val="ro-RO"/>
        </w:rPr>
        <w:t xml:space="preserve">iei interioare de căldură se presupune </w:t>
      </w:r>
      <w:r w:rsidRPr="00B2456C">
        <w:rPr>
          <w:rFonts w:ascii="Tahoma" w:hAnsi="Tahoma" w:cs="Tahoma"/>
          <w:sz w:val="18"/>
          <w:szCs w:val="18"/>
          <w:lang w:val="ro-RO"/>
        </w:rPr>
        <w:t>ș</w:t>
      </w:r>
      <w:r w:rsidRPr="00B2456C">
        <w:rPr>
          <w:rFonts w:ascii="Verdana" w:hAnsi="Verdana" w:cs="Verdana"/>
          <w:sz w:val="18"/>
          <w:szCs w:val="18"/>
          <w:lang w:val="ro-RO"/>
        </w:rPr>
        <w:t>i instalarea de ventile termostatice pe fiecare corp de încălzire.</w:t>
      </w:r>
    </w:p>
    <w:p w:rsidR="00B00B17" w:rsidRPr="00B2456C" w:rsidRDefault="00B00B17" w:rsidP="00B2456C">
      <w:pPr>
        <w:numPr>
          <w:ilvl w:val="0"/>
          <w:numId w:val="45"/>
        </w:numPr>
        <w:autoSpaceDE w:val="0"/>
        <w:autoSpaceDN w:val="0"/>
        <w:adjustRightInd w:val="0"/>
        <w:spacing w:after="120" w:line="216" w:lineRule="auto"/>
        <w:rPr>
          <w:rFonts w:ascii="Verdana" w:hAnsi="Verdana" w:cs="Verdana"/>
          <w:sz w:val="18"/>
          <w:szCs w:val="18"/>
          <w:lang w:val="ro-RO"/>
        </w:rPr>
      </w:pPr>
      <w:r w:rsidRPr="00B2456C">
        <w:rPr>
          <w:rFonts w:ascii="Verdana" w:hAnsi="Verdana" w:cs="Verdana"/>
          <w:sz w:val="18"/>
          <w:szCs w:val="18"/>
          <w:lang w:val="ro-RO"/>
        </w:rPr>
        <w:t xml:space="preserve">Având în vedere că la majoritatea obiectivelor vizate pentru implementarea măsurilor de creștere a EE nu au fost efectuate bilanțuri energetice, se recomandă programarea executării acestora în conformitate cu reglementările în vigoare și cu cele stipulate în </w:t>
      </w:r>
      <w:r w:rsidRPr="00B2456C">
        <w:rPr>
          <w:rFonts w:ascii="Verdana" w:hAnsi="Verdana" w:cs="Verdana"/>
          <w:color w:val="000000"/>
          <w:sz w:val="18"/>
          <w:szCs w:val="18"/>
          <w:lang w:val="ro-RO"/>
        </w:rPr>
        <w:t>DIRECTIVA 2012/27/UE A PARLAMENTULUI EUROPEAN ȘI A CONSILIULUI din 25 octombrie 2012 privind eficiența energetică, de modificare a Directivelor 2009/125/CE și 2010/30/UE și de abrogare a Directivelor 2004/8/CE și 2006/32/CE.</w:t>
      </w:r>
    </w:p>
    <w:p w:rsidR="00B00B17" w:rsidRPr="00B2456C" w:rsidRDefault="00B00B17" w:rsidP="00B2456C">
      <w:pPr>
        <w:numPr>
          <w:ilvl w:val="0"/>
          <w:numId w:val="45"/>
        </w:numPr>
        <w:autoSpaceDE w:val="0"/>
        <w:autoSpaceDN w:val="0"/>
        <w:adjustRightInd w:val="0"/>
        <w:spacing w:after="120" w:line="216" w:lineRule="auto"/>
        <w:ind w:left="681" w:hanging="397"/>
        <w:rPr>
          <w:rFonts w:ascii="Verdana" w:hAnsi="Verdana" w:cs="Verdana"/>
          <w:sz w:val="18"/>
          <w:szCs w:val="18"/>
          <w:lang w:val="ro-RO"/>
        </w:rPr>
      </w:pPr>
      <w:r w:rsidRPr="00B2456C">
        <w:rPr>
          <w:rFonts w:ascii="Verdana" w:hAnsi="Verdana" w:cs="Verdana"/>
          <w:color w:val="000000"/>
          <w:spacing w:val="-2"/>
          <w:sz w:val="18"/>
          <w:szCs w:val="18"/>
          <w:lang w:val="ro-RO"/>
        </w:rPr>
        <w:t>Pentru creșterea siguranței în alimentarea cu energie termică, dar și pentru dezvoltarea valorificării SRE, pentru</w:t>
      </w:r>
      <w:r w:rsidRPr="00B2456C">
        <w:rPr>
          <w:rFonts w:ascii="Verdana" w:hAnsi="Verdana" w:cs="Verdana"/>
          <w:color w:val="000000"/>
          <w:sz w:val="18"/>
          <w:szCs w:val="18"/>
          <w:lang w:val="ro-RO"/>
        </w:rPr>
        <w:t xml:space="preserve"> clădirile care dispun de CT pe gaze naturale a fost recomandată instalarea de cazane pe peleți. Implementarea acestor măsuri se va putea realiza numai pe baza unor studii care să aibe în vedere indicatorii financiari, strategia de utilizare în viitor și de asemenea considerente</w:t>
      </w:r>
      <w:r w:rsidR="00300389" w:rsidRPr="00B2456C">
        <w:rPr>
          <w:rFonts w:ascii="Verdana" w:hAnsi="Verdana" w:cs="Verdana"/>
          <w:color w:val="000000"/>
          <w:sz w:val="18"/>
          <w:szCs w:val="18"/>
          <w:lang w:val="ro-RO"/>
        </w:rPr>
        <w:t>le de</w:t>
      </w:r>
      <w:r w:rsidRPr="00B2456C">
        <w:rPr>
          <w:rFonts w:ascii="Verdana" w:hAnsi="Verdana" w:cs="Verdana"/>
          <w:color w:val="000000"/>
          <w:sz w:val="18"/>
          <w:szCs w:val="18"/>
          <w:lang w:val="ro-RO"/>
        </w:rPr>
        <w:t xml:space="preserve"> social. Este cazul clădirilor Primăriei și cele ale grădinițelor nr.2 și nr.9.</w:t>
      </w:r>
    </w:p>
    <w:p w:rsidR="00B00B17" w:rsidRPr="00B2456C" w:rsidRDefault="00B00B17" w:rsidP="00B2456C">
      <w:pPr>
        <w:numPr>
          <w:ilvl w:val="0"/>
          <w:numId w:val="45"/>
        </w:numPr>
        <w:autoSpaceDE w:val="0"/>
        <w:autoSpaceDN w:val="0"/>
        <w:adjustRightInd w:val="0"/>
        <w:spacing w:after="120" w:line="216" w:lineRule="auto"/>
        <w:rPr>
          <w:rFonts w:ascii="Verdana" w:hAnsi="Verdana" w:cs="Verdana"/>
          <w:color w:val="000000"/>
          <w:spacing w:val="-8"/>
          <w:sz w:val="18"/>
          <w:szCs w:val="18"/>
          <w:lang w:val="ro-RO"/>
        </w:rPr>
        <w:sectPr w:rsidR="00B00B17" w:rsidRPr="00B2456C" w:rsidSect="00B2456C">
          <w:headerReference w:type="first" r:id="rId20"/>
          <w:pgSz w:w="16838" w:h="11906" w:orient="landscape" w:code="9"/>
          <w:pgMar w:top="-1278" w:right="851" w:bottom="284" w:left="851" w:header="737" w:footer="737" w:gutter="0"/>
          <w:cols w:space="708"/>
          <w:titlePg/>
          <w:docGrid w:linePitch="360"/>
        </w:sectPr>
      </w:pPr>
      <w:r w:rsidRPr="00B2456C">
        <w:rPr>
          <w:rFonts w:ascii="Verdana" w:hAnsi="Verdana" w:cs="Verdana"/>
          <w:color w:val="000000"/>
          <w:spacing w:val="-8"/>
          <w:sz w:val="18"/>
          <w:szCs w:val="18"/>
          <w:lang w:val="ro-RO"/>
        </w:rPr>
        <w:t>Având în vedere inerția termică a radiatoarelor din fontă</w:t>
      </w:r>
      <w:r w:rsidR="00300389" w:rsidRPr="00B2456C">
        <w:rPr>
          <w:rFonts w:ascii="Verdana" w:hAnsi="Verdana" w:cs="Verdana"/>
          <w:color w:val="000000"/>
          <w:spacing w:val="-8"/>
          <w:sz w:val="18"/>
          <w:szCs w:val="18"/>
          <w:lang w:val="ro-RO"/>
        </w:rPr>
        <w:t>,</w:t>
      </w:r>
      <w:r w:rsidRPr="00B2456C">
        <w:rPr>
          <w:rFonts w:ascii="Verdana" w:hAnsi="Verdana" w:cs="Verdana"/>
          <w:color w:val="000000"/>
          <w:spacing w:val="-8"/>
          <w:sz w:val="18"/>
          <w:szCs w:val="18"/>
          <w:lang w:val="ro-RO"/>
        </w:rPr>
        <w:t xml:space="preserve"> de regulă se recomandă înlocuirea lor cu unele din oțel prevăzute cu vane termostatice pentru reglarea temperaturii interioare. Din cauza faptului că această măsură, deși benefică din punct de vedere al creșterii eficienței energetice, se realizează cu indicatori financiari relativ neatractivi se recomandă găsirea unor posibilități de sprijin financiar privat </w:t>
      </w:r>
      <w:r w:rsidR="00300389" w:rsidRPr="00B2456C">
        <w:rPr>
          <w:rFonts w:ascii="Verdana" w:hAnsi="Verdana" w:cs="Verdana"/>
          <w:color w:val="000000"/>
          <w:spacing w:val="-8"/>
          <w:sz w:val="18"/>
          <w:szCs w:val="18"/>
          <w:lang w:val="ro-RO"/>
        </w:rPr>
        <w:t xml:space="preserve">cat </w:t>
      </w:r>
      <w:r w:rsidRPr="00B2456C">
        <w:rPr>
          <w:rFonts w:ascii="Verdana" w:hAnsi="Verdana" w:cs="Verdana"/>
          <w:color w:val="000000"/>
          <w:spacing w:val="-8"/>
          <w:sz w:val="18"/>
          <w:szCs w:val="18"/>
          <w:lang w:val="ro-RO"/>
        </w:rPr>
        <w:t>și analiz</w:t>
      </w:r>
      <w:r w:rsidR="00300389" w:rsidRPr="00B2456C">
        <w:rPr>
          <w:rFonts w:ascii="Verdana" w:hAnsi="Verdana" w:cs="Verdana"/>
          <w:color w:val="000000"/>
          <w:spacing w:val="-8"/>
          <w:sz w:val="18"/>
          <w:szCs w:val="18"/>
          <w:lang w:val="ro-RO"/>
        </w:rPr>
        <w:t>e</w:t>
      </w:r>
      <w:r w:rsidRPr="00B2456C">
        <w:rPr>
          <w:rFonts w:ascii="Verdana" w:hAnsi="Verdana" w:cs="Verdana"/>
          <w:color w:val="000000"/>
          <w:spacing w:val="-8"/>
          <w:sz w:val="18"/>
          <w:szCs w:val="18"/>
          <w:lang w:val="ro-RO"/>
        </w:rPr>
        <w:t xml:space="preserve"> economic</w:t>
      </w:r>
      <w:r w:rsidR="00300389" w:rsidRPr="00B2456C">
        <w:rPr>
          <w:rFonts w:ascii="Verdana" w:hAnsi="Verdana" w:cs="Verdana"/>
          <w:color w:val="000000"/>
          <w:spacing w:val="-8"/>
          <w:sz w:val="18"/>
          <w:szCs w:val="18"/>
          <w:lang w:val="ro-RO"/>
        </w:rPr>
        <w:t>e</w:t>
      </w:r>
      <w:r w:rsidRPr="00B2456C">
        <w:rPr>
          <w:rFonts w:ascii="Verdana" w:hAnsi="Verdana" w:cs="Verdana"/>
          <w:color w:val="000000"/>
          <w:spacing w:val="-8"/>
          <w:sz w:val="18"/>
          <w:szCs w:val="18"/>
          <w:lang w:val="ro-RO"/>
        </w:rPr>
        <w:t xml:space="preserve"> și social</w:t>
      </w:r>
      <w:r w:rsidR="00300389" w:rsidRPr="00B2456C">
        <w:rPr>
          <w:rFonts w:ascii="Verdana" w:hAnsi="Verdana" w:cs="Verdana"/>
          <w:color w:val="000000"/>
          <w:spacing w:val="-8"/>
          <w:sz w:val="18"/>
          <w:szCs w:val="18"/>
          <w:lang w:val="ro-RO"/>
        </w:rPr>
        <w:t>e</w:t>
      </w:r>
      <w:r w:rsidRPr="00B2456C">
        <w:rPr>
          <w:rFonts w:ascii="Verdana" w:hAnsi="Verdana" w:cs="Verdana"/>
          <w:color w:val="000000"/>
          <w:spacing w:val="-8"/>
          <w:sz w:val="18"/>
          <w:szCs w:val="18"/>
          <w:lang w:val="ro-RO"/>
        </w:rPr>
        <w:t>. Pentru instalațiile analizate (</w:t>
      </w:r>
      <w:r w:rsidR="00300389" w:rsidRPr="00B2456C">
        <w:rPr>
          <w:rFonts w:ascii="Verdana" w:hAnsi="Verdana" w:cs="Verdana"/>
          <w:color w:val="000000"/>
          <w:spacing w:val="-8"/>
          <w:sz w:val="18"/>
          <w:szCs w:val="18"/>
          <w:lang w:val="ro-RO"/>
        </w:rPr>
        <w:t xml:space="preserve">din </w:t>
      </w:r>
      <w:r w:rsidRPr="00B2456C">
        <w:rPr>
          <w:rFonts w:ascii="Verdana" w:hAnsi="Verdana" w:cs="Verdana"/>
          <w:color w:val="000000"/>
          <w:spacing w:val="-8"/>
          <w:sz w:val="18"/>
          <w:szCs w:val="18"/>
          <w:lang w:val="ro-RO"/>
        </w:rPr>
        <w:t xml:space="preserve">clădirea Primăriei, ale grădinițelor nr. 7 și nr. 9 și </w:t>
      </w:r>
      <w:r w:rsidR="00300389" w:rsidRPr="00B2456C">
        <w:rPr>
          <w:rFonts w:ascii="Verdana" w:hAnsi="Verdana" w:cs="Verdana"/>
          <w:color w:val="000000"/>
          <w:spacing w:val="-8"/>
          <w:sz w:val="18"/>
          <w:szCs w:val="18"/>
          <w:lang w:val="ro-RO"/>
        </w:rPr>
        <w:t xml:space="preserve">ale </w:t>
      </w:r>
      <w:r w:rsidRPr="00B2456C">
        <w:rPr>
          <w:rFonts w:ascii="Verdana" w:hAnsi="Verdana" w:cs="Verdana"/>
          <w:color w:val="000000"/>
          <w:spacing w:val="-8"/>
          <w:sz w:val="18"/>
          <w:szCs w:val="18"/>
          <w:lang w:val="ro-RO"/>
        </w:rPr>
        <w:t>Casei de creație) s-a ținut cont de faptul că instalațiile cu radiatoare din fontă au fost instalate relativ recent ș</w:t>
      </w:r>
      <w:r w:rsidR="00300389" w:rsidRPr="00B2456C">
        <w:rPr>
          <w:rFonts w:ascii="Verdana" w:hAnsi="Verdana" w:cs="Verdana"/>
          <w:color w:val="000000"/>
          <w:spacing w:val="-8"/>
          <w:sz w:val="18"/>
          <w:szCs w:val="18"/>
          <w:lang w:val="ro-RO"/>
        </w:rPr>
        <w:t>i s-a considerat</w:t>
      </w:r>
      <w:r w:rsidRPr="00B2456C">
        <w:rPr>
          <w:rFonts w:ascii="Verdana" w:hAnsi="Verdana" w:cs="Verdana"/>
          <w:color w:val="000000"/>
          <w:spacing w:val="-8"/>
          <w:sz w:val="18"/>
          <w:szCs w:val="18"/>
          <w:lang w:val="ro-RO"/>
        </w:rPr>
        <w:t xml:space="preserve"> că</w:t>
      </w:r>
      <w:r w:rsidR="00300389" w:rsidRPr="00B2456C">
        <w:rPr>
          <w:rFonts w:ascii="Verdana" w:hAnsi="Verdana" w:cs="Verdana"/>
          <w:color w:val="000000"/>
          <w:spacing w:val="-8"/>
          <w:sz w:val="18"/>
          <w:szCs w:val="18"/>
          <w:lang w:val="ro-RO"/>
        </w:rPr>
        <w:t>,</w:t>
      </w:r>
      <w:r w:rsidRPr="00B2456C">
        <w:rPr>
          <w:rFonts w:ascii="Verdana" w:hAnsi="Verdana" w:cs="Verdana"/>
          <w:color w:val="000000"/>
          <w:spacing w:val="-8"/>
          <w:sz w:val="18"/>
          <w:szCs w:val="18"/>
          <w:lang w:val="ro-RO"/>
        </w:rPr>
        <w:t xml:space="preserve"> pentru perioada vizată de prezenta lucrare, este recomandabilă menținerea </w:t>
      </w:r>
      <w:r w:rsidR="00300389" w:rsidRPr="00B2456C">
        <w:rPr>
          <w:rFonts w:ascii="Verdana" w:hAnsi="Verdana" w:cs="Verdana"/>
          <w:color w:val="000000"/>
          <w:spacing w:val="-8"/>
          <w:sz w:val="18"/>
          <w:szCs w:val="18"/>
          <w:lang w:val="ro-RO"/>
        </w:rPr>
        <w:t>a</w:t>
      </w:r>
      <w:r w:rsidRPr="00B2456C">
        <w:rPr>
          <w:rFonts w:ascii="Verdana" w:hAnsi="Verdana" w:cs="Verdana"/>
          <w:color w:val="000000"/>
          <w:spacing w:val="-8"/>
          <w:sz w:val="18"/>
          <w:szCs w:val="18"/>
          <w:lang w:val="ro-RO"/>
        </w:rPr>
        <w:t xml:space="preserve">cestor instalații. </w:t>
      </w:r>
    </w:p>
    <w:p w:rsidR="00B00B17" w:rsidRPr="00B2456C" w:rsidRDefault="00B00B17" w:rsidP="00B2456C">
      <w:pPr>
        <w:autoSpaceDE w:val="0"/>
        <w:autoSpaceDN w:val="0"/>
        <w:adjustRightInd w:val="0"/>
        <w:spacing w:after="120" w:line="216" w:lineRule="auto"/>
        <w:ind w:left="284"/>
        <w:rPr>
          <w:rFonts w:ascii="Verdana" w:hAnsi="Verdana" w:cs="Verdana"/>
          <w:color w:val="000000"/>
          <w:spacing w:val="-8"/>
          <w:sz w:val="18"/>
          <w:szCs w:val="18"/>
          <w:lang w:val="ro-RO"/>
        </w:rPr>
      </w:pPr>
      <w:r w:rsidRPr="00B2456C">
        <w:rPr>
          <w:rFonts w:ascii="Verdana" w:hAnsi="Verdana" w:cs="Verdana"/>
          <w:b/>
          <w:bCs/>
          <w:sz w:val="18"/>
          <w:szCs w:val="18"/>
          <w:lang w:val="ro-RO"/>
        </w:rPr>
        <w:lastRenderedPageBreak/>
        <w:t xml:space="preserve">Descrierea efectelor implementării soluţiilor de EE la consumatorii tip clădiri </w:t>
      </w:r>
      <w:r w:rsidRPr="00B2456C">
        <w:rPr>
          <w:rFonts w:ascii="Tahoma" w:hAnsi="Tahoma" w:cs="Tahoma"/>
          <w:b/>
          <w:bCs/>
          <w:sz w:val="18"/>
          <w:szCs w:val="18"/>
          <w:lang w:val="ro-RO"/>
        </w:rPr>
        <w:t>ș</w:t>
      </w:r>
      <w:r w:rsidRPr="00B2456C">
        <w:rPr>
          <w:rFonts w:ascii="Verdana" w:hAnsi="Verdana" w:cs="Verdana"/>
          <w:b/>
          <w:bCs/>
          <w:sz w:val="18"/>
          <w:szCs w:val="18"/>
          <w:lang w:val="ro-RO"/>
        </w:rPr>
        <w:t>i iluminat</w:t>
      </w:r>
    </w:p>
    <w:p w:rsidR="00B00B17" w:rsidRPr="00B2456C" w:rsidRDefault="00B00B17" w:rsidP="00B2456C">
      <w:pPr>
        <w:spacing w:after="120"/>
        <w:ind w:firstLine="284"/>
        <w:rPr>
          <w:rFonts w:ascii="Verdana" w:hAnsi="Verdana" w:cs="Verdana"/>
          <w:b/>
          <w:bCs/>
          <w:i/>
          <w:iCs/>
          <w:sz w:val="18"/>
          <w:szCs w:val="18"/>
          <w:lang w:val="ro-RO"/>
        </w:rPr>
      </w:pPr>
      <w:r w:rsidRPr="00B2456C">
        <w:rPr>
          <w:rFonts w:ascii="Verdana" w:hAnsi="Verdana" w:cs="Verdana"/>
          <w:b/>
          <w:bCs/>
          <w:i/>
          <w:iCs/>
          <w:sz w:val="18"/>
          <w:szCs w:val="18"/>
          <w:lang w:val="ro-RO"/>
        </w:rPr>
        <w:t>Clădiri municipale</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Prin aplicarea soluţiilor de reabilitare termică a anvelopei clădirii se obţine îmbunătăţirea performanţei de izolare termică a clădirii şi apropierea sau chiar încadrarea în condiţiile normate referitoare la rezistenţele termice ale elementelor de construcţie.</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Solutia de amplasare a unui strat termoizolant suplimentar de 150 mm, din polistiren expandat protejat cu tencuiala subtire armata cu plasa de fibre de sticla prezinta urmatoarele avantaje: corecteaza puntile termice, protejeaza elementele de constructie structurale si structura in ansamblu de variatile temperaturii exterioare, pastreaza suprafetele interioare utile si locuibile, pastreaza pozitia corpurilor statice si a conductelor, se finalizeaza cu renovarea fatadelor, elementele de clădire pot fi functionale pe perioada reabilitarii iar finisajele interioare se pastreaza.</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 xml:space="preserve">Stratul suport este pregatit prin verificare si eventual reparare, inclusiv planeitatea, curatare de praf si depuneri. Placile de polistiren sunt fixate prin lipire pe suprafata suport, lipirea fiind executata local pe fâşii sau in puncte. Fixarea stratului termoizolant se mai poate realiza mecanic (cu bolturi) si chiar aplicand ambele procedee. Pentru reducerea efectului negativ al puntilor termice trebuie asigurata pe cat posibil continuitatea stratului termoizolant, in special la racordarea cu soclul, in zona terasei/acoperişului etc. </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Rosturile la montaj trebuie sa fie de dimensiuni cat mai mici si decalate pe randurile adiacente avand grija ca adezivul sa nu fie in exces si sa nu ajunga in rosturi pentru a evita aparitia crapaturilor in stratul de finisaj.</w:t>
      </w:r>
    </w:p>
    <w:p w:rsidR="00B00B17" w:rsidRPr="00B2456C" w:rsidRDefault="00B00B17" w:rsidP="00B2456C">
      <w:pPr>
        <w:tabs>
          <w:tab w:val="num" w:pos="800"/>
        </w:tabs>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Economiile cele mai importante se gasesc la placarea peretilor verticali cu polistiren expandat. Cea mai mare parte a energiei utile pentru incalzirea spatiilor in cladire este reprezentata de caldura necesara pentru acoperirea pierderilor prin transfer, prin partile opace ale peretilor exteriori astfel ca reducerea acestor pierderi trebuie sa reprezinte prioritatea speciala.</w:t>
      </w:r>
    </w:p>
    <w:p w:rsidR="00B00B17" w:rsidRPr="00B2456C" w:rsidRDefault="00B00B17" w:rsidP="00B2456C">
      <w:pPr>
        <w:tabs>
          <w:tab w:val="num" w:pos="800"/>
        </w:tabs>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Înlocuirea tâmplăriei exterioare cu tâmplărie performantă cu camere dotate cu fante de circulatie naturala controlata a aerului intre exterior si spatiile ocupate (pentru evitarea producerii condensului) si vitraj termoizolant low-e, se justifica economic in pachet cu alte solutii si nu ca solutie de sine statatoare. Aceastasolutie are avantajul unui remarcabil spor de confort interior atit termic cat si acustic.</w:t>
      </w:r>
    </w:p>
    <w:p w:rsidR="00B00B17" w:rsidRPr="00B2456C" w:rsidRDefault="00B00B17" w:rsidP="00B2456C">
      <w:pPr>
        <w:tabs>
          <w:tab w:val="num" w:pos="800"/>
        </w:tabs>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Termoizola</w:t>
      </w:r>
      <w:r w:rsidRPr="00B2456C">
        <w:rPr>
          <w:rFonts w:ascii="Tahoma" w:hAnsi="Tahoma" w:cs="Tahoma"/>
          <w:sz w:val="18"/>
          <w:szCs w:val="18"/>
          <w:lang w:val="ro-RO"/>
        </w:rPr>
        <w:t>ț</w:t>
      </w:r>
      <w:r w:rsidRPr="00B2456C">
        <w:rPr>
          <w:rFonts w:ascii="Verdana" w:hAnsi="Verdana" w:cs="Verdana"/>
          <w:sz w:val="18"/>
          <w:szCs w:val="18"/>
          <w:lang w:val="ro-RO"/>
        </w:rPr>
        <w:t>ia de 150 mm polistiren expandat este suficienta pentru zona climatica a oraşului Floresti, peste aceasta valoare economiile rezultate nemaifiind atractive din punct de vedere tehnic si economic.</w:t>
      </w:r>
    </w:p>
    <w:p w:rsidR="00B00B17" w:rsidRPr="00B2456C" w:rsidRDefault="00B00B17" w:rsidP="00B2456C">
      <w:pPr>
        <w:tabs>
          <w:tab w:val="num" w:pos="800"/>
        </w:tabs>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Investitia se recupereaza pe durata de viata estimata.</w:t>
      </w:r>
    </w:p>
    <w:p w:rsidR="00B00B17" w:rsidRPr="00B2456C" w:rsidRDefault="00B00B17" w:rsidP="00B2456C">
      <w:pPr>
        <w:tabs>
          <w:tab w:val="num" w:pos="800"/>
        </w:tabs>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Totodata, este necesara verificarea aspectului zidariei (prezenta fisurilor) precum si integritatea tencuielii, iar inainte de aplicarea termosistemului, se vor indeparta zonele de tencuiala neaderente, fisurate sau crapate, se vor repara local dupa care se poate aplica polistirenul expandat.</w:t>
      </w:r>
    </w:p>
    <w:p w:rsidR="00B00B17" w:rsidRPr="00B2456C" w:rsidRDefault="00B00B17" w:rsidP="00B2456C">
      <w:pPr>
        <w:spacing w:after="120" w:line="252" w:lineRule="auto"/>
        <w:ind w:firstLine="284"/>
        <w:rPr>
          <w:rFonts w:ascii="Verdana" w:hAnsi="Verdana" w:cs="Verdana"/>
          <w:color w:val="000000"/>
          <w:sz w:val="18"/>
          <w:szCs w:val="18"/>
          <w:lang w:val="ro-RO"/>
        </w:rPr>
      </w:pPr>
      <w:r w:rsidRPr="00B2456C">
        <w:rPr>
          <w:rFonts w:ascii="Verdana" w:hAnsi="Verdana" w:cs="Verdana"/>
          <w:color w:val="000000"/>
          <w:sz w:val="18"/>
          <w:szCs w:val="18"/>
          <w:lang w:val="ro-RO"/>
        </w:rPr>
        <w:t>În cazul podului, se va verifica, starea tehnica a elementelor constructive ale sarpantei (popi, pane, capriori, clesti, talpi, cosoroabe etc.), integritatea asterelii, a cartonului bitumat de sub tigla. Daca se constata deteriorari ale elementelor constructive ale sarpantei sau asterelei si cartonului bitumat, se vor lua masuri de remediere si reparatii ale acestora, pana la inlocuirea lor partiala sau totala, dupa caz. De asemenea se vor verifica la nivelul învelitorii (realizate din ţiglă profilată) integritatea şi etanşeitatea acesteia. Dacă se constată deteriorari ale ţiglelor sau infiltraţii de apa se vor lua masuri de inlocuire parţială a tiglelor deteriorate, pana la inlocuirea totala a acesteia sau schimbarea tipului de invelitoare pentru a impiedica infiltratia apei pluviale sau a zapezii.</w:t>
      </w:r>
    </w:p>
    <w:p w:rsidR="00B00B17" w:rsidRPr="00B2456C" w:rsidRDefault="00B00B17" w:rsidP="00B2456C">
      <w:pPr>
        <w:tabs>
          <w:tab w:val="num" w:pos="800"/>
        </w:tabs>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In vederea realizarii indicatorilor tehnico-economici este necesara respectarea caracteristicilor tehnice recomandate in proiectul tehnic pentru materialele utilizate in reabilitare</w:t>
      </w:r>
      <w:r w:rsidRPr="00B2456C">
        <w:rPr>
          <w:rFonts w:ascii="Verdana" w:hAnsi="Verdana" w:cs="Verdana"/>
          <w:i/>
          <w:iCs/>
          <w:sz w:val="18"/>
          <w:szCs w:val="18"/>
          <w:lang w:val="ro-RO"/>
        </w:rPr>
        <w:t>.</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Iluminatul interior reprezinta unul din consumatorii de electricitate la care aspectele luminotehnice, energetice, economice si estetice, trebuie analizate impreuna. Desi costul electricitatii consumate este important, adaptarea nivelului de iluminare in scopul reducerii consumului total de energie determina costuri mult mai mari ca urmare a cheltuielilor indirecte. Reducerea consumurilor de electricitate la iluminat cu respectarea integrala a parametrilor de confort se realizeaza printr-un management adecvat care implica: utilizarea de scheme moderne de iluminat: surse, balast, sisteme de alimentare, utilizarea lampilor si corpurilor de iluminat performante, controlul fluxului luminos (inlocuirea lampilor uzate, intretinerea surselor-curatire periodica, zugraveli curate si adaptate, amplasarea lampilor pentru reducerea neuniformitatii nivelului de iluminare pe suprafata de lucru).</w:t>
      </w:r>
    </w:p>
    <w:p w:rsidR="00B00B17" w:rsidRPr="00B2456C" w:rsidRDefault="00B00B17" w:rsidP="00B2456C">
      <w:pPr>
        <w:spacing w:after="120" w:line="252" w:lineRule="auto"/>
        <w:ind w:firstLine="284"/>
        <w:rPr>
          <w:rFonts w:ascii="Verdana" w:hAnsi="Verdana" w:cs="Verdana"/>
          <w:b/>
          <w:bCs/>
          <w:i/>
          <w:iCs/>
          <w:sz w:val="18"/>
          <w:szCs w:val="18"/>
          <w:lang w:val="ro-RO"/>
        </w:rPr>
      </w:pPr>
      <w:r w:rsidRPr="00B2456C">
        <w:rPr>
          <w:rFonts w:ascii="Verdana" w:hAnsi="Verdana" w:cs="Verdana"/>
          <w:b/>
          <w:bCs/>
          <w:i/>
          <w:iCs/>
          <w:sz w:val="18"/>
          <w:szCs w:val="18"/>
          <w:lang w:val="ro-RO"/>
        </w:rPr>
        <w:t>Iluminatul public</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Iluminatul stradal are rolul de a asigura atât orientarea şi circulaţia în siguranţă pe timp de noapte a vehiculelor şi pietonilor cât şi asigurarea unui mediu ambiant corespunzător în orele fără lumină naturală.</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lastRenderedPageBreak/>
        <w:t xml:space="preserve">Principalul obiectiv al iluminatului public este asigurarea siguranţei traficului şi persoanelor, cât şi eficienţa economică. De fapt, alegerea nivelului de iluminare se face pe baza unor criterii tehnico </w:t>
      </w:r>
      <w:r w:rsidRPr="00B2456C">
        <w:rPr>
          <w:rFonts w:ascii="Verdana" w:hAnsi="Verdana" w:cs="Verdana"/>
          <w:sz w:val="18"/>
          <w:szCs w:val="18"/>
          <w:lang w:val="ro-RO"/>
        </w:rPr>
        <w:sym w:font="Symbol" w:char="F02D"/>
      </w:r>
      <w:r w:rsidRPr="00B2456C">
        <w:rPr>
          <w:rFonts w:ascii="Verdana" w:hAnsi="Verdana" w:cs="Verdana"/>
          <w:sz w:val="18"/>
          <w:szCs w:val="18"/>
          <w:lang w:val="ro-RO"/>
        </w:rPr>
        <w:t xml:space="preserve"> economice care iau în consideraţie nivelul investiţiei şi pierderile indirecte datorate unui iluminat insuficient.</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Iluminatul public trebuie să îndeplinească condiţii luminotehnice, fiziologice, de siguranţă a circulaţiei, de estetică arhitectonică şi de norme tehnice, din punct de vedere electric, în condiţiile utilizării raţionale a energiei electrice, a reducerii costului investiţiilor şi a cheltuielilor anuale de exploatare a instalaţiilor.</w:t>
      </w:r>
    </w:p>
    <w:p w:rsidR="00B00B17" w:rsidRPr="00B2456C" w:rsidRDefault="00B00B17" w:rsidP="00B2456C">
      <w:pPr>
        <w:spacing w:after="120" w:line="252" w:lineRule="auto"/>
        <w:ind w:firstLine="284"/>
        <w:rPr>
          <w:rFonts w:ascii="Verdana" w:hAnsi="Verdana" w:cs="Verdana"/>
          <w:sz w:val="18"/>
          <w:szCs w:val="18"/>
          <w:lang w:val="ro-RO"/>
        </w:rPr>
      </w:pPr>
      <w:r w:rsidRPr="00B2456C">
        <w:rPr>
          <w:rFonts w:ascii="Verdana" w:hAnsi="Verdana" w:cs="Verdana"/>
          <w:sz w:val="18"/>
          <w:szCs w:val="18"/>
          <w:lang w:val="ro-RO"/>
        </w:rPr>
        <w:t xml:space="preserve">Realizarea unui iluminat corespunzător determină în special reducerea cheltuielilor indirecte, reducerea numărului de accidente pe timp de noapte, reducerea riscului de accidente rutiere, reducerea numărului de agresiuni contra persoanelor, îmbunătăţirea climatului social şi cultural, prin creşterea siguranţei activităţilor pe durata nopţii. </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Studiile efectuate pe plan mondial arată o îmbunătăţire continuă a nivelului tehnic al instalaţiilor de iluminat public. Creşterea nivelului de iluminare determină creşterea nivelului investiţiilor, dar conduce la reducerea pierderilor indirecte datorate evenimentelor rutiere.</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Eforturile trebuie concentrate pe două direcţii: reabilitarea instalaţiilor existente şi extinderea reţelei de iluminat în zone încă deficitare (lucrări noi).</w:t>
      </w:r>
    </w:p>
    <w:p w:rsidR="00B00B17" w:rsidRPr="00B2456C" w:rsidRDefault="00B00B17" w:rsidP="00B2456C">
      <w:pPr>
        <w:spacing w:after="120"/>
        <w:ind w:firstLine="284"/>
        <w:rPr>
          <w:rFonts w:ascii="Verdana" w:hAnsi="Verdana" w:cs="Verdana"/>
          <w:color w:val="000000"/>
          <w:sz w:val="18"/>
          <w:szCs w:val="18"/>
          <w:lang w:val="fr-FR"/>
        </w:rPr>
      </w:pPr>
      <w:r w:rsidRPr="00B2456C">
        <w:rPr>
          <w:rFonts w:ascii="Verdana" w:hAnsi="Verdana" w:cs="Verdana"/>
          <w:color w:val="000000"/>
          <w:sz w:val="18"/>
          <w:szCs w:val="18"/>
          <w:lang w:val="fr-FR"/>
        </w:rPr>
        <w:t>Sistemele de iluminat solare sunt folosite din ce în ce mai des. Chiar şi în suburbii, acestea pot fi eficiente acolo unde se evită costul cablării toaletelor publice, adăposturi pentru grătar, alei şi alte locuri unde sunt necesare cantităţi relaţiv mici de energie electrică. Câţiva furnizori specializaţi produc echipament solar pentru iluminarea străzilor şi parcurilor, iluminat interior, chiar şi semnale luminoase de avertizare în apropierea şcolilor.</w:t>
      </w:r>
    </w:p>
    <w:p w:rsidR="00B00B17" w:rsidRPr="00B2456C" w:rsidRDefault="00B00B17" w:rsidP="00B2456C">
      <w:pPr>
        <w:spacing w:after="120"/>
        <w:ind w:firstLine="284"/>
        <w:rPr>
          <w:rFonts w:ascii="Verdana" w:hAnsi="Verdana" w:cs="Verdana"/>
          <w:sz w:val="18"/>
          <w:szCs w:val="18"/>
          <w:lang w:val="ro-RO"/>
        </w:rPr>
      </w:pPr>
    </w:p>
    <w:p w:rsidR="00B00B17" w:rsidRPr="00B2456C" w:rsidRDefault="00B00B17" w:rsidP="00B2456C">
      <w:pPr>
        <w:pStyle w:val="2"/>
        <w:keepNext w:val="0"/>
        <w:pageBreakBefore/>
        <w:widowControl w:val="0"/>
        <w:spacing w:before="600" w:after="360"/>
        <w:ind w:left="760" w:hanging="476"/>
        <w:rPr>
          <w:rFonts w:ascii="Verdana" w:hAnsi="Verdana" w:cs="Verdana"/>
          <w:i w:val="0"/>
          <w:iCs w:val="0"/>
          <w:color w:val="000000"/>
          <w:spacing w:val="-4"/>
          <w:sz w:val="18"/>
          <w:szCs w:val="18"/>
          <w:lang w:val="ro-RO"/>
        </w:rPr>
      </w:pPr>
      <w:r w:rsidRPr="00B2456C">
        <w:rPr>
          <w:rFonts w:ascii="Verdana" w:hAnsi="Verdana" w:cs="Verdana"/>
          <w:i w:val="0"/>
          <w:iCs w:val="0"/>
          <w:color w:val="000000"/>
          <w:sz w:val="18"/>
          <w:szCs w:val="18"/>
          <w:lang w:val="ro-RO"/>
        </w:rPr>
        <w:lastRenderedPageBreak/>
        <w:t>9</w:t>
      </w:r>
      <w:r w:rsidRPr="00B2456C">
        <w:rPr>
          <w:rFonts w:ascii="Verdana" w:hAnsi="Verdana" w:cs="Verdana"/>
          <w:i w:val="0"/>
          <w:iCs w:val="0"/>
          <w:color w:val="000000"/>
          <w:sz w:val="18"/>
          <w:szCs w:val="18"/>
          <w:lang w:val="ro-RO"/>
        </w:rPr>
        <w:tab/>
      </w:r>
      <w:r w:rsidRPr="00B2456C">
        <w:rPr>
          <w:rFonts w:ascii="Verdana" w:hAnsi="Verdana" w:cs="Verdana"/>
          <w:i w:val="0"/>
          <w:iCs w:val="0"/>
          <w:color w:val="000000"/>
          <w:spacing w:val="-4"/>
          <w:sz w:val="18"/>
          <w:szCs w:val="18"/>
          <w:lang w:val="ro-RO"/>
        </w:rPr>
        <w:t xml:space="preserve">CONSTITUIREA UNEI STRUCTURI ORGANIZATORICE RESPONSABILE PENTRU REALIZAREA </w:t>
      </w:r>
      <w:r w:rsidRPr="00B2456C">
        <w:rPr>
          <w:rFonts w:ascii="Tahoma" w:hAnsi="Tahoma" w:cs="Tahoma"/>
          <w:i w:val="0"/>
          <w:iCs w:val="0"/>
          <w:color w:val="000000"/>
          <w:spacing w:val="-4"/>
          <w:sz w:val="18"/>
          <w:szCs w:val="18"/>
          <w:lang w:val="ro-RO"/>
        </w:rPr>
        <w:t>Ș</w:t>
      </w:r>
      <w:r w:rsidRPr="00B2456C">
        <w:rPr>
          <w:rFonts w:ascii="Verdana" w:hAnsi="Verdana" w:cs="Verdana"/>
          <w:i w:val="0"/>
          <w:iCs w:val="0"/>
          <w:color w:val="000000"/>
          <w:spacing w:val="-4"/>
          <w:sz w:val="18"/>
          <w:szCs w:val="18"/>
          <w:lang w:val="ro-RO"/>
        </w:rPr>
        <w:t>I IMPLEMENTAREA PROGRAMULUI LOCAL DE EFICIEN</w:t>
      </w:r>
      <w:r w:rsidRPr="00B2456C">
        <w:rPr>
          <w:rFonts w:ascii="Tahoma" w:hAnsi="Tahoma" w:cs="Tahoma"/>
          <w:i w:val="0"/>
          <w:iCs w:val="0"/>
          <w:color w:val="000000"/>
          <w:spacing w:val="-4"/>
          <w:sz w:val="18"/>
          <w:szCs w:val="18"/>
          <w:lang w:val="ro-RO"/>
        </w:rPr>
        <w:t>Ț</w:t>
      </w:r>
      <w:r w:rsidRPr="00B2456C">
        <w:rPr>
          <w:rFonts w:ascii="Verdana" w:hAnsi="Verdana" w:cs="Verdana"/>
          <w:i w:val="0"/>
          <w:iCs w:val="0"/>
          <w:color w:val="000000"/>
          <w:spacing w:val="-4"/>
          <w:sz w:val="18"/>
          <w:szCs w:val="18"/>
          <w:lang w:val="ro-RO"/>
        </w:rPr>
        <w:t xml:space="preserve">Ă ENERGETICĂ </w:t>
      </w:r>
      <w:r w:rsidRPr="00B2456C">
        <w:rPr>
          <w:rFonts w:ascii="Tahoma" w:hAnsi="Tahoma" w:cs="Tahoma"/>
          <w:i w:val="0"/>
          <w:iCs w:val="0"/>
          <w:color w:val="000000"/>
          <w:spacing w:val="-4"/>
          <w:sz w:val="18"/>
          <w:szCs w:val="18"/>
          <w:lang w:val="ro-RO"/>
        </w:rPr>
        <w:t>Ș</w:t>
      </w:r>
      <w:r w:rsidRPr="00B2456C">
        <w:rPr>
          <w:rFonts w:ascii="Verdana" w:hAnsi="Verdana" w:cs="Verdana"/>
          <w:i w:val="0"/>
          <w:iCs w:val="0"/>
          <w:color w:val="000000"/>
          <w:spacing w:val="-4"/>
          <w:sz w:val="18"/>
          <w:szCs w:val="18"/>
          <w:lang w:val="ro-RO"/>
        </w:rPr>
        <w:t>I A PLANULUI LOCAL DE AC</w:t>
      </w:r>
      <w:r w:rsidRPr="00B2456C">
        <w:rPr>
          <w:rFonts w:ascii="Tahoma" w:hAnsi="Tahoma" w:cs="Tahoma"/>
          <w:i w:val="0"/>
          <w:iCs w:val="0"/>
          <w:color w:val="000000"/>
          <w:spacing w:val="-4"/>
          <w:sz w:val="18"/>
          <w:szCs w:val="18"/>
          <w:lang w:val="ro-RO"/>
        </w:rPr>
        <w:t>Ț</w:t>
      </w:r>
      <w:r w:rsidRPr="00B2456C">
        <w:rPr>
          <w:rFonts w:ascii="Verdana" w:hAnsi="Verdana" w:cs="Verdana"/>
          <w:i w:val="0"/>
          <w:iCs w:val="0"/>
          <w:color w:val="000000"/>
          <w:spacing w:val="-4"/>
          <w:sz w:val="18"/>
          <w:szCs w:val="18"/>
          <w:lang w:val="ro-RO"/>
        </w:rPr>
        <w:t>IUNE ÎN DOMENIUL EFICIEN</w:t>
      </w:r>
      <w:r w:rsidRPr="00B2456C">
        <w:rPr>
          <w:rFonts w:ascii="Tahoma" w:hAnsi="Tahoma" w:cs="Tahoma"/>
          <w:i w:val="0"/>
          <w:iCs w:val="0"/>
          <w:color w:val="000000"/>
          <w:spacing w:val="-4"/>
          <w:sz w:val="18"/>
          <w:szCs w:val="18"/>
          <w:lang w:val="ro-RO"/>
        </w:rPr>
        <w:t>Ț</w:t>
      </w:r>
      <w:r w:rsidRPr="00B2456C">
        <w:rPr>
          <w:rFonts w:ascii="Verdana" w:hAnsi="Verdana" w:cs="Verdana"/>
          <w:i w:val="0"/>
          <w:iCs w:val="0"/>
          <w:color w:val="000000"/>
          <w:spacing w:val="-4"/>
          <w:sz w:val="18"/>
          <w:szCs w:val="18"/>
          <w:lang w:val="ro-RO"/>
        </w:rPr>
        <w:t>EI ENERGETICE</w:t>
      </w:r>
    </w:p>
    <w:p w:rsidR="00B00B17" w:rsidRPr="00B2456C" w:rsidRDefault="00B00B17" w:rsidP="00B2456C">
      <w:pPr>
        <w:autoSpaceDE w:val="0"/>
        <w:autoSpaceDN w:val="0"/>
        <w:adjustRightInd w:val="0"/>
        <w:spacing w:after="120"/>
        <w:ind w:firstLine="284"/>
        <w:rPr>
          <w:rFonts w:ascii="Verdana" w:hAnsi="Verdana" w:cs="Verdana"/>
          <w:color w:val="000000"/>
          <w:sz w:val="18"/>
          <w:szCs w:val="18"/>
          <w:lang w:val="ro-RO"/>
        </w:rPr>
      </w:pPr>
      <w:r w:rsidRPr="00B2456C">
        <w:rPr>
          <w:rFonts w:ascii="Verdana" w:hAnsi="Verdana" w:cs="Verdana"/>
          <w:sz w:val="18"/>
          <w:szCs w:val="18"/>
          <w:lang w:val="ro-RO"/>
        </w:rPr>
        <w:t xml:space="preserve">Structurile organizatorice pentru realizarea </w:t>
      </w:r>
      <w:r w:rsidRPr="00B2456C">
        <w:rPr>
          <w:rFonts w:ascii="Verdana" w:hAnsi="Verdana" w:cs="Verdana"/>
          <w:color w:val="000000"/>
          <w:sz w:val="18"/>
          <w:szCs w:val="18"/>
          <w:lang w:val="ro-RO"/>
        </w:rPr>
        <w:t>PLEE si PLAEE pot fi formate din 2 grupuri:</w:t>
      </w:r>
    </w:p>
    <w:p w:rsidR="00B00B17" w:rsidRPr="00B2456C" w:rsidRDefault="00B00B17" w:rsidP="00B2456C">
      <w:pPr>
        <w:numPr>
          <w:ilvl w:val="0"/>
          <w:numId w:val="13"/>
        </w:numPr>
        <w:autoSpaceDE w:val="0"/>
        <w:autoSpaceDN w:val="0"/>
        <w:adjustRightInd w:val="0"/>
        <w:spacing w:after="120"/>
        <w:rPr>
          <w:rFonts w:ascii="Verdana" w:hAnsi="Verdana" w:cs="Verdana"/>
          <w:sz w:val="18"/>
          <w:szCs w:val="18"/>
          <w:lang w:val="ro-RO"/>
        </w:rPr>
      </w:pPr>
      <w:r w:rsidRPr="00B2456C">
        <w:rPr>
          <w:rFonts w:ascii="Verdana" w:hAnsi="Verdana" w:cs="Verdana"/>
          <w:b/>
          <w:bCs/>
          <w:sz w:val="18"/>
          <w:szCs w:val="18"/>
          <w:lang w:val="ro-RO"/>
        </w:rPr>
        <w:t>Comitet director</w:t>
      </w:r>
      <w:r w:rsidRPr="00B2456C">
        <w:rPr>
          <w:rFonts w:ascii="Verdana" w:hAnsi="Verdana" w:cs="Verdana"/>
          <w:sz w:val="18"/>
          <w:szCs w:val="18"/>
          <w:lang w:val="ro-RO"/>
        </w:rPr>
        <w:t xml:space="preserve"> constituit din politicieni si manageri pentru stabilirea direcţiilor strategice şi suport politic.</w:t>
      </w:r>
    </w:p>
    <w:p w:rsidR="00B00B17" w:rsidRPr="00B2456C" w:rsidRDefault="00B00B17" w:rsidP="00B2456C">
      <w:pPr>
        <w:numPr>
          <w:ilvl w:val="0"/>
          <w:numId w:val="13"/>
        </w:numPr>
        <w:autoSpaceDE w:val="0"/>
        <w:autoSpaceDN w:val="0"/>
        <w:adjustRightInd w:val="0"/>
        <w:spacing w:after="120"/>
        <w:rPr>
          <w:rFonts w:ascii="Verdana" w:hAnsi="Verdana" w:cs="Verdana"/>
          <w:sz w:val="18"/>
          <w:szCs w:val="18"/>
          <w:lang w:val="ro-RO"/>
        </w:rPr>
      </w:pPr>
      <w:r w:rsidRPr="00B2456C">
        <w:rPr>
          <w:rFonts w:ascii="Verdana" w:hAnsi="Verdana" w:cs="Verdana"/>
          <w:b/>
          <w:bCs/>
          <w:sz w:val="18"/>
          <w:szCs w:val="18"/>
          <w:lang w:val="ro-RO"/>
        </w:rPr>
        <w:t>Grupuri de lucru</w:t>
      </w:r>
      <w:r w:rsidRPr="00B2456C">
        <w:rPr>
          <w:rFonts w:ascii="Verdana" w:hAnsi="Verdana" w:cs="Verdana"/>
          <w:sz w:val="18"/>
          <w:szCs w:val="18"/>
          <w:lang w:val="ro-RO"/>
        </w:rPr>
        <w:t xml:space="preserve"> formate din responsabili (energetici), reprezentanţi ai unor departamente ale autorităţii publice (tehnic, achiziţii publice, servicii publice, educaţie, comunicare, economic, urbanistică etc.) ONGuri (de mediu în special) şi agenţii publice. </w:t>
      </w:r>
    </w:p>
    <w:p w:rsidR="00B00B17" w:rsidRPr="00B2456C" w:rsidRDefault="00B00B17" w:rsidP="00B2456C">
      <w:pPr>
        <w:autoSpaceDE w:val="0"/>
        <w:autoSpaceDN w:val="0"/>
        <w:adjustRightInd w:val="0"/>
        <w:spacing w:after="120"/>
        <w:ind w:firstLine="284"/>
        <w:rPr>
          <w:rFonts w:ascii="Verdana" w:hAnsi="Verdana" w:cs="Verdana"/>
          <w:sz w:val="18"/>
          <w:szCs w:val="18"/>
          <w:lang w:val="ro-RO"/>
        </w:rPr>
      </w:pPr>
      <w:r w:rsidRPr="00B2456C">
        <w:rPr>
          <w:rFonts w:ascii="Verdana" w:hAnsi="Verdana" w:cs="Verdana"/>
          <w:sz w:val="18"/>
          <w:szCs w:val="18"/>
          <w:lang w:val="ro-RO"/>
        </w:rPr>
        <w:t>Sarcinile principale ale acestor structuri locale sunt:</w:t>
      </w:r>
    </w:p>
    <w:p w:rsidR="00B00B17" w:rsidRPr="00B2456C" w:rsidRDefault="00B00B17" w:rsidP="00B2456C">
      <w:pPr>
        <w:numPr>
          <w:ilvl w:val="0"/>
          <w:numId w:val="22"/>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Furnizarea datelor pentru planurile PLEE/PLAEE</w:t>
      </w:r>
    </w:p>
    <w:p w:rsidR="00B00B17" w:rsidRPr="00B2456C" w:rsidRDefault="00B00B17" w:rsidP="00B2456C">
      <w:pPr>
        <w:numPr>
          <w:ilvl w:val="0"/>
          <w:numId w:val="22"/>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Implementarea PLEE/PLAEE pe termen scurt şi mediu</w:t>
      </w:r>
    </w:p>
    <w:p w:rsidR="00B00B17" w:rsidRPr="00B2456C" w:rsidRDefault="00B00B17" w:rsidP="00B2456C">
      <w:pPr>
        <w:numPr>
          <w:ilvl w:val="0"/>
          <w:numId w:val="22"/>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Evaluarea si monitorizarea activitatilor in cadrul PLEE/PLAEE</w:t>
      </w:r>
    </w:p>
    <w:p w:rsidR="00B00B17" w:rsidRPr="00B2456C" w:rsidRDefault="00B00B17" w:rsidP="00B2456C">
      <w:pPr>
        <w:numPr>
          <w:ilvl w:val="0"/>
          <w:numId w:val="22"/>
        </w:numPr>
        <w:spacing w:after="120"/>
        <w:rPr>
          <w:rFonts w:ascii="Verdana" w:hAnsi="Verdana" w:cs="Verdana"/>
          <w:sz w:val="18"/>
          <w:szCs w:val="18"/>
          <w:lang w:val="ro-RO"/>
        </w:rPr>
      </w:pPr>
      <w:r w:rsidRPr="00B2456C">
        <w:rPr>
          <w:rFonts w:ascii="Verdana" w:hAnsi="Verdana" w:cs="Verdana"/>
          <w:sz w:val="18"/>
          <w:szCs w:val="18"/>
          <w:lang w:val="ro-RO"/>
        </w:rPr>
        <w:t>Stabilirea fazelor şi termenelor pentru fiecare măsură aprobată</w:t>
      </w:r>
    </w:p>
    <w:p w:rsidR="00B00B17" w:rsidRPr="00B2456C" w:rsidRDefault="00B00B17" w:rsidP="00B2456C">
      <w:pPr>
        <w:numPr>
          <w:ilvl w:val="0"/>
          <w:numId w:val="22"/>
        </w:numPr>
        <w:spacing w:after="120"/>
        <w:rPr>
          <w:rFonts w:ascii="Verdana" w:hAnsi="Verdana" w:cs="Verdana"/>
          <w:sz w:val="18"/>
          <w:szCs w:val="18"/>
          <w:lang w:val="ro-RO"/>
        </w:rPr>
      </w:pPr>
      <w:r w:rsidRPr="00B2456C">
        <w:rPr>
          <w:rFonts w:ascii="Verdana" w:hAnsi="Verdana" w:cs="Verdana"/>
          <w:sz w:val="18"/>
          <w:szCs w:val="18"/>
          <w:lang w:val="ro-RO"/>
        </w:rPr>
        <w:t>Stabilirea responsabilităţilor pentru realizarea proiectelor din PLEE/PLAEE</w:t>
      </w:r>
    </w:p>
    <w:p w:rsidR="00B00B17" w:rsidRPr="00B2456C" w:rsidRDefault="00B00B17" w:rsidP="00B2456C">
      <w:pPr>
        <w:numPr>
          <w:ilvl w:val="0"/>
          <w:numId w:val="22"/>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Monitorizarea riguroasă a termenelor</w:t>
      </w:r>
    </w:p>
    <w:p w:rsidR="00B00B17" w:rsidRPr="00B2456C" w:rsidRDefault="00B00B17" w:rsidP="00B2456C">
      <w:pPr>
        <w:numPr>
          <w:ilvl w:val="0"/>
          <w:numId w:val="22"/>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Monitorizarea rezultatelor după implementarea proiectelor</w:t>
      </w:r>
    </w:p>
    <w:p w:rsidR="00B00B17" w:rsidRPr="00B2456C" w:rsidRDefault="00B00B17" w:rsidP="00B2456C">
      <w:pPr>
        <w:numPr>
          <w:ilvl w:val="0"/>
          <w:numId w:val="22"/>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Corecţii</w:t>
      </w:r>
    </w:p>
    <w:p w:rsidR="00B00B17" w:rsidRPr="00B2456C" w:rsidRDefault="00B00B17" w:rsidP="00B2456C">
      <w:pPr>
        <w:numPr>
          <w:ilvl w:val="0"/>
          <w:numId w:val="22"/>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Activităţi de raportare</w:t>
      </w:r>
    </w:p>
    <w:p w:rsidR="00B2456C" w:rsidRDefault="00B00B17" w:rsidP="00B2456C">
      <w:pPr>
        <w:numPr>
          <w:ilvl w:val="0"/>
          <w:numId w:val="22"/>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Comunicare şi conştientizare</w:t>
      </w:r>
    </w:p>
    <w:p w:rsidR="00B2456C" w:rsidRPr="00B2456C" w:rsidRDefault="00B2456C" w:rsidP="00B2456C">
      <w:pPr>
        <w:rPr>
          <w:rFonts w:ascii="Verdana" w:hAnsi="Verdana" w:cs="Verdana"/>
          <w:sz w:val="18"/>
          <w:szCs w:val="18"/>
          <w:lang w:val="ro-RO"/>
        </w:rPr>
      </w:pPr>
    </w:p>
    <w:p w:rsidR="00B2456C" w:rsidRPr="00B2456C" w:rsidRDefault="00B2456C" w:rsidP="00B2456C">
      <w:pPr>
        <w:rPr>
          <w:rFonts w:ascii="Verdana" w:hAnsi="Verdana" w:cs="Verdana"/>
          <w:sz w:val="18"/>
          <w:szCs w:val="18"/>
          <w:lang w:val="ro-RO"/>
        </w:rPr>
      </w:pPr>
    </w:p>
    <w:p w:rsidR="00B00B17" w:rsidRPr="00B2456C" w:rsidRDefault="00B2456C" w:rsidP="00B2456C">
      <w:pPr>
        <w:tabs>
          <w:tab w:val="left" w:pos="2370"/>
        </w:tabs>
        <w:rPr>
          <w:rFonts w:ascii="Verdana" w:hAnsi="Verdana" w:cs="Verdana"/>
          <w:b/>
          <w:bCs/>
          <w:color w:val="000000"/>
          <w:sz w:val="18"/>
          <w:szCs w:val="18"/>
          <w:lang w:val="ro-RO"/>
        </w:rPr>
      </w:pPr>
      <w:r>
        <w:rPr>
          <w:rFonts w:ascii="Verdana" w:hAnsi="Verdana" w:cs="Verdana"/>
          <w:sz w:val="18"/>
          <w:szCs w:val="18"/>
          <w:lang w:val="ro-RO"/>
        </w:rPr>
        <w:tab/>
      </w:r>
      <w:r w:rsidR="00B00B17" w:rsidRPr="00B2456C">
        <w:rPr>
          <w:rFonts w:ascii="Verdana" w:hAnsi="Verdana" w:cs="Verdana"/>
          <w:b/>
          <w:bCs/>
          <w:color w:val="000000"/>
          <w:sz w:val="18"/>
          <w:szCs w:val="18"/>
          <w:lang w:val="ro-RO"/>
        </w:rPr>
        <w:t>10</w:t>
      </w:r>
      <w:r w:rsidR="00B00B17" w:rsidRPr="00B2456C">
        <w:rPr>
          <w:rFonts w:ascii="Verdana" w:hAnsi="Verdana" w:cs="Verdana"/>
          <w:b/>
          <w:bCs/>
          <w:color w:val="000000"/>
          <w:sz w:val="18"/>
          <w:szCs w:val="18"/>
          <w:lang w:val="ro-RO"/>
        </w:rPr>
        <w:tab/>
        <w:t>ACŢIUNI DE MONITORIZARE ŞI EVALUARE</w:t>
      </w:r>
    </w:p>
    <w:p w:rsidR="00B00B17" w:rsidRPr="00B2456C" w:rsidRDefault="00B00B17" w:rsidP="00B2456C">
      <w:pPr>
        <w:autoSpaceDE w:val="0"/>
        <w:autoSpaceDN w:val="0"/>
        <w:adjustRightInd w:val="0"/>
        <w:spacing w:after="120"/>
        <w:ind w:firstLine="284"/>
        <w:rPr>
          <w:rFonts w:ascii="Verdana" w:hAnsi="Verdana" w:cs="Verdana"/>
          <w:sz w:val="18"/>
          <w:szCs w:val="18"/>
          <w:lang w:val="ro-RO"/>
        </w:rPr>
      </w:pPr>
      <w:r w:rsidRPr="00B2456C">
        <w:rPr>
          <w:rFonts w:ascii="Verdana" w:hAnsi="Verdana" w:cs="Verdana"/>
          <w:sz w:val="18"/>
          <w:szCs w:val="18"/>
          <w:lang w:val="ro-RO"/>
        </w:rPr>
        <w:t>Monitorizarea reprezinta o etapa foarte importantă în realizarea obiectivelor propuse în PLEE. Monitorizarea sistematică urmată de adaptări oportune ale programului permite iniţierea unui proces continuu de îmbunătăţire.</w:t>
      </w:r>
    </w:p>
    <w:p w:rsidR="00B00B17" w:rsidRPr="00B2456C" w:rsidRDefault="00B00B17" w:rsidP="00B2456C">
      <w:pPr>
        <w:autoSpaceDE w:val="0"/>
        <w:autoSpaceDN w:val="0"/>
        <w:adjustRightInd w:val="0"/>
        <w:spacing w:after="120"/>
        <w:ind w:firstLine="284"/>
        <w:rPr>
          <w:rFonts w:ascii="Verdana" w:hAnsi="Verdana" w:cs="Verdana"/>
          <w:sz w:val="18"/>
          <w:szCs w:val="18"/>
          <w:lang w:val="ro-RO"/>
        </w:rPr>
      </w:pPr>
      <w:r w:rsidRPr="00B2456C">
        <w:rPr>
          <w:rFonts w:ascii="Verdana" w:hAnsi="Verdana" w:cs="Verdana"/>
          <w:sz w:val="18"/>
          <w:szCs w:val="18"/>
          <w:lang w:val="ro-RO"/>
        </w:rPr>
        <w:t>În calitate de structură de monitorizare a rezultatelor implementării activităţilor prevăzute de PLEE, grupul de lucru responsabil, urmăreşte proiectele, individual sau pe sarcini comune, în conformitate cu metodologia de implementare a managementului de proiect astfel:</w:t>
      </w:r>
    </w:p>
    <w:p w:rsidR="00B00B17" w:rsidRPr="00B2456C" w:rsidRDefault="00B00B17" w:rsidP="00B2456C">
      <w:pPr>
        <w:numPr>
          <w:ilvl w:val="0"/>
          <w:numId w:val="29"/>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Stabilirea etapelor şi termenelor pentru fiecare obiectiv/acţiune aprobate prin PLEE</w:t>
      </w:r>
    </w:p>
    <w:p w:rsidR="00B00B17" w:rsidRPr="00B2456C" w:rsidRDefault="00B00B17" w:rsidP="00B2456C">
      <w:pPr>
        <w:numPr>
          <w:ilvl w:val="0"/>
          <w:numId w:val="29"/>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Stabilirea responsabilităţilor în derularea proiectelor, în funcţie de modalitatea de finanţare şi de atribuţiile departamentelor de specialitate din administraţia locală</w:t>
      </w:r>
    </w:p>
    <w:p w:rsidR="00B00B17" w:rsidRPr="00B2456C" w:rsidRDefault="00B00B17" w:rsidP="00B2456C">
      <w:pPr>
        <w:numPr>
          <w:ilvl w:val="0"/>
          <w:numId w:val="29"/>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Monitorizarea respectării termenelor de îndeplinire a sarcinilor pe baza unei metodologii de tip Gantt</w:t>
      </w:r>
    </w:p>
    <w:p w:rsidR="00B00B17" w:rsidRPr="00B2456C" w:rsidRDefault="00B00B17" w:rsidP="00B2456C">
      <w:pPr>
        <w:numPr>
          <w:ilvl w:val="0"/>
          <w:numId w:val="29"/>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Monitorizarea implementării şi rezultatelor după finalizarea obiectivelor</w:t>
      </w:r>
    </w:p>
    <w:p w:rsidR="00B00B17" w:rsidRPr="00B2456C" w:rsidRDefault="00B00B17" w:rsidP="00B2456C">
      <w:pPr>
        <w:numPr>
          <w:ilvl w:val="0"/>
          <w:numId w:val="29"/>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Prezentarea rapoartelor semestriale privind stadiul de implementare a sarcinilor alocate şi a termenelor de îndeplinire, către Comitetul director.</w:t>
      </w:r>
    </w:p>
    <w:p w:rsidR="00B00B17" w:rsidRPr="00B2456C" w:rsidRDefault="00B00B17" w:rsidP="00B2456C">
      <w:pPr>
        <w:pStyle w:val="Pa7"/>
        <w:spacing w:after="120" w:line="240" w:lineRule="auto"/>
        <w:ind w:firstLine="284"/>
        <w:rPr>
          <w:rFonts w:ascii="Verdana" w:hAnsi="Verdana" w:cs="Verdana"/>
          <w:sz w:val="18"/>
          <w:szCs w:val="18"/>
          <w:lang w:val="it-IT"/>
        </w:rPr>
      </w:pPr>
      <w:r w:rsidRPr="00B2456C">
        <w:rPr>
          <w:rFonts w:ascii="Verdana" w:hAnsi="Verdana" w:cs="Verdana"/>
          <w:sz w:val="18"/>
          <w:szCs w:val="18"/>
          <w:lang w:val="it-IT"/>
        </w:rPr>
        <w:t xml:space="preserve">Evaluarea rezultatelor unui proiect este importantă din mai multe motive, printre care: </w:t>
      </w:r>
    </w:p>
    <w:p w:rsidR="00B00B17" w:rsidRPr="00B2456C" w:rsidRDefault="00B00B17" w:rsidP="00B2456C">
      <w:pPr>
        <w:numPr>
          <w:ilvl w:val="0"/>
          <w:numId w:val="29"/>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 xml:space="preserve">Evaluarea faptului că respectivul contractor şi-a îndeplinit cu adevărat sarcina </w:t>
      </w:r>
    </w:p>
    <w:p w:rsidR="00B00B17" w:rsidRPr="00B2456C" w:rsidRDefault="00B00B17" w:rsidP="00B2456C">
      <w:pPr>
        <w:numPr>
          <w:ilvl w:val="0"/>
          <w:numId w:val="29"/>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 xml:space="preserve">Identificarea celor mai bune practici pentru viitoarele proiecte </w:t>
      </w:r>
    </w:p>
    <w:p w:rsidR="00B00B17" w:rsidRPr="00B2456C" w:rsidRDefault="00B00B17" w:rsidP="00B2456C">
      <w:pPr>
        <w:numPr>
          <w:ilvl w:val="0"/>
          <w:numId w:val="29"/>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 xml:space="preserve">Identificarea resurselor necesare pentru viitor (dacă ceva merge greşit, aceasta ar putea să însemne mai degrabă că sunt necesare mai multe resurse şi nu neapărat că proiectul a eşuat). </w:t>
      </w:r>
    </w:p>
    <w:p w:rsidR="00B00B17" w:rsidRPr="00B2456C" w:rsidRDefault="00B00B17" w:rsidP="00B2456C">
      <w:pPr>
        <w:numPr>
          <w:ilvl w:val="0"/>
          <w:numId w:val="29"/>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 xml:space="preserve">Identificarea necesarului de proiecte similare în viitor. </w:t>
      </w:r>
    </w:p>
    <w:p w:rsidR="00B00B17" w:rsidRPr="00B2456C" w:rsidRDefault="00B00B17" w:rsidP="00B2456C">
      <w:pPr>
        <w:pStyle w:val="Pa7"/>
        <w:spacing w:after="120" w:line="240" w:lineRule="auto"/>
        <w:ind w:firstLine="284"/>
        <w:rPr>
          <w:rFonts w:ascii="Verdana" w:hAnsi="Verdana" w:cs="Verdana"/>
          <w:sz w:val="18"/>
          <w:szCs w:val="18"/>
          <w:lang w:val="ro-RO"/>
        </w:rPr>
      </w:pPr>
      <w:r w:rsidRPr="00B2456C">
        <w:rPr>
          <w:rFonts w:ascii="Verdana" w:hAnsi="Verdana" w:cs="Verdana"/>
          <w:sz w:val="18"/>
          <w:szCs w:val="18"/>
          <w:lang w:val="ro-RO"/>
        </w:rPr>
        <w:t xml:space="preserve">Evaluarea ar trebui să fie o parte firească a procesului şi să nu fie considerată ca o „pedeapsă” pentru un proiect care nu a reuşit. Procedurile folosite pentru evaluare pot include raportarea financiară, evaluarea şi/sau auditul independent. </w:t>
      </w:r>
    </w:p>
    <w:p w:rsidR="00B00B17" w:rsidRPr="00B2456C" w:rsidRDefault="00B00B17" w:rsidP="00B2456C">
      <w:pPr>
        <w:pStyle w:val="Pa7"/>
        <w:spacing w:after="120" w:line="240" w:lineRule="auto"/>
        <w:ind w:firstLine="284"/>
        <w:rPr>
          <w:rFonts w:ascii="Verdana" w:hAnsi="Verdana" w:cs="Verdana"/>
          <w:sz w:val="18"/>
          <w:szCs w:val="18"/>
          <w:lang w:val="ro-RO"/>
        </w:rPr>
      </w:pPr>
      <w:r w:rsidRPr="00B2456C">
        <w:rPr>
          <w:rFonts w:ascii="Verdana" w:hAnsi="Verdana" w:cs="Verdana"/>
          <w:sz w:val="18"/>
          <w:szCs w:val="18"/>
          <w:lang w:val="ro-RO"/>
        </w:rPr>
        <w:t xml:space="preserve">Când se planifică un proiect energetic, măsurile potenţiale ar trebui să fie evaluate amănunţit şi imparţial. În cazul municipalităţilor, multe activităţi urmăresc realizarea unor rezultate de natură socială sau a unor obiective nefinanciare, de aceea ar trebui să se ţină seama că evaluarea financiară este doar o </w:t>
      </w:r>
      <w:r w:rsidRPr="00B2456C">
        <w:rPr>
          <w:rFonts w:ascii="Verdana" w:hAnsi="Verdana" w:cs="Verdana"/>
          <w:sz w:val="18"/>
          <w:szCs w:val="18"/>
          <w:lang w:val="ro-RO"/>
        </w:rPr>
        <w:lastRenderedPageBreak/>
        <w:t xml:space="preserve">parte a unei evaluări cuprinzătoare a unei investiţii energetice. Totuşi, dacă o măsură energetică îndeplineşte atât criterii financiare, cât şi sociale, aceasta creează un motiv puternic pentru a fi adoptată. Este important ca măsurilor sa le fie aplicate criterii financiare clare şi corecte. </w:t>
      </w:r>
    </w:p>
    <w:p w:rsidR="00B00B17" w:rsidRPr="00B2456C" w:rsidRDefault="00B00B17" w:rsidP="00B2456C">
      <w:pPr>
        <w:pStyle w:val="Pa7"/>
        <w:spacing w:after="120" w:line="240" w:lineRule="auto"/>
        <w:ind w:firstLine="284"/>
        <w:rPr>
          <w:rFonts w:ascii="Verdana" w:hAnsi="Verdana" w:cs="Verdana"/>
          <w:sz w:val="18"/>
          <w:szCs w:val="18"/>
          <w:lang w:val="ro-RO"/>
        </w:rPr>
      </w:pPr>
      <w:r w:rsidRPr="00B2456C">
        <w:rPr>
          <w:rFonts w:ascii="Verdana" w:hAnsi="Verdana" w:cs="Verdana"/>
          <w:sz w:val="18"/>
          <w:szCs w:val="18"/>
          <w:lang w:val="ro-RO"/>
        </w:rPr>
        <w:t xml:space="preserve">Multe oportunităţi de reducere a consumului de energie sunt ratate din cauză că atractivitatea lor financiară este ascunsă de: </w:t>
      </w:r>
    </w:p>
    <w:p w:rsidR="00B00B17" w:rsidRPr="00B2456C" w:rsidRDefault="00B00B17" w:rsidP="00B2456C">
      <w:pPr>
        <w:numPr>
          <w:ilvl w:val="0"/>
          <w:numId w:val="29"/>
        </w:numPr>
        <w:autoSpaceDE w:val="0"/>
        <w:autoSpaceDN w:val="0"/>
        <w:adjustRightInd w:val="0"/>
        <w:spacing w:after="120"/>
        <w:rPr>
          <w:rFonts w:ascii="Verdana" w:hAnsi="Verdana" w:cs="Verdana"/>
          <w:sz w:val="18"/>
          <w:szCs w:val="18"/>
          <w:lang w:val="ro-RO"/>
        </w:rPr>
      </w:pPr>
      <w:r w:rsidRPr="00B2456C">
        <w:rPr>
          <w:rFonts w:ascii="Verdana" w:hAnsi="Verdana" w:cs="Verdana"/>
          <w:sz w:val="18"/>
          <w:szCs w:val="18"/>
          <w:lang w:val="ro-RO"/>
        </w:rPr>
        <w:t xml:space="preserve">Neluarea în consideraţie a tuturor costurilor şi bazarea deciziilor doar pe preţul de achiziţie </w:t>
      </w:r>
    </w:p>
    <w:p w:rsidR="00B00B17" w:rsidRPr="00B2456C" w:rsidRDefault="00B00B17" w:rsidP="00B2456C">
      <w:pPr>
        <w:numPr>
          <w:ilvl w:val="0"/>
          <w:numId w:val="29"/>
        </w:numPr>
        <w:autoSpaceDE w:val="0"/>
        <w:autoSpaceDN w:val="0"/>
        <w:adjustRightInd w:val="0"/>
        <w:spacing w:after="120" w:line="242" w:lineRule="auto"/>
        <w:rPr>
          <w:rFonts w:ascii="Verdana" w:hAnsi="Verdana" w:cs="Verdana"/>
          <w:sz w:val="18"/>
          <w:szCs w:val="18"/>
          <w:lang w:val="ro-RO"/>
        </w:rPr>
      </w:pPr>
      <w:r w:rsidRPr="00B2456C">
        <w:rPr>
          <w:rFonts w:ascii="Verdana" w:hAnsi="Verdana" w:cs="Verdana"/>
          <w:sz w:val="18"/>
          <w:szCs w:val="18"/>
          <w:lang w:val="ro-RO"/>
        </w:rPr>
        <w:t xml:space="preserve">Neconsiderarea tuturor beneficiilor </w:t>
      </w:r>
    </w:p>
    <w:p w:rsidR="00B00B17" w:rsidRPr="00B2456C" w:rsidRDefault="00B00B17" w:rsidP="00B2456C">
      <w:pPr>
        <w:numPr>
          <w:ilvl w:val="0"/>
          <w:numId w:val="29"/>
        </w:numPr>
        <w:autoSpaceDE w:val="0"/>
        <w:autoSpaceDN w:val="0"/>
        <w:adjustRightInd w:val="0"/>
        <w:spacing w:after="120" w:line="242" w:lineRule="auto"/>
        <w:rPr>
          <w:rFonts w:ascii="Verdana" w:hAnsi="Verdana" w:cs="Verdana"/>
          <w:spacing w:val="-10"/>
          <w:sz w:val="18"/>
          <w:szCs w:val="18"/>
          <w:lang w:val="ro-RO"/>
        </w:rPr>
      </w:pPr>
      <w:r w:rsidRPr="00B2456C">
        <w:rPr>
          <w:rFonts w:ascii="Verdana" w:hAnsi="Verdana" w:cs="Verdana"/>
          <w:spacing w:val="-10"/>
          <w:sz w:val="18"/>
          <w:szCs w:val="18"/>
          <w:lang w:val="ro-RO"/>
        </w:rPr>
        <w:t xml:space="preserve">Speranţa că rambursarea investiţiilor din economiile realizate se va face rapid </w:t>
      </w:r>
    </w:p>
    <w:p w:rsidR="00B00B17" w:rsidRPr="00B2456C" w:rsidRDefault="00B00B17" w:rsidP="00B2456C">
      <w:pPr>
        <w:numPr>
          <w:ilvl w:val="0"/>
          <w:numId w:val="29"/>
        </w:numPr>
        <w:autoSpaceDE w:val="0"/>
        <w:autoSpaceDN w:val="0"/>
        <w:adjustRightInd w:val="0"/>
        <w:spacing w:after="120" w:line="242" w:lineRule="auto"/>
        <w:rPr>
          <w:rFonts w:ascii="Verdana" w:hAnsi="Verdana" w:cs="Verdana"/>
          <w:sz w:val="18"/>
          <w:szCs w:val="18"/>
          <w:lang w:val="ro-RO"/>
        </w:rPr>
      </w:pPr>
      <w:r w:rsidRPr="00B2456C">
        <w:rPr>
          <w:rFonts w:ascii="Verdana" w:hAnsi="Verdana" w:cs="Verdana"/>
          <w:sz w:val="18"/>
          <w:szCs w:val="18"/>
          <w:lang w:val="ro-RO"/>
        </w:rPr>
        <w:t>Ignorarea riscului redus al investiţiilor în minimalizarea energiei, care face foarte atractive chiar şi investiţiile cu o perioadă de rambursare moderată.</w:t>
      </w:r>
    </w:p>
    <w:p w:rsidR="00B00B17" w:rsidRPr="00B2456C" w:rsidRDefault="00B00B17" w:rsidP="00B2456C">
      <w:pPr>
        <w:pStyle w:val="Pa7"/>
        <w:spacing w:after="120" w:line="242" w:lineRule="auto"/>
        <w:ind w:firstLine="284"/>
        <w:rPr>
          <w:rFonts w:ascii="Verdana" w:hAnsi="Verdana" w:cs="Verdana"/>
          <w:sz w:val="18"/>
          <w:szCs w:val="18"/>
          <w:lang w:val="it-IT"/>
        </w:rPr>
      </w:pPr>
      <w:r w:rsidRPr="00B2456C">
        <w:rPr>
          <w:rFonts w:ascii="Verdana" w:hAnsi="Verdana" w:cs="Verdana"/>
          <w:sz w:val="18"/>
          <w:szCs w:val="18"/>
          <w:lang w:val="it-IT"/>
        </w:rPr>
        <w:t xml:space="preserve">Evaluarea energetică a consumatorilor municipali presupune: </w:t>
      </w:r>
    </w:p>
    <w:p w:rsidR="00B00B17" w:rsidRPr="00B2456C" w:rsidRDefault="00B00B17" w:rsidP="00B2456C">
      <w:pPr>
        <w:numPr>
          <w:ilvl w:val="0"/>
          <w:numId w:val="29"/>
        </w:numPr>
        <w:autoSpaceDE w:val="0"/>
        <w:autoSpaceDN w:val="0"/>
        <w:adjustRightInd w:val="0"/>
        <w:spacing w:after="120" w:line="242" w:lineRule="auto"/>
        <w:rPr>
          <w:rFonts w:ascii="Verdana" w:hAnsi="Verdana" w:cs="Verdana"/>
          <w:sz w:val="18"/>
          <w:szCs w:val="18"/>
          <w:lang w:val="ro-RO"/>
        </w:rPr>
      </w:pPr>
      <w:r w:rsidRPr="00B2456C">
        <w:rPr>
          <w:rFonts w:ascii="Verdana" w:hAnsi="Verdana" w:cs="Verdana"/>
          <w:sz w:val="18"/>
          <w:szCs w:val="18"/>
          <w:lang w:val="ro-RO"/>
        </w:rPr>
        <w:t xml:space="preserve">Audituri energetice periodice ale clădirilor, sistemelor, echipamentelor, instalaţiilor </w:t>
      </w:r>
    </w:p>
    <w:p w:rsidR="00B00B17" w:rsidRPr="00B2456C" w:rsidRDefault="00B00B17" w:rsidP="00B2456C">
      <w:pPr>
        <w:numPr>
          <w:ilvl w:val="0"/>
          <w:numId w:val="29"/>
        </w:numPr>
        <w:autoSpaceDE w:val="0"/>
        <w:autoSpaceDN w:val="0"/>
        <w:adjustRightInd w:val="0"/>
        <w:spacing w:after="120" w:line="242" w:lineRule="auto"/>
        <w:rPr>
          <w:rFonts w:ascii="Verdana" w:hAnsi="Verdana" w:cs="Verdana"/>
          <w:sz w:val="18"/>
          <w:szCs w:val="18"/>
          <w:lang w:val="ro-RO"/>
        </w:rPr>
      </w:pPr>
      <w:r w:rsidRPr="00B2456C">
        <w:rPr>
          <w:rFonts w:ascii="Verdana" w:hAnsi="Verdana" w:cs="Verdana"/>
          <w:sz w:val="18"/>
          <w:szCs w:val="18"/>
          <w:lang w:val="ro-RO"/>
        </w:rPr>
        <w:t xml:space="preserve">Analiza periodică a consumului </w:t>
      </w:r>
    </w:p>
    <w:p w:rsidR="00B00B17" w:rsidRPr="00B2456C" w:rsidRDefault="00B00B17" w:rsidP="00B2456C">
      <w:pPr>
        <w:numPr>
          <w:ilvl w:val="0"/>
          <w:numId w:val="29"/>
        </w:numPr>
        <w:autoSpaceDE w:val="0"/>
        <w:autoSpaceDN w:val="0"/>
        <w:adjustRightInd w:val="0"/>
        <w:spacing w:after="120" w:line="242" w:lineRule="auto"/>
        <w:rPr>
          <w:rFonts w:ascii="Verdana" w:hAnsi="Verdana" w:cs="Verdana"/>
          <w:sz w:val="18"/>
          <w:szCs w:val="18"/>
          <w:lang w:val="ro-RO"/>
        </w:rPr>
      </w:pPr>
      <w:r w:rsidRPr="00B2456C">
        <w:rPr>
          <w:rFonts w:ascii="Verdana" w:hAnsi="Verdana" w:cs="Verdana"/>
          <w:sz w:val="18"/>
          <w:szCs w:val="18"/>
          <w:lang w:val="ro-RO"/>
        </w:rPr>
        <w:t xml:space="preserve">Verificarea periodică a condiţiei elementelor, sistemelor şi echipamentelor </w:t>
      </w:r>
    </w:p>
    <w:p w:rsidR="00B00B17" w:rsidRPr="00B2456C" w:rsidRDefault="00B00B17" w:rsidP="00B2456C">
      <w:pPr>
        <w:numPr>
          <w:ilvl w:val="0"/>
          <w:numId w:val="29"/>
        </w:numPr>
        <w:autoSpaceDE w:val="0"/>
        <w:autoSpaceDN w:val="0"/>
        <w:adjustRightInd w:val="0"/>
        <w:spacing w:after="120" w:line="242" w:lineRule="auto"/>
        <w:rPr>
          <w:rFonts w:ascii="Verdana" w:hAnsi="Verdana" w:cs="Verdana"/>
          <w:sz w:val="18"/>
          <w:szCs w:val="18"/>
          <w:lang w:val="ro-RO"/>
        </w:rPr>
      </w:pPr>
      <w:r w:rsidRPr="00B2456C">
        <w:rPr>
          <w:rFonts w:ascii="Verdana" w:hAnsi="Verdana" w:cs="Verdana"/>
          <w:sz w:val="18"/>
          <w:szCs w:val="18"/>
          <w:lang w:val="ro-RO"/>
        </w:rPr>
        <w:t xml:space="preserve">Verificarea periodică a parametrilor de funcţionare a echipamentelor şi sistemelor </w:t>
      </w:r>
    </w:p>
    <w:p w:rsidR="00B00B17" w:rsidRPr="00B2456C" w:rsidRDefault="00B00B17" w:rsidP="00B2456C">
      <w:pPr>
        <w:numPr>
          <w:ilvl w:val="0"/>
          <w:numId w:val="29"/>
        </w:numPr>
        <w:autoSpaceDE w:val="0"/>
        <w:autoSpaceDN w:val="0"/>
        <w:adjustRightInd w:val="0"/>
        <w:spacing w:after="120" w:line="242" w:lineRule="auto"/>
        <w:rPr>
          <w:rFonts w:ascii="Verdana" w:hAnsi="Verdana" w:cs="Verdana"/>
          <w:sz w:val="18"/>
          <w:szCs w:val="18"/>
          <w:lang w:val="ro-RO"/>
        </w:rPr>
      </w:pPr>
      <w:r w:rsidRPr="00B2456C">
        <w:rPr>
          <w:rFonts w:ascii="Verdana" w:hAnsi="Verdana" w:cs="Verdana"/>
          <w:sz w:val="18"/>
          <w:szCs w:val="18"/>
          <w:lang w:val="ro-RO"/>
        </w:rPr>
        <w:t xml:space="preserve">Activităţi de întreţinere şi reparare a echipamentelor şi instalaţiilor </w:t>
      </w:r>
    </w:p>
    <w:p w:rsidR="00B00B17" w:rsidRPr="00B2456C" w:rsidRDefault="00B00B17" w:rsidP="00B2456C">
      <w:pPr>
        <w:numPr>
          <w:ilvl w:val="0"/>
          <w:numId w:val="29"/>
        </w:numPr>
        <w:autoSpaceDE w:val="0"/>
        <w:autoSpaceDN w:val="0"/>
        <w:adjustRightInd w:val="0"/>
        <w:spacing w:after="120" w:line="242" w:lineRule="auto"/>
        <w:rPr>
          <w:rFonts w:ascii="Verdana" w:hAnsi="Verdana" w:cs="Verdana"/>
          <w:sz w:val="18"/>
          <w:szCs w:val="18"/>
          <w:lang w:val="ro-RO"/>
        </w:rPr>
      </w:pPr>
      <w:r w:rsidRPr="00B2456C">
        <w:rPr>
          <w:rFonts w:ascii="Verdana" w:hAnsi="Verdana" w:cs="Verdana"/>
          <w:sz w:val="18"/>
          <w:szCs w:val="18"/>
          <w:lang w:val="ro-RO"/>
        </w:rPr>
        <w:t xml:space="preserve">Verificarea periodică a contoarelor. </w:t>
      </w:r>
    </w:p>
    <w:p w:rsidR="00B00B17" w:rsidRPr="00B2456C" w:rsidRDefault="00B00B17" w:rsidP="00B2456C">
      <w:pPr>
        <w:spacing w:after="120" w:line="242" w:lineRule="auto"/>
        <w:ind w:firstLine="284"/>
        <w:rPr>
          <w:rFonts w:ascii="Verdana" w:hAnsi="Verdana" w:cs="Verdana"/>
          <w:sz w:val="18"/>
          <w:szCs w:val="18"/>
          <w:lang w:val="ro-RO"/>
        </w:rPr>
      </w:pPr>
      <w:r w:rsidRPr="00B2456C">
        <w:rPr>
          <w:rFonts w:ascii="Verdana" w:hAnsi="Verdana" w:cs="Verdana"/>
          <w:sz w:val="18"/>
          <w:szCs w:val="18"/>
          <w:lang w:val="ro-RO"/>
        </w:rPr>
        <w:t>Fără a fi exhaustiv, în continuare este prezentat un model de tabel prin care să poată fi implementat un sistem de verificare/evaluare a acţiunilor de EE (SME) la nivel municipal. [7]</w:t>
      </w:r>
    </w:p>
    <w:p w:rsidR="00B00B17" w:rsidRPr="00B2456C" w:rsidRDefault="00B00B17" w:rsidP="00B2456C">
      <w:pPr>
        <w:spacing w:after="120" w:line="242" w:lineRule="auto"/>
        <w:ind w:firstLine="284"/>
        <w:rPr>
          <w:rFonts w:ascii="Verdana" w:hAnsi="Verdana" w:cs="Verdana"/>
          <w:sz w:val="18"/>
          <w:szCs w:val="18"/>
          <w:lang w:val="ro-RO"/>
        </w:rPr>
      </w:pPr>
      <w:r w:rsidRPr="00B2456C">
        <w:rPr>
          <w:rFonts w:ascii="Verdana" w:hAnsi="Verdana" w:cs="Verdana"/>
          <w:b/>
          <w:iCs/>
          <w:sz w:val="18"/>
          <w:szCs w:val="18"/>
          <w:lang w:val="ro-RO"/>
        </w:rPr>
        <w:t>Tabelul</w:t>
      </w:r>
      <w:r w:rsidRPr="00B2456C">
        <w:rPr>
          <w:rFonts w:ascii="Verdana" w:hAnsi="Verdana" w:cs="Verdana"/>
          <w:b/>
          <w:bCs/>
          <w:iCs/>
          <w:sz w:val="18"/>
          <w:szCs w:val="18"/>
          <w:lang w:val="ro-RO"/>
        </w:rPr>
        <w:t xml:space="preserve"> 6 </w:t>
      </w:r>
      <w:r w:rsidRPr="00B2456C">
        <w:rPr>
          <w:rFonts w:ascii="Verdana" w:hAnsi="Verdana" w:cs="Verdana"/>
          <w:b/>
          <w:bCs/>
          <w:sz w:val="18"/>
          <w:szCs w:val="18"/>
          <w:lang w:val="ro-RO"/>
        </w:rPr>
        <w:t>Verificare/Evaluare a actiunilor de EE la nivel municipal</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
        <w:gridCol w:w="4764"/>
        <w:gridCol w:w="1416"/>
        <w:gridCol w:w="1392"/>
        <w:gridCol w:w="1424"/>
      </w:tblGrid>
      <w:tr w:rsidR="00B00B17" w:rsidRPr="00B2456C">
        <w:trPr>
          <w:trHeight w:val="864"/>
          <w:jc w:val="center"/>
        </w:trPr>
        <w:tc>
          <w:tcPr>
            <w:tcW w:w="595" w:type="dxa"/>
            <w:shd w:val="clear" w:color="auto" w:fill="E6E6E6"/>
            <w:tcMar>
              <w:left w:w="57" w:type="dxa"/>
              <w:right w:w="57" w:type="dxa"/>
            </w:tcMar>
            <w:vAlign w:val="center"/>
          </w:tcPr>
          <w:p w:rsidR="00B00B17" w:rsidRPr="00B2456C" w:rsidRDefault="00B00B17" w:rsidP="00B2456C">
            <w:pPr>
              <w:spacing w:line="242" w:lineRule="auto"/>
              <w:rPr>
                <w:rFonts w:ascii="Verdana" w:hAnsi="Verdana" w:cs="Verdana"/>
                <w:b/>
                <w:bCs/>
                <w:iCs/>
                <w:color w:val="000000"/>
                <w:sz w:val="18"/>
                <w:szCs w:val="18"/>
                <w:lang w:val="ro-RO"/>
              </w:rPr>
            </w:pPr>
            <w:r w:rsidRPr="00B2456C">
              <w:rPr>
                <w:rFonts w:ascii="Verdana" w:hAnsi="Verdana" w:cs="Verdana"/>
                <w:b/>
                <w:bCs/>
                <w:iCs/>
                <w:color w:val="000000"/>
                <w:sz w:val="18"/>
                <w:szCs w:val="18"/>
                <w:lang w:val="ro-RO"/>
              </w:rPr>
              <w:t>Nr. crt.</w:t>
            </w:r>
          </w:p>
        </w:tc>
        <w:tc>
          <w:tcPr>
            <w:tcW w:w="4764" w:type="dxa"/>
            <w:shd w:val="clear" w:color="auto" w:fill="E6E6E6"/>
            <w:vAlign w:val="center"/>
          </w:tcPr>
          <w:p w:rsidR="00B00B17" w:rsidRPr="00B2456C" w:rsidRDefault="00B00B17" w:rsidP="00B2456C">
            <w:pPr>
              <w:spacing w:line="242" w:lineRule="auto"/>
              <w:rPr>
                <w:rFonts w:ascii="Verdana" w:hAnsi="Verdana" w:cs="Verdana"/>
                <w:b/>
                <w:bCs/>
                <w:iCs/>
                <w:color w:val="000000"/>
                <w:sz w:val="18"/>
                <w:szCs w:val="18"/>
                <w:lang w:val="ro-RO"/>
              </w:rPr>
            </w:pPr>
            <w:r w:rsidRPr="00B2456C">
              <w:rPr>
                <w:rFonts w:ascii="Verdana" w:hAnsi="Verdana" w:cs="Verdana"/>
                <w:b/>
                <w:bCs/>
                <w:iCs/>
                <w:color w:val="000000"/>
                <w:sz w:val="18"/>
                <w:szCs w:val="18"/>
                <w:lang w:val="ro-RO"/>
              </w:rPr>
              <w:t>Punct verificat</w:t>
            </w:r>
          </w:p>
        </w:tc>
        <w:tc>
          <w:tcPr>
            <w:tcW w:w="1416" w:type="dxa"/>
            <w:shd w:val="clear" w:color="auto" w:fill="E6E6E6"/>
            <w:vAlign w:val="center"/>
          </w:tcPr>
          <w:p w:rsidR="00B00B17" w:rsidRPr="00B2456C" w:rsidRDefault="00B00B17" w:rsidP="00B2456C">
            <w:pPr>
              <w:spacing w:line="242" w:lineRule="auto"/>
              <w:rPr>
                <w:rFonts w:ascii="Verdana" w:hAnsi="Verdana" w:cs="Verdana"/>
                <w:b/>
                <w:bCs/>
                <w:iCs/>
                <w:color w:val="000000"/>
                <w:sz w:val="18"/>
                <w:szCs w:val="18"/>
                <w:lang w:val="ro-RO"/>
              </w:rPr>
            </w:pPr>
            <w:r w:rsidRPr="00B2456C">
              <w:rPr>
                <w:rFonts w:ascii="Verdana" w:hAnsi="Verdana" w:cs="Verdana"/>
                <w:b/>
                <w:bCs/>
                <w:iCs/>
                <w:color w:val="000000"/>
                <w:sz w:val="18"/>
                <w:szCs w:val="18"/>
                <w:lang w:val="ro-RO"/>
              </w:rPr>
              <w:t>Procedură</w:t>
            </w:r>
          </w:p>
        </w:tc>
        <w:tc>
          <w:tcPr>
            <w:tcW w:w="1392" w:type="dxa"/>
            <w:shd w:val="clear" w:color="auto" w:fill="E6E6E6"/>
            <w:vAlign w:val="center"/>
          </w:tcPr>
          <w:p w:rsidR="00B00B17" w:rsidRPr="00B2456C" w:rsidRDefault="00B00B17" w:rsidP="00B2456C">
            <w:pPr>
              <w:spacing w:line="242" w:lineRule="auto"/>
              <w:rPr>
                <w:rFonts w:ascii="Verdana" w:hAnsi="Verdana" w:cs="Verdana"/>
                <w:b/>
                <w:bCs/>
                <w:iCs/>
                <w:color w:val="000000"/>
                <w:sz w:val="18"/>
                <w:szCs w:val="18"/>
                <w:lang w:val="ro-RO"/>
              </w:rPr>
            </w:pPr>
            <w:r w:rsidRPr="00B2456C">
              <w:rPr>
                <w:rFonts w:ascii="Verdana" w:hAnsi="Verdana" w:cs="Verdana"/>
                <w:b/>
                <w:bCs/>
                <w:iCs/>
                <w:color w:val="000000"/>
                <w:sz w:val="18"/>
                <w:szCs w:val="18"/>
                <w:lang w:val="ro-RO"/>
              </w:rPr>
              <w:t>Document</w:t>
            </w:r>
          </w:p>
        </w:tc>
        <w:tc>
          <w:tcPr>
            <w:tcW w:w="1424" w:type="dxa"/>
            <w:shd w:val="clear" w:color="auto" w:fill="E6E6E6"/>
            <w:vAlign w:val="center"/>
          </w:tcPr>
          <w:p w:rsidR="00B00B17" w:rsidRPr="00B2456C" w:rsidRDefault="00B00B17" w:rsidP="00B2456C">
            <w:pPr>
              <w:spacing w:line="242" w:lineRule="auto"/>
              <w:rPr>
                <w:rFonts w:ascii="Verdana" w:hAnsi="Verdana" w:cs="Verdana"/>
                <w:b/>
                <w:bCs/>
                <w:iCs/>
                <w:color w:val="000000"/>
                <w:sz w:val="18"/>
                <w:szCs w:val="18"/>
                <w:lang w:val="ro-RO"/>
              </w:rPr>
            </w:pPr>
            <w:r w:rsidRPr="00B2456C">
              <w:rPr>
                <w:rFonts w:ascii="Verdana" w:hAnsi="Verdana" w:cs="Verdana"/>
                <w:b/>
                <w:bCs/>
                <w:iCs/>
                <w:color w:val="000000"/>
                <w:sz w:val="18"/>
                <w:szCs w:val="18"/>
                <w:lang w:val="ro-RO"/>
              </w:rPr>
              <w:t>Observaţii/</w:t>
            </w:r>
            <w:r w:rsidRPr="00B2456C">
              <w:rPr>
                <w:rFonts w:ascii="Verdana" w:hAnsi="Verdana" w:cs="Verdana"/>
                <w:b/>
                <w:bCs/>
                <w:iCs/>
                <w:color w:val="000000"/>
                <w:sz w:val="18"/>
                <w:szCs w:val="18"/>
                <w:lang w:val="ro-RO"/>
              </w:rPr>
              <w:br/>
              <w:t>Dovezi</w:t>
            </w:r>
          </w:p>
        </w:tc>
      </w:tr>
      <w:tr w:rsidR="00B00B17" w:rsidRPr="00B2456C">
        <w:trPr>
          <w:jc w:val="center"/>
        </w:trPr>
        <w:tc>
          <w:tcPr>
            <w:tcW w:w="9591" w:type="dxa"/>
            <w:gridSpan w:val="5"/>
            <w:tcMar>
              <w:left w:w="57" w:type="dxa"/>
              <w:right w:w="57" w:type="dxa"/>
            </w:tcMar>
          </w:tcPr>
          <w:p w:rsidR="00B00B17" w:rsidRPr="00B2456C" w:rsidRDefault="00B00B17" w:rsidP="00B2456C">
            <w:pPr>
              <w:spacing w:line="242"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Cerinţe generale</w:t>
            </w:r>
          </w:p>
        </w:tc>
      </w:tr>
      <w:tr w:rsidR="00B00B17" w:rsidRPr="00B2456C">
        <w:trPr>
          <w:jc w:val="center"/>
        </w:trPr>
        <w:tc>
          <w:tcPr>
            <w:tcW w:w="595" w:type="dxa"/>
            <w:tcMar>
              <w:left w:w="57" w:type="dxa"/>
              <w:right w:w="57" w:type="dxa"/>
            </w:tcMar>
          </w:tcPr>
          <w:p w:rsidR="00B00B17" w:rsidRPr="00B2456C" w:rsidRDefault="00B00B17" w:rsidP="00B2456C">
            <w:pPr>
              <w:spacing w:line="242" w:lineRule="auto"/>
              <w:rPr>
                <w:rFonts w:ascii="Verdana" w:hAnsi="Verdana" w:cs="Verdana"/>
                <w:color w:val="000000"/>
                <w:sz w:val="18"/>
                <w:szCs w:val="18"/>
                <w:lang w:val="ro-RO"/>
              </w:rPr>
            </w:pPr>
          </w:p>
        </w:tc>
        <w:tc>
          <w:tcPr>
            <w:tcW w:w="4764" w:type="dxa"/>
          </w:tcPr>
          <w:p w:rsidR="00B00B17" w:rsidRPr="00B2456C" w:rsidRDefault="00B00B17" w:rsidP="00B2456C">
            <w:pPr>
              <w:spacing w:line="242" w:lineRule="auto"/>
              <w:rPr>
                <w:rFonts w:ascii="Verdana" w:hAnsi="Verdana" w:cs="Verdana"/>
                <w:color w:val="000000"/>
                <w:sz w:val="18"/>
                <w:szCs w:val="18"/>
                <w:lang w:val="ro-RO"/>
              </w:rPr>
            </w:pPr>
            <w:r w:rsidRPr="00B2456C">
              <w:rPr>
                <w:rFonts w:ascii="Verdana" w:hAnsi="Verdana" w:cs="Verdana"/>
                <w:color w:val="000000"/>
                <w:sz w:val="18"/>
                <w:szCs w:val="18"/>
                <w:lang w:val="ro-RO"/>
              </w:rPr>
              <w:t>APL şi-a stabilit, documentat, implementat si îmbunătăţit un sistem de management al energiei (SME)?</w:t>
            </w:r>
          </w:p>
        </w:tc>
        <w:tc>
          <w:tcPr>
            <w:tcW w:w="1416" w:type="dxa"/>
          </w:tcPr>
          <w:p w:rsidR="00B00B17" w:rsidRPr="00B2456C" w:rsidRDefault="00B00B17" w:rsidP="00B2456C">
            <w:pPr>
              <w:spacing w:line="242" w:lineRule="auto"/>
              <w:rPr>
                <w:rFonts w:ascii="Verdana" w:hAnsi="Verdana" w:cs="Verdana"/>
                <w:color w:val="000000"/>
                <w:sz w:val="18"/>
                <w:szCs w:val="18"/>
                <w:lang w:val="ro-RO"/>
              </w:rPr>
            </w:pPr>
          </w:p>
        </w:tc>
        <w:tc>
          <w:tcPr>
            <w:tcW w:w="1392" w:type="dxa"/>
          </w:tcPr>
          <w:p w:rsidR="00B00B17" w:rsidRPr="00B2456C" w:rsidRDefault="00B00B17" w:rsidP="00B2456C">
            <w:pPr>
              <w:spacing w:line="242" w:lineRule="auto"/>
              <w:rPr>
                <w:rFonts w:ascii="Verdana" w:hAnsi="Verdana" w:cs="Verdana"/>
                <w:color w:val="000000"/>
                <w:sz w:val="18"/>
                <w:szCs w:val="18"/>
                <w:lang w:val="ro-RO"/>
              </w:rPr>
            </w:pPr>
          </w:p>
        </w:tc>
        <w:tc>
          <w:tcPr>
            <w:tcW w:w="1424" w:type="dxa"/>
          </w:tcPr>
          <w:p w:rsidR="00B00B17" w:rsidRPr="00B2456C" w:rsidRDefault="00B00B17" w:rsidP="00B2456C">
            <w:pPr>
              <w:spacing w:line="242" w:lineRule="auto"/>
              <w:rPr>
                <w:rFonts w:ascii="Verdana" w:hAnsi="Verdana" w:cs="Verdana"/>
                <w:color w:val="000000"/>
                <w:sz w:val="18"/>
                <w:szCs w:val="18"/>
                <w:lang w:val="ro-RO"/>
              </w:rPr>
            </w:pPr>
          </w:p>
        </w:tc>
      </w:tr>
      <w:tr w:rsidR="00B00B17" w:rsidRPr="00B2456C">
        <w:trPr>
          <w:jc w:val="center"/>
        </w:trPr>
        <w:tc>
          <w:tcPr>
            <w:tcW w:w="595" w:type="dxa"/>
            <w:tcMar>
              <w:left w:w="57" w:type="dxa"/>
              <w:right w:w="57" w:type="dxa"/>
            </w:tcMar>
          </w:tcPr>
          <w:p w:rsidR="00B00B17" w:rsidRPr="00B2456C" w:rsidRDefault="00B00B17" w:rsidP="00B2456C">
            <w:pPr>
              <w:spacing w:line="242" w:lineRule="auto"/>
              <w:rPr>
                <w:rFonts w:ascii="Verdana" w:hAnsi="Verdana" w:cs="Verdana"/>
                <w:color w:val="000000"/>
                <w:sz w:val="18"/>
                <w:szCs w:val="18"/>
                <w:lang w:val="ro-RO"/>
              </w:rPr>
            </w:pPr>
          </w:p>
        </w:tc>
        <w:tc>
          <w:tcPr>
            <w:tcW w:w="4764" w:type="dxa"/>
          </w:tcPr>
          <w:p w:rsidR="00B00B17" w:rsidRPr="00B2456C" w:rsidRDefault="00B00B17" w:rsidP="00B2456C">
            <w:pPr>
              <w:spacing w:line="242" w:lineRule="auto"/>
              <w:rPr>
                <w:rFonts w:ascii="Verdana" w:hAnsi="Verdana" w:cs="Verdana"/>
                <w:color w:val="000000"/>
                <w:sz w:val="18"/>
                <w:szCs w:val="18"/>
                <w:lang w:val="ro-RO"/>
              </w:rPr>
            </w:pPr>
            <w:r w:rsidRPr="00B2456C">
              <w:rPr>
                <w:rFonts w:ascii="Verdana" w:hAnsi="Verdana" w:cs="Verdana"/>
                <w:color w:val="000000"/>
                <w:sz w:val="18"/>
                <w:szCs w:val="18"/>
                <w:lang w:val="ro-RO"/>
              </w:rPr>
              <w:t>APL şi-a definit şi documentat  domeniul şi limitele SME?</w:t>
            </w:r>
          </w:p>
        </w:tc>
        <w:tc>
          <w:tcPr>
            <w:tcW w:w="1416" w:type="dxa"/>
          </w:tcPr>
          <w:p w:rsidR="00B00B17" w:rsidRPr="00B2456C" w:rsidRDefault="00B00B17" w:rsidP="00B2456C">
            <w:pPr>
              <w:spacing w:line="242" w:lineRule="auto"/>
              <w:rPr>
                <w:rFonts w:ascii="Verdana" w:hAnsi="Verdana" w:cs="Verdana"/>
                <w:color w:val="000000"/>
                <w:sz w:val="18"/>
                <w:szCs w:val="18"/>
                <w:lang w:val="ro-RO"/>
              </w:rPr>
            </w:pPr>
          </w:p>
        </w:tc>
        <w:tc>
          <w:tcPr>
            <w:tcW w:w="1392" w:type="dxa"/>
          </w:tcPr>
          <w:p w:rsidR="00B00B17" w:rsidRPr="00B2456C" w:rsidRDefault="00B00B17" w:rsidP="00B2456C">
            <w:pPr>
              <w:spacing w:line="242" w:lineRule="auto"/>
              <w:rPr>
                <w:rFonts w:ascii="Verdana" w:hAnsi="Verdana" w:cs="Verdana"/>
                <w:color w:val="000000"/>
                <w:sz w:val="18"/>
                <w:szCs w:val="18"/>
                <w:lang w:val="ro-RO"/>
              </w:rPr>
            </w:pPr>
          </w:p>
        </w:tc>
        <w:tc>
          <w:tcPr>
            <w:tcW w:w="1424" w:type="dxa"/>
          </w:tcPr>
          <w:p w:rsidR="00B00B17" w:rsidRPr="00B2456C" w:rsidRDefault="00B00B17" w:rsidP="00B2456C">
            <w:pPr>
              <w:spacing w:line="242" w:lineRule="auto"/>
              <w:rPr>
                <w:rFonts w:ascii="Verdana" w:hAnsi="Verdana" w:cs="Verdana"/>
                <w:color w:val="000000"/>
                <w:sz w:val="18"/>
                <w:szCs w:val="18"/>
                <w:lang w:val="ro-RO"/>
              </w:rPr>
            </w:pPr>
          </w:p>
        </w:tc>
      </w:tr>
      <w:tr w:rsidR="00B00B17" w:rsidRPr="00B2456C">
        <w:trPr>
          <w:jc w:val="center"/>
        </w:trPr>
        <w:tc>
          <w:tcPr>
            <w:tcW w:w="9591" w:type="dxa"/>
            <w:gridSpan w:val="5"/>
            <w:tcMar>
              <w:left w:w="57" w:type="dxa"/>
              <w:right w:w="57" w:type="dxa"/>
            </w:tcMar>
          </w:tcPr>
          <w:p w:rsidR="00B00B17" w:rsidRPr="00B2456C" w:rsidRDefault="00B00B17" w:rsidP="00B2456C">
            <w:pPr>
              <w:spacing w:line="242" w:lineRule="auto"/>
              <w:rPr>
                <w:rFonts w:ascii="Verdana" w:hAnsi="Verdana" w:cs="Verdana"/>
                <w:b/>
                <w:bCs/>
                <w:i/>
                <w:iCs/>
                <w:color w:val="000000"/>
                <w:sz w:val="18"/>
                <w:szCs w:val="18"/>
                <w:lang w:val="ro-RO"/>
              </w:rPr>
            </w:pPr>
            <w:r w:rsidRPr="00B2456C">
              <w:rPr>
                <w:rFonts w:ascii="Verdana" w:hAnsi="Verdana" w:cs="Verdana"/>
                <w:b/>
                <w:bCs/>
                <w:color w:val="000000"/>
                <w:sz w:val="18"/>
                <w:szCs w:val="18"/>
                <w:lang w:val="ro-RO"/>
              </w:rPr>
              <w:t>Politica energetică</w:t>
            </w:r>
          </w:p>
        </w:tc>
      </w:tr>
      <w:tr w:rsidR="00B00B17" w:rsidRPr="00B2456C">
        <w:trPr>
          <w:jc w:val="center"/>
        </w:trPr>
        <w:tc>
          <w:tcPr>
            <w:tcW w:w="595" w:type="dxa"/>
            <w:tcMar>
              <w:left w:w="57" w:type="dxa"/>
              <w:right w:w="57" w:type="dxa"/>
            </w:tcMar>
          </w:tcPr>
          <w:p w:rsidR="00B00B17" w:rsidRPr="00B2456C" w:rsidRDefault="00B00B17" w:rsidP="00B2456C">
            <w:pPr>
              <w:spacing w:line="242" w:lineRule="auto"/>
              <w:rPr>
                <w:rFonts w:ascii="Verdana" w:hAnsi="Verdana" w:cs="Verdana"/>
                <w:b/>
                <w:bCs/>
                <w:i/>
                <w:iCs/>
                <w:color w:val="000000"/>
                <w:sz w:val="18"/>
                <w:szCs w:val="18"/>
                <w:lang w:val="ro-RO"/>
              </w:rPr>
            </w:pPr>
          </w:p>
        </w:tc>
        <w:tc>
          <w:tcPr>
            <w:tcW w:w="4764" w:type="dxa"/>
          </w:tcPr>
          <w:p w:rsidR="00B00B17" w:rsidRPr="00B2456C" w:rsidRDefault="00B00B17" w:rsidP="00B2456C">
            <w:pPr>
              <w:spacing w:line="242" w:lineRule="auto"/>
              <w:rPr>
                <w:rFonts w:ascii="Verdana" w:hAnsi="Verdana" w:cs="Verdana"/>
                <w:sz w:val="18"/>
                <w:szCs w:val="18"/>
                <w:lang w:val="ro-RO"/>
              </w:rPr>
            </w:pPr>
            <w:r w:rsidRPr="00B2456C">
              <w:rPr>
                <w:rFonts w:ascii="Verdana" w:hAnsi="Verdana" w:cs="Verdana"/>
                <w:sz w:val="18"/>
                <w:szCs w:val="18"/>
                <w:lang w:val="ro-RO"/>
              </w:rPr>
              <w:t>APL a stabilit structura organizatorică pentru implementarea PLAEE</w:t>
            </w:r>
            <w:r w:rsidRPr="00B2456C">
              <w:rPr>
                <w:rFonts w:ascii="Verdana" w:hAnsi="Verdana" w:cs="Verdana"/>
                <w:color w:val="000000"/>
                <w:sz w:val="18"/>
                <w:szCs w:val="18"/>
                <w:lang w:val="ro-RO"/>
              </w:rPr>
              <w:t>?</w:t>
            </w:r>
          </w:p>
        </w:tc>
        <w:tc>
          <w:tcPr>
            <w:tcW w:w="1416" w:type="dxa"/>
          </w:tcPr>
          <w:p w:rsidR="00B00B17" w:rsidRPr="00B2456C" w:rsidRDefault="00B00B17" w:rsidP="00B2456C">
            <w:pPr>
              <w:spacing w:line="242" w:lineRule="auto"/>
              <w:rPr>
                <w:rFonts w:ascii="Verdana" w:hAnsi="Verdana" w:cs="Verdana"/>
                <w:b/>
                <w:bCs/>
                <w:color w:val="000000"/>
                <w:sz w:val="18"/>
                <w:szCs w:val="18"/>
                <w:lang w:val="ro-RO"/>
              </w:rPr>
            </w:pPr>
          </w:p>
        </w:tc>
        <w:tc>
          <w:tcPr>
            <w:tcW w:w="1392" w:type="dxa"/>
          </w:tcPr>
          <w:p w:rsidR="00B00B17" w:rsidRPr="00B2456C" w:rsidRDefault="00B00B17" w:rsidP="00B2456C">
            <w:pPr>
              <w:spacing w:line="242" w:lineRule="auto"/>
              <w:rPr>
                <w:rFonts w:ascii="Verdana" w:hAnsi="Verdana" w:cs="Verdana"/>
                <w:b/>
                <w:bCs/>
                <w:i/>
                <w:iCs/>
                <w:color w:val="000000"/>
                <w:sz w:val="18"/>
                <w:szCs w:val="18"/>
                <w:lang w:val="ro-RO"/>
              </w:rPr>
            </w:pPr>
          </w:p>
        </w:tc>
        <w:tc>
          <w:tcPr>
            <w:tcW w:w="1424" w:type="dxa"/>
          </w:tcPr>
          <w:p w:rsidR="00B00B17" w:rsidRPr="00B2456C" w:rsidRDefault="00B00B17" w:rsidP="00B2456C">
            <w:pPr>
              <w:spacing w:line="242" w:lineRule="auto"/>
              <w:rPr>
                <w:rFonts w:ascii="Verdana" w:hAnsi="Verdana" w:cs="Verdana"/>
                <w:b/>
                <w:bCs/>
                <w:i/>
                <w:iCs/>
                <w:color w:val="000000"/>
                <w:sz w:val="18"/>
                <w:szCs w:val="18"/>
                <w:lang w:val="ro-RO"/>
              </w:rPr>
            </w:pPr>
          </w:p>
        </w:tc>
      </w:tr>
      <w:tr w:rsidR="00B00B17" w:rsidRPr="00B2456C">
        <w:trPr>
          <w:jc w:val="center"/>
        </w:trPr>
        <w:tc>
          <w:tcPr>
            <w:tcW w:w="595" w:type="dxa"/>
            <w:tcMar>
              <w:left w:w="57" w:type="dxa"/>
              <w:right w:w="57" w:type="dxa"/>
            </w:tcMar>
          </w:tcPr>
          <w:p w:rsidR="00B00B17" w:rsidRPr="00B2456C" w:rsidRDefault="00B00B17" w:rsidP="00B2456C">
            <w:pPr>
              <w:spacing w:line="242" w:lineRule="auto"/>
              <w:rPr>
                <w:rFonts w:ascii="Verdana" w:hAnsi="Verdana" w:cs="Verdana"/>
                <w:b/>
                <w:bCs/>
                <w:i/>
                <w:iCs/>
                <w:color w:val="000000"/>
                <w:sz w:val="18"/>
                <w:szCs w:val="18"/>
                <w:lang w:val="ro-RO"/>
              </w:rPr>
            </w:pPr>
          </w:p>
        </w:tc>
        <w:tc>
          <w:tcPr>
            <w:tcW w:w="4764" w:type="dxa"/>
          </w:tcPr>
          <w:p w:rsidR="00B00B17" w:rsidRPr="00B2456C" w:rsidRDefault="00B00B17" w:rsidP="00B2456C">
            <w:pPr>
              <w:spacing w:line="242" w:lineRule="auto"/>
              <w:rPr>
                <w:rFonts w:ascii="Verdana" w:hAnsi="Verdana" w:cs="Verdana"/>
                <w:b/>
                <w:bCs/>
                <w:color w:val="000000"/>
                <w:sz w:val="18"/>
                <w:szCs w:val="18"/>
                <w:lang w:val="ro-RO"/>
              </w:rPr>
            </w:pPr>
            <w:r w:rsidRPr="00B2456C">
              <w:rPr>
                <w:rFonts w:ascii="Verdana" w:hAnsi="Verdana" w:cs="Verdana"/>
                <w:sz w:val="18"/>
                <w:szCs w:val="18"/>
                <w:lang w:val="ro-RO"/>
              </w:rPr>
              <w:t>A numit un responsabil pentru fiecare acţiune din PLAEE şi un coordonator responsabil</w:t>
            </w:r>
            <w:r w:rsidRPr="00B2456C">
              <w:rPr>
                <w:rFonts w:ascii="Verdana" w:hAnsi="Verdana" w:cs="Verdana"/>
                <w:color w:val="000000"/>
                <w:sz w:val="18"/>
                <w:szCs w:val="18"/>
                <w:lang w:val="ro-RO"/>
              </w:rPr>
              <w:t>?</w:t>
            </w:r>
          </w:p>
        </w:tc>
        <w:tc>
          <w:tcPr>
            <w:tcW w:w="1416" w:type="dxa"/>
          </w:tcPr>
          <w:p w:rsidR="00B00B17" w:rsidRPr="00B2456C" w:rsidRDefault="00B00B17" w:rsidP="00B2456C">
            <w:pPr>
              <w:spacing w:line="242" w:lineRule="auto"/>
              <w:rPr>
                <w:rFonts w:ascii="Verdana" w:hAnsi="Verdana" w:cs="Verdana"/>
                <w:b/>
                <w:bCs/>
                <w:color w:val="000000"/>
                <w:sz w:val="18"/>
                <w:szCs w:val="18"/>
                <w:lang w:val="ro-RO"/>
              </w:rPr>
            </w:pPr>
          </w:p>
        </w:tc>
        <w:tc>
          <w:tcPr>
            <w:tcW w:w="1392" w:type="dxa"/>
          </w:tcPr>
          <w:p w:rsidR="00B00B17" w:rsidRPr="00B2456C" w:rsidRDefault="00B00B17" w:rsidP="00B2456C">
            <w:pPr>
              <w:spacing w:line="242" w:lineRule="auto"/>
              <w:rPr>
                <w:rFonts w:ascii="Verdana" w:hAnsi="Verdana" w:cs="Verdana"/>
                <w:b/>
                <w:bCs/>
                <w:i/>
                <w:iCs/>
                <w:color w:val="000000"/>
                <w:sz w:val="18"/>
                <w:szCs w:val="18"/>
                <w:lang w:val="ro-RO"/>
              </w:rPr>
            </w:pPr>
          </w:p>
        </w:tc>
        <w:tc>
          <w:tcPr>
            <w:tcW w:w="1424" w:type="dxa"/>
          </w:tcPr>
          <w:p w:rsidR="00B00B17" w:rsidRPr="00B2456C" w:rsidRDefault="00B00B17" w:rsidP="00B2456C">
            <w:pPr>
              <w:spacing w:line="242" w:lineRule="auto"/>
              <w:rPr>
                <w:rFonts w:ascii="Verdana" w:hAnsi="Verdana" w:cs="Verdana"/>
                <w:b/>
                <w:bCs/>
                <w:i/>
                <w:iCs/>
                <w:color w:val="000000"/>
                <w:sz w:val="18"/>
                <w:szCs w:val="18"/>
                <w:lang w:val="ro-RO"/>
              </w:rPr>
            </w:pPr>
          </w:p>
        </w:tc>
      </w:tr>
      <w:tr w:rsidR="00B00B17" w:rsidRPr="00B2456C">
        <w:trPr>
          <w:jc w:val="center"/>
        </w:trPr>
        <w:tc>
          <w:tcPr>
            <w:tcW w:w="595" w:type="dxa"/>
            <w:tcMar>
              <w:left w:w="57" w:type="dxa"/>
              <w:right w:w="57" w:type="dxa"/>
            </w:tcMar>
          </w:tcPr>
          <w:p w:rsidR="00B00B17" w:rsidRPr="00B2456C" w:rsidRDefault="00B00B17" w:rsidP="00B2456C">
            <w:pPr>
              <w:spacing w:line="242" w:lineRule="auto"/>
              <w:rPr>
                <w:rFonts w:ascii="Verdana" w:hAnsi="Verdana" w:cs="Verdana"/>
                <w:b/>
                <w:bCs/>
                <w:i/>
                <w:iCs/>
                <w:color w:val="000000"/>
                <w:sz w:val="18"/>
                <w:szCs w:val="18"/>
                <w:lang w:val="ro-RO"/>
              </w:rPr>
            </w:pPr>
          </w:p>
        </w:tc>
        <w:tc>
          <w:tcPr>
            <w:tcW w:w="4764" w:type="dxa"/>
          </w:tcPr>
          <w:p w:rsidR="00B00B17" w:rsidRPr="00B2456C" w:rsidRDefault="00B00B17" w:rsidP="00B2456C">
            <w:pPr>
              <w:pStyle w:val="a"/>
              <w:numPr>
                <w:ilvl w:val="0"/>
                <w:numId w:val="0"/>
              </w:numPr>
              <w:spacing w:line="242" w:lineRule="auto"/>
              <w:jc w:val="left"/>
              <w:rPr>
                <w:rFonts w:ascii="Verdana" w:hAnsi="Verdana" w:cs="Verdana"/>
                <w:sz w:val="18"/>
                <w:szCs w:val="18"/>
                <w:lang w:val="ro-RO"/>
              </w:rPr>
            </w:pPr>
            <w:r w:rsidRPr="00B2456C">
              <w:rPr>
                <w:rFonts w:ascii="Verdana" w:hAnsi="Verdana" w:cs="Verdana"/>
                <w:sz w:val="18"/>
                <w:szCs w:val="18"/>
                <w:lang w:val="ro-RO"/>
              </w:rPr>
              <w:t>Este o bună comunicare între persoanele care constituie grupul</w:t>
            </w:r>
            <w:r w:rsidRPr="00B2456C">
              <w:rPr>
                <w:rFonts w:ascii="Verdana" w:hAnsi="Verdana" w:cs="Verdana"/>
                <w:color w:val="000000"/>
                <w:sz w:val="18"/>
                <w:szCs w:val="18"/>
                <w:lang w:val="ro-RO"/>
              </w:rPr>
              <w:t>?</w:t>
            </w:r>
          </w:p>
        </w:tc>
        <w:tc>
          <w:tcPr>
            <w:tcW w:w="1416" w:type="dxa"/>
          </w:tcPr>
          <w:p w:rsidR="00B00B17" w:rsidRPr="00B2456C" w:rsidRDefault="00B00B17" w:rsidP="00B2456C">
            <w:pPr>
              <w:spacing w:line="242" w:lineRule="auto"/>
              <w:rPr>
                <w:rFonts w:ascii="Verdana" w:hAnsi="Verdana" w:cs="Verdana"/>
                <w:b/>
                <w:bCs/>
                <w:color w:val="000000"/>
                <w:sz w:val="18"/>
                <w:szCs w:val="18"/>
                <w:lang w:val="ro-RO"/>
              </w:rPr>
            </w:pPr>
          </w:p>
        </w:tc>
        <w:tc>
          <w:tcPr>
            <w:tcW w:w="1392" w:type="dxa"/>
          </w:tcPr>
          <w:p w:rsidR="00B00B17" w:rsidRPr="00B2456C" w:rsidRDefault="00B00B17" w:rsidP="00B2456C">
            <w:pPr>
              <w:spacing w:line="242" w:lineRule="auto"/>
              <w:rPr>
                <w:rFonts w:ascii="Verdana" w:hAnsi="Verdana" w:cs="Verdana"/>
                <w:b/>
                <w:bCs/>
                <w:i/>
                <w:iCs/>
                <w:color w:val="000000"/>
                <w:sz w:val="18"/>
                <w:szCs w:val="18"/>
                <w:lang w:val="ro-RO"/>
              </w:rPr>
            </w:pPr>
          </w:p>
        </w:tc>
        <w:tc>
          <w:tcPr>
            <w:tcW w:w="1424" w:type="dxa"/>
          </w:tcPr>
          <w:p w:rsidR="00B00B17" w:rsidRPr="00B2456C" w:rsidRDefault="00B00B17" w:rsidP="00B2456C">
            <w:pPr>
              <w:spacing w:line="242" w:lineRule="auto"/>
              <w:rPr>
                <w:rFonts w:ascii="Verdana" w:hAnsi="Verdana" w:cs="Verdana"/>
                <w:b/>
                <w:bCs/>
                <w:i/>
                <w:iCs/>
                <w:color w:val="000000"/>
                <w:sz w:val="18"/>
                <w:szCs w:val="18"/>
                <w:lang w:val="ro-RO"/>
              </w:rPr>
            </w:pPr>
          </w:p>
        </w:tc>
      </w:tr>
      <w:tr w:rsidR="00B00B17" w:rsidRPr="00B2456C">
        <w:trPr>
          <w:trHeight w:val="444"/>
          <w:jc w:val="center"/>
        </w:trPr>
        <w:tc>
          <w:tcPr>
            <w:tcW w:w="595" w:type="dxa"/>
            <w:tcMar>
              <w:left w:w="57" w:type="dxa"/>
              <w:right w:w="57" w:type="dxa"/>
            </w:tcMar>
          </w:tcPr>
          <w:p w:rsidR="00B00B17" w:rsidRPr="00B2456C" w:rsidRDefault="00B00B17" w:rsidP="00B2456C">
            <w:pPr>
              <w:spacing w:line="242" w:lineRule="auto"/>
              <w:rPr>
                <w:rFonts w:ascii="Verdana" w:hAnsi="Verdana" w:cs="Verdana"/>
                <w:b/>
                <w:bCs/>
                <w:i/>
                <w:iCs/>
                <w:color w:val="000000"/>
                <w:sz w:val="18"/>
                <w:szCs w:val="18"/>
                <w:lang w:val="ro-RO"/>
              </w:rPr>
            </w:pPr>
          </w:p>
        </w:tc>
        <w:tc>
          <w:tcPr>
            <w:tcW w:w="4764" w:type="dxa"/>
          </w:tcPr>
          <w:p w:rsidR="00B00B17" w:rsidRPr="00B2456C" w:rsidRDefault="00B00B17" w:rsidP="00B2456C">
            <w:pPr>
              <w:pStyle w:val="a"/>
              <w:numPr>
                <w:ilvl w:val="0"/>
                <w:numId w:val="0"/>
              </w:numPr>
              <w:spacing w:line="242" w:lineRule="auto"/>
              <w:jc w:val="left"/>
              <w:rPr>
                <w:rFonts w:ascii="Verdana" w:hAnsi="Verdana" w:cs="Verdana"/>
                <w:color w:val="000000"/>
                <w:sz w:val="18"/>
                <w:szCs w:val="18"/>
                <w:lang w:val="ro-RO"/>
              </w:rPr>
            </w:pPr>
            <w:r w:rsidRPr="00B2456C">
              <w:rPr>
                <w:rFonts w:ascii="Verdana" w:hAnsi="Verdana" w:cs="Verdana"/>
                <w:color w:val="000000"/>
                <w:sz w:val="18"/>
                <w:szCs w:val="18"/>
                <w:lang w:val="ro-RO"/>
              </w:rPr>
              <w:t>Au fost identificate limitele de aplicare ale Planului?</w:t>
            </w:r>
          </w:p>
        </w:tc>
        <w:tc>
          <w:tcPr>
            <w:tcW w:w="1416" w:type="dxa"/>
          </w:tcPr>
          <w:p w:rsidR="00B00B17" w:rsidRPr="00B2456C" w:rsidRDefault="00B00B17" w:rsidP="00B2456C">
            <w:pPr>
              <w:spacing w:line="242" w:lineRule="auto"/>
              <w:rPr>
                <w:rFonts w:ascii="Verdana" w:hAnsi="Verdana" w:cs="Verdana"/>
                <w:b/>
                <w:bCs/>
                <w:color w:val="000000"/>
                <w:sz w:val="18"/>
                <w:szCs w:val="18"/>
                <w:lang w:val="ro-RO"/>
              </w:rPr>
            </w:pPr>
          </w:p>
        </w:tc>
        <w:tc>
          <w:tcPr>
            <w:tcW w:w="1392" w:type="dxa"/>
          </w:tcPr>
          <w:p w:rsidR="00B00B17" w:rsidRPr="00B2456C" w:rsidRDefault="00B00B17" w:rsidP="00B2456C">
            <w:pPr>
              <w:spacing w:line="242" w:lineRule="auto"/>
              <w:rPr>
                <w:rFonts w:ascii="Verdana" w:hAnsi="Verdana" w:cs="Verdana"/>
                <w:b/>
                <w:bCs/>
                <w:i/>
                <w:iCs/>
                <w:color w:val="000000"/>
                <w:sz w:val="18"/>
                <w:szCs w:val="18"/>
                <w:lang w:val="ro-RO"/>
              </w:rPr>
            </w:pPr>
          </w:p>
        </w:tc>
        <w:tc>
          <w:tcPr>
            <w:tcW w:w="1424" w:type="dxa"/>
          </w:tcPr>
          <w:p w:rsidR="00B00B17" w:rsidRPr="00B2456C" w:rsidRDefault="00B00B17" w:rsidP="00B2456C">
            <w:pPr>
              <w:spacing w:line="242" w:lineRule="auto"/>
              <w:rPr>
                <w:rFonts w:ascii="Verdana" w:hAnsi="Verdana" w:cs="Verdana"/>
                <w:b/>
                <w:bCs/>
                <w:i/>
                <w:iCs/>
                <w:color w:val="000000"/>
                <w:sz w:val="18"/>
                <w:szCs w:val="18"/>
                <w:lang w:val="ro-RO"/>
              </w:rPr>
            </w:pPr>
          </w:p>
        </w:tc>
      </w:tr>
      <w:tr w:rsidR="00B00B17" w:rsidRPr="00B2456C">
        <w:trPr>
          <w:jc w:val="center"/>
        </w:trPr>
        <w:tc>
          <w:tcPr>
            <w:tcW w:w="595" w:type="dxa"/>
            <w:tcMar>
              <w:left w:w="57" w:type="dxa"/>
              <w:right w:w="57" w:type="dxa"/>
            </w:tcMar>
          </w:tcPr>
          <w:p w:rsidR="00B00B17" w:rsidRPr="00B2456C" w:rsidRDefault="00B00B17" w:rsidP="00B2456C">
            <w:pPr>
              <w:spacing w:line="242" w:lineRule="auto"/>
              <w:rPr>
                <w:rFonts w:ascii="Verdana" w:hAnsi="Verdana" w:cs="Verdana"/>
                <w:b/>
                <w:bCs/>
                <w:i/>
                <w:iCs/>
                <w:color w:val="000000"/>
                <w:sz w:val="18"/>
                <w:szCs w:val="18"/>
                <w:lang w:val="ro-RO"/>
              </w:rPr>
            </w:pPr>
          </w:p>
        </w:tc>
        <w:tc>
          <w:tcPr>
            <w:tcW w:w="4764" w:type="dxa"/>
          </w:tcPr>
          <w:p w:rsidR="00B00B17" w:rsidRPr="00B2456C" w:rsidRDefault="00B00B17" w:rsidP="00B2456C">
            <w:pPr>
              <w:pStyle w:val="a"/>
              <w:numPr>
                <w:ilvl w:val="0"/>
                <w:numId w:val="0"/>
              </w:numPr>
              <w:spacing w:line="242" w:lineRule="auto"/>
              <w:jc w:val="left"/>
              <w:rPr>
                <w:rFonts w:ascii="Verdana" w:hAnsi="Verdana" w:cs="Verdana"/>
                <w:sz w:val="18"/>
                <w:szCs w:val="18"/>
                <w:lang w:val="ro-RO"/>
              </w:rPr>
            </w:pPr>
            <w:r w:rsidRPr="00B2456C">
              <w:rPr>
                <w:rFonts w:ascii="Verdana" w:hAnsi="Verdana" w:cs="Verdana"/>
                <w:sz w:val="18"/>
                <w:szCs w:val="18"/>
                <w:lang w:val="ro-RO"/>
              </w:rPr>
              <w:t>Desemnarea unei persoane responsabilă cu comunicarea către grupuri ţintă (consumatorii vizaţi şi populaţia) şi intern în cadrul Primăriei</w:t>
            </w:r>
          </w:p>
        </w:tc>
        <w:tc>
          <w:tcPr>
            <w:tcW w:w="1416" w:type="dxa"/>
          </w:tcPr>
          <w:p w:rsidR="00B00B17" w:rsidRPr="00B2456C" w:rsidRDefault="00B00B17" w:rsidP="00B2456C">
            <w:pPr>
              <w:spacing w:line="242" w:lineRule="auto"/>
              <w:rPr>
                <w:rFonts w:ascii="Verdana" w:hAnsi="Verdana" w:cs="Verdana"/>
                <w:b/>
                <w:bCs/>
                <w:color w:val="000000"/>
                <w:sz w:val="18"/>
                <w:szCs w:val="18"/>
                <w:lang w:val="ro-RO"/>
              </w:rPr>
            </w:pPr>
          </w:p>
        </w:tc>
        <w:tc>
          <w:tcPr>
            <w:tcW w:w="1392" w:type="dxa"/>
          </w:tcPr>
          <w:p w:rsidR="00B00B17" w:rsidRPr="00B2456C" w:rsidRDefault="00B00B17" w:rsidP="00B2456C">
            <w:pPr>
              <w:spacing w:line="242" w:lineRule="auto"/>
              <w:rPr>
                <w:rFonts w:ascii="Verdana" w:hAnsi="Verdana" w:cs="Verdana"/>
                <w:b/>
                <w:bCs/>
                <w:i/>
                <w:iCs/>
                <w:color w:val="000000"/>
                <w:sz w:val="18"/>
                <w:szCs w:val="18"/>
                <w:lang w:val="ro-RO"/>
              </w:rPr>
            </w:pPr>
          </w:p>
        </w:tc>
        <w:tc>
          <w:tcPr>
            <w:tcW w:w="1424" w:type="dxa"/>
          </w:tcPr>
          <w:p w:rsidR="00B00B17" w:rsidRPr="00B2456C" w:rsidRDefault="00B00B17" w:rsidP="00B2456C">
            <w:pPr>
              <w:spacing w:line="242" w:lineRule="auto"/>
              <w:rPr>
                <w:rFonts w:ascii="Verdana" w:hAnsi="Verdana" w:cs="Verdana"/>
                <w:b/>
                <w:bCs/>
                <w:i/>
                <w:iCs/>
                <w:color w:val="000000"/>
                <w:sz w:val="18"/>
                <w:szCs w:val="18"/>
                <w:lang w:val="ro-RO"/>
              </w:rPr>
            </w:pPr>
          </w:p>
        </w:tc>
      </w:tr>
      <w:tr w:rsidR="00B00B17" w:rsidRPr="00B2456C">
        <w:trPr>
          <w:trHeight w:val="705"/>
          <w:jc w:val="center"/>
        </w:trPr>
        <w:tc>
          <w:tcPr>
            <w:tcW w:w="595" w:type="dxa"/>
            <w:tcMar>
              <w:left w:w="57" w:type="dxa"/>
              <w:right w:w="57" w:type="dxa"/>
            </w:tcMar>
          </w:tcPr>
          <w:p w:rsidR="00B00B17" w:rsidRPr="00B2456C" w:rsidRDefault="00B00B17" w:rsidP="00B2456C">
            <w:pPr>
              <w:spacing w:line="242" w:lineRule="auto"/>
              <w:rPr>
                <w:rFonts w:ascii="Verdana" w:hAnsi="Verdana" w:cs="Verdana"/>
                <w:b/>
                <w:bCs/>
                <w:i/>
                <w:iCs/>
                <w:color w:val="000000"/>
                <w:sz w:val="18"/>
                <w:szCs w:val="18"/>
                <w:lang w:val="ro-RO"/>
              </w:rPr>
            </w:pPr>
          </w:p>
        </w:tc>
        <w:tc>
          <w:tcPr>
            <w:tcW w:w="4764" w:type="dxa"/>
          </w:tcPr>
          <w:p w:rsidR="00B00B17" w:rsidRPr="00B2456C" w:rsidRDefault="00B00B17" w:rsidP="00B2456C">
            <w:pPr>
              <w:pStyle w:val="a"/>
              <w:numPr>
                <w:ilvl w:val="0"/>
                <w:numId w:val="0"/>
              </w:numPr>
              <w:spacing w:line="242" w:lineRule="auto"/>
              <w:jc w:val="left"/>
              <w:rPr>
                <w:rFonts w:ascii="Verdana" w:hAnsi="Verdana" w:cs="Verdana"/>
                <w:sz w:val="18"/>
                <w:szCs w:val="18"/>
                <w:lang w:val="ro-RO"/>
              </w:rPr>
            </w:pPr>
            <w:r w:rsidRPr="00B2456C">
              <w:rPr>
                <w:rFonts w:ascii="Verdana" w:hAnsi="Verdana" w:cs="Verdana"/>
                <w:sz w:val="18"/>
                <w:szCs w:val="18"/>
                <w:lang w:val="ro-RO"/>
              </w:rPr>
              <w:t>Clarificarea modului în care se vor lua deciziile</w:t>
            </w:r>
          </w:p>
        </w:tc>
        <w:tc>
          <w:tcPr>
            <w:tcW w:w="1416" w:type="dxa"/>
          </w:tcPr>
          <w:p w:rsidR="00B00B17" w:rsidRPr="00B2456C" w:rsidRDefault="00B00B17" w:rsidP="00B2456C">
            <w:pPr>
              <w:spacing w:line="242" w:lineRule="auto"/>
              <w:rPr>
                <w:rFonts w:ascii="Verdana" w:hAnsi="Verdana" w:cs="Verdana"/>
                <w:b/>
                <w:bCs/>
                <w:color w:val="000000"/>
                <w:sz w:val="18"/>
                <w:szCs w:val="18"/>
                <w:lang w:val="ro-RO"/>
              </w:rPr>
            </w:pPr>
          </w:p>
        </w:tc>
        <w:tc>
          <w:tcPr>
            <w:tcW w:w="1392" w:type="dxa"/>
          </w:tcPr>
          <w:p w:rsidR="00B00B17" w:rsidRPr="00B2456C" w:rsidRDefault="00B00B17" w:rsidP="00B2456C">
            <w:pPr>
              <w:spacing w:line="242" w:lineRule="auto"/>
              <w:rPr>
                <w:rFonts w:ascii="Verdana" w:hAnsi="Verdana" w:cs="Verdana"/>
                <w:b/>
                <w:bCs/>
                <w:i/>
                <w:iCs/>
                <w:color w:val="000000"/>
                <w:sz w:val="18"/>
                <w:szCs w:val="18"/>
                <w:lang w:val="ro-RO"/>
              </w:rPr>
            </w:pPr>
          </w:p>
        </w:tc>
        <w:tc>
          <w:tcPr>
            <w:tcW w:w="1424" w:type="dxa"/>
          </w:tcPr>
          <w:p w:rsidR="00B00B17" w:rsidRPr="00B2456C" w:rsidRDefault="00B00B17" w:rsidP="00B2456C">
            <w:pPr>
              <w:spacing w:line="242" w:lineRule="auto"/>
              <w:rPr>
                <w:rFonts w:ascii="Verdana" w:hAnsi="Verdana" w:cs="Verdana"/>
                <w:b/>
                <w:bCs/>
                <w:i/>
                <w:iCs/>
                <w:color w:val="000000"/>
                <w:sz w:val="18"/>
                <w:szCs w:val="18"/>
                <w:lang w:val="ro-RO"/>
              </w:rPr>
            </w:pPr>
          </w:p>
        </w:tc>
      </w:tr>
      <w:tr w:rsidR="00B00B17" w:rsidRPr="00B2456C">
        <w:trPr>
          <w:jc w:val="center"/>
        </w:trPr>
        <w:tc>
          <w:tcPr>
            <w:tcW w:w="595" w:type="dxa"/>
            <w:tcMar>
              <w:left w:w="57" w:type="dxa"/>
              <w:right w:w="57" w:type="dxa"/>
            </w:tcMar>
          </w:tcPr>
          <w:p w:rsidR="00B00B17" w:rsidRPr="00B2456C" w:rsidRDefault="00B00B17" w:rsidP="00B2456C">
            <w:pPr>
              <w:spacing w:line="242" w:lineRule="auto"/>
              <w:rPr>
                <w:rFonts w:ascii="Verdana" w:hAnsi="Verdana" w:cs="Verdana"/>
                <w:b/>
                <w:bCs/>
                <w:i/>
                <w:iCs/>
                <w:color w:val="000000"/>
                <w:sz w:val="18"/>
                <w:szCs w:val="18"/>
                <w:lang w:val="ro-RO"/>
              </w:rPr>
            </w:pPr>
          </w:p>
        </w:tc>
        <w:tc>
          <w:tcPr>
            <w:tcW w:w="4764" w:type="dxa"/>
          </w:tcPr>
          <w:p w:rsidR="00B00B17" w:rsidRPr="00B2456C" w:rsidRDefault="00B00B17" w:rsidP="00B2456C">
            <w:pPr>
              <w:pStyle w:val="a"/>
              <w:numPr>
                <w:ilvl w:val="0"/>
                <w:numId w:val="0"/>
              </w:numPr>
              <w:spacing w:line="242" w:lineRule="auto"/>
              <w:jc w:val="left"/>
              <w:rPr>
                <w:rFonts w:ascii="Verdana" w:hAnsi="Verdana" w:cs="Verdana"/>
                <w:sz w:val="18"/>
                <w:szCs w:val="18"/>
                <w:lang w:val="ro-RO"/>
              </w:rPr>
            </w:pPr>
            <w:r w:rsidRPr="00B2456C">
              <w:rPr>
                <w:rFonts w:ascii="Verdana" w:hAnsi="Verdana" w:cs="Verdana"/>
                <w:sz w:val="18"/>
                <w:szCs w:val="18"/>
                <w:lang w:val="ro-RO"/>
              </w:rPr>
              <w:t>Asigurarea că rezultatele sunt măsurate şi raportate la intervale determinate de timp</w:t>
            </w:r>
          </w:p>
        </w:tc>
        <w:tc>
          <w:tcPr>
            <w:tcW w:w="1416" w:type="dxa"/>
          </w:tcPr>
          <w:p w:rsidR="00B00B17" w:rsidRPr="00B2456C" w:rsidRDefault="00B00B17" w:rsidP="00B2456C">
            <w:pPr>
              <w:spacing w:line="242" w:lineRule="auto"/>
              <w:rPr>
                <w:rFonts w:ascii="Verdana" w:hAnsi="Verdana" w:cs="Verdana"/>
                <w:b/>
                <w:bCs/>
                <w:color w:val="000000"/>
                <w:sz w:val="18"/>
                <w:szCs w:val="18"/>
                <w:lang w:val="ro-RO"/>
              </w:rPr>
            </w:pPr>
          </w:p>
        </w:tc>
        <w:tc>
          <w:tcPr>
            <w:tcW w:w="1392" w:type="dxa"/>
          </w:tcPr>
          <w:p w:rsidR="00B00B17" w:rsidRPr="00B2456C" w:rsidRDefault="00B00B17" w:rsidP="00B2456C">
            <w:pPr>
              <w:spacing w:line="242" w:lineRule="auto"/>
              <w:rPr>
                <w:rFonts w:ascii="Verdana" w:hAnsi="Verdana" w:cs="Verdana"/>
                <w:b/>
                <w:bCs/>
                <w:i/>
                <w:iCs/>
                <w:color w:val="000000"/>
                <w:sz w:val="18"/>
                <w:szCs w:val="18"/>
                <w:lang w:val="ro-RO"/>
              </w:rPr>
            </w:pPr>
          </w:p>
        </w:tc>
        <w:tc>
          <w:tcPr>
            <w:tcW w:w="1424" w:type="dxa"/>
          </w:tcPr>
          <w:p w:rsidR="00B00B17" w:rsidRPr="00B2456C" w:rsidRDefault="00B00B17" w:rsidP="00B2456C">
            <w:pPr>
              <w:spacing w:line="242" w:lineRule="auto"/>
              <w:rPr>
                <w:rFonts w:ascii="Verdana" w:hAnsi="Verdana" w:cs="Verdana"/>
                <w:b/>
                <w:bCs/>
                <w:i/>
                <w:iCs/>
                <w:color w:val="000000"/>
                <w:sz w:val="18"/>
                <w:szCs w:val="18"/>
                <w:lang w:val="ro-RO"/>
              </w:rPr>
            </w:pPr>
          </w:p>
        </w:tc>
      </w:tr>
      <w:tr w:rsidR="00B00B17" w:rsidRPr="00B2456C">
        <w:trPr>
          <w:jc w:val="center"/>
        </w:trPr>
        <w:tc>
          <w:tcPr>
            <w:tcW w:w="595" w:type="dxa"/>
            <w:tcMar>
              <w:left w:w="57" w:type="dxa"/>
              <w:right w:w="57" w:type="dxa"/>
            </w:tcMar>
          </w:tcPr>
          <w:p w:rsidR="00B00B17" w:rsidRPr="00B2456C" w:rsidRDefault="00B00B17" w:rsidP="00B2456C">
            <w:pPr>
              <w:spacing w:line="242" w:lineRule="auto"/>
              <w:rPr>
                <w:rFonts w:ascii="Verdana" w:hAnsi="Verdana" w:cs="Verdana"/>
                <w:color w:val="000000"/>
                <w:sz w:val="18"/>
                <w:szCs w:val="18"/>
                <w:lang w:val="ro-RO"/>
              </w:rPr>
            </w:pPr>
          </w:p>
        </w:tc>
        <w:tc>
          <w:tcPr>
            <w:tcW w:w="4764" w:type="dxa"/>
          </w:tcPr>
          <w:p w:rsidR="00B00B17" w:rsidRPr="00B2456C" w:rsidRDefault="00B00B17" w:rsidP="00B2456C">
            <w:pPr>
              <w:spacing w:line="242" w:lineRule="auto"/>
              <w:rPr>
                <w:rFonts w:ascii="Verdana" w:hAnsi="Verdana" w:cs="Verdana"/>
                <w:color w:val="000000"/>
                <w:sz w:val="18"/>
                <w:szCs w:val="18"/>
                <w:lang w:val="ro-RO"/>
              </w:rPr>
            </w:pPr>
            <w:r w:rsidRPr="00B2456C">
              <w:rPr>
                <w:rFonts w:ascii="Verdana" w:hAnsi="Verdana" w:cs="Verdana"/>
                <w:color w:val="000000"/>
                <w:sz w:val="18"/>
                <w:szCs w:val="18"/>
                <w:lang w:val="ro-RO"/>
              </w:rPr>
              <w:t>Politica energetică a APL include un angajament privind îmbunătăţirea continuă a performanţei energetice?</w:t>
            </w:r>
          </w:p>
        </w:tc>
        <w:tc>
          <w:tcPr>
            <w:tcW w:w="1416" w:type="dxa"/>
          </w:tcPr>
          <w:p w:rsidR="00B00B17" w:rsidRPr="00B2456C" w:rsidRDefault="00B00B17" w:rsidP="00B2456C">
            <w:pPr>
              <w:spacing w:line="242" w:lineRule="auto"/>
              <w:rPr>
                <w:rFonts w:ascii="Verdana" w:hAnsi="Verdana" w:cs="Verdana"/>
                <w:color w:val="000000"/>
                <w:sz w:val="18"/>
                <w:szCs w:val="18"/>
                <w:lang w:val="ro-RO"/>
              </w:rPr>
            </w:pPr>
          </w:p>
        </w:tc>
        <w:tc>
          <w:tcPr>
            <w:tcW w:w="1392" w:type="dxa"/>
          </w:tcPr>
          <w:p w:rsidR="00B00B17" w:rsidRPr="00B2456C" w:rsidRDefault="00B00B17" w:rsidP="00B2456C">
            <w:pPr>
              <w:spacing w:line="242" w:lineRule="auto"/>
              <w:rPr>
                <w:rFonts w:ascii="Verdana" w:hAnsi="Verdana" w:cs="Verdana"/>
                <w:color w:val="000000"/>
                <w:sz w:val="18"/>
                <w:szCs w:val="18"/>
                <w:lang w:val="ro-RO"/>
              </w:rPr>
            </w:pPr>
          </w:p>
        </w:tc>
        <w:tc>
          <w:tcPr>
            <w:tcW w:w="1424" w:type="dxa"/>
          </w:tcPr>
          <w:p w:rsidR="00B00B17" w:rsidRPr="00B2456C" w:rsidRDefault="00B00B17" w:rsidP="00B2456C">
            <w:pPr>
              <w:spacing w:line="242" w:lineRule="auto"/>
              <w:rPr>
                <w:rFonts w:ascii="Verdana" w:hAnsi="Verdana" w:cs="Verdana"/>
                <w:color w:val="000000"/>
                <w:sz w:val="18"/>
                <w:szCs w:val="18"/>
                <w:lang w:val="ro-RO"/>
              </w:rPr>
            </w:pPr>
          </w:p>
        </w:tc>
      </w:tr>
      <w:tr w:rsidR="00B00B17" w:rsidRPr="00B2456C" w:rsidTr="00E5363F">
        <w:trPr>
          <w:jc w:val="center"/>
        </w:trPr>
        <w:tc>
          <w:tcPr>
            <w:tcW w:w="9591" w:type="dxa"/>
            <w:gridSpan w:val="5"/>
            <w:tcMar>
              <w:left w:w="57" w:type="dxa"/>
              <w:right w:w="57" w:type="dxa"/>
            </w:tcMar>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Analiza energetică</w:t>
            </w: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i/>
                <w:iCs/>
                <w:color w:val="000000"/>
                <w:sz w:val="18"/>
                <w:szCs w:val="18"/>
                <w:lang w:val="ro-RO"/>
              </w:rPr>
            </w:pPr>
          </w:p>
        </w:tc>
        <w:tc>
          <w:tcPr>
            <w:tcW w:w="4764" w:type="dxa"/>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A fost realizată o analiză energetică?</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i/>
                <w:iCs/>
                <w:color w:val="000000"/>
                <w:sz w:val="18"/>
                <w:szCs w:val="18"/>
                <w:lang w:val="ro-RO"/>
              </w:rPr>
            </w:pPr>
          </w:p>
        </w:tc>
        <w:tc>
          <w:tcPr>
            <w:tcW w:w="4764" w:type="dxa"/>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Sunt documentate criteriile pentru elaborarea ei?</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pStyle w:val="23"/>
              <w:numPr>
                <w:ilvl w:val="1"/>
                <w:numId w:val="0"/>
              </w:numPr>
              <w:spacing w:after="0" w:line="240" w:lineRule="auto"/>
              <w:jc w:val="left"/>
              <w:rPr>
                <w:rFonts w:ascii="Verdana" w:hAnsi="Verdana" w:cs="Verdana"/>
                <w:sz w:val="18"/>
                <w:szCs w:val="18"/>
                <w:lang w:val="ro-RO"/>
              </w:rPr>
            </w:pPr>
            <w:r w:rsidRPr="00B2456C">
              <w:rPr>
                <w:rFonts w:ascii="Verdana" w:hAnsi="Verdana" w:cs="Verdana"/>
                <w:sz w:val="18"/>
                <w:szCs w:val="18"/>
                <w:lang w:val="ro-RO"/>
              </w:rPr>
              <w:t xml:space="preserve">Au fost identificate sursele curente de energie? </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S-au evaluat  utilizarea şi consumul de energie din trecut şi prezent?</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sz w:val="18"/>
                <w:szCs w:val="18"/>
                <w:lang w:val="ro-RO"/>
              </w:rPr>
              <w:t xml:space="preserve">S-au identificat facilităţile, echipamentele, sistemele, procesele şi personalul care lucrează pentru sau în numele organizaţiei, care afectează </w:t>
            </w:r>
            <w:r w:rsidRPr="00B2456C">
              <w:rPr>
                <w:rFonts w:ascii="Verdana" w:hAnsi="Verdana" w:cs="Verdana"/>
                <w:sz w:val="18"/>
                <w:szCs w:val="18"/>
                <w:lang w:val="ro-RO"/>
              </w:rPr>
              <w:lastRenderedPageBreak/>
              <w:t>în mod semnificativ utilizarea şi consumul de energie?</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sz w:val="18"/>
                <w:szCs w:val="18"/>
                <w:lang w:val="ro-RO"/>
              </w:rPr>
              <w:t>S-au identificat alte variabile relevante care afectează semnificativ utilizările energiei?</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b/>
                <w:bCs/>
                <w:color w:val="000000"/>
                <w:spacing w:val="-6"/>
                <w:sz w:val="18"/>
                <w:szCs w:val="18"/>
                <w:lang w:val="ro-RO"/>
              </w:rPr>
            </w:pPr>
            <w:r w:rsidRPr="00B2456C">
              <w:rPr>
                <w:rFonts w:ascii="Verdana" w:hAnsi="Verdana" w:cs="Verdana"/>
                <w:spacing w:val="-6"/>
                <w:sz w:val="18"/>
                <w:szCs w:val="18"/>
                <w:lang w:val="ro-RO"/>
              </w:rPr>
              <w:t>S-a determinat  performanţa energeticăcurentă a facilităţilor, echipamentelor, sistemelor şi proceselor în corelare cu utilizările semnificative, identificate ale energiei?</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color w:val="000000"/>
                <w:sz w:val="18"/>
                <w:szCs w:val="18"/>
                <w:lang w:val="ro-RO"/>
              </w:rPr>
            </w:pPr>
          </w:p>
        </w:tc>
        <w:tc>
          <w:tcPr>
            <w:tcW w:w="4764" w:type="dxa"/>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Achiziţiile de produse şi servicii energetice se bazează pe criterii de EE incluse în caietele de sarcini</w:t>
            </w:r>
          </w:p>
        </w:tc>
        <w:tc>
          <w:tcPr>
            <w:tcW w:w="1416" w:type="dxa"/>
          </w:tcPr>
          <w:p w:rsidR="00B00B17" w:rsidRPr="00B2456C" w:rsidRDefault="00B00B17" w:rsidP="00B2456C">
            <w:pPr>
              <w:rPr>
                <w:rFonts w:ascii="Verdana" w:hAnsi="Verdana" w:cs="Verdana"/>
                <w:color w:val="000000"/>
                <w:sz w:val="18"/>
                <w:szCs w:val="18"/>
                <w:lang w:val="ro-RO"/>
              </w:rPr>
            </w:pPr>
          </w:p>
        </w:tc>
        <w:tc>
          <w:tcPr>
            <w:tcW w:w="1392" w:type="dxa"/>
          </w:tcPr>
          <w:p w:rsidR="00B00B17" w:rsidRPr="00B2456C" w:rsidRDefault="00B00B17" w:rsidP="00B2456C">
            <w:pPr>
              <w:rPr>
                <w:rFonts w:ascii="Verdana" w:hAnsi="Verdana" w:cs="Verdana"/>
                <w:color w:val="000000"/>
                <w:sz w:val="18"/>
                <w:szCs w:val="18"/>
                <w:lang w:val="ro-RO"/>
              </w:rPr>
            </w:pPr>
          </w:p>
        </w:tc>
        <w:tc>
          <w:tcPr>
            <w:tcW w:w="1424" w:type="dxa"/>
          </w:tcPr>
          <w:p w:rsidR="00B00B17" w:rsidRPr="00B2456C" w:rsidRDefault="00B00B17" w:rsidP="00B2456C">
            <w:pPr>
              <w:rPr>
                <w:rFonts w:ascii="Verdana" w:hAnsi="Verdana" w:cs="Verdana"/>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sz w:val="18"/>
                <w:szCs w:val="18"/>
                <w:lang w:val="ro-RO"/>
              </w:rPr>
              <w:t>S-au identificat, ierarhizat şi înregistrat oportunităţile pentru îmbunătăţirea performanţei energetice?</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sz w:val="18"/>
                <w:szCs w:val="18"/>
                <w:lang w:val="ro-RO"/>
              </w:rPr>
              <w:t>Analiza energetică este actualizată la intervale definite?</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9591" w:type="dxa"/>
            <w:gridSpan w:val="5"/>
            <w:tcMar>
              <w:left w:w="57" w:type="dxa"/>
              <w:right w:w="57" w:type="dxa"/>
            </w:tcMar>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Nivel de energie de referinţă</w:t>
            </w: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sz w:val="18"/>
                <w:szCs w:val="18"/>
                <w:lang w:val="ro-RO"/>
              </w:rPr>
              <w:t>A fost stabilit un nivel(uri) de energie de referinţă utilizând informaţii din analiza energetică iniţială?</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sz w:val="18"/>
                <w:szCs w:val="18"/>
                <w:lang w:val="ro-RO"/>
              </w:rPr>
              <w:t>Nivelurile de energie de referinţă au fost  actualizate şi înregistrate?</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9591" w:type="dxa"/>
            <w:gridSpan w:val="5"/>
            <w:tcMar>
              <w:left w:w="57" w:type="dxa"/>
              <w:right w:w="57" w:type="dxa"/>
            </w:tcMar>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Indicatori ai performanţei energetice</w:t>
            </w: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color w:val="000000"/>
                <w:sz w:val="18"/>
                <w:szCs w:val="18"/>
                <w:lang w:val="ro-RO"/>
              </w:rPr>
              <w:t>APL</w:t>
            </w:r>
            <w:r w:rsidRPr="00B2456C">
              <w:rPr>
                <w:rFonts w:ascii="Verdana" w:hAnsi="Verdana" w:cs="Verdana"/>
                <w:sz w:val="18"/>
                <w:szCs w:val="18"/>
                <w:lang w:val="ro-RO"/>
              </w:rPr>
              <w:t xml:space="preserve"> a identificat indicatorii de performanţă energetică adecvaţi pentru monitorizarea şi măsurarea performanţei sale energetice?</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9591" w:type="dxa"/>
            <w:gridSpan w:val="5"/>
            <w:tcMar>
              <w:left w:w="57" w:type="dxa"/>
              <w:right w:w="57" w:type="dxa"/>
            </w:tcMar>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Monitorizare, măsurare şi analiză</w:t>
            </w: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color w:val="000000"/>
                <w:sz w:val="18"/>
                <w:szCs w:val="18"/>
                <w:lang w:val="ro-RO"/>
              </w:rPr>
            </w:pPr>
            <w:r w:rsidRPr="00B2456C">
              <w:rPr>
                <w:rFonts w:ascii="Verdana" w:hAnsi="Verdana" w:cs="Verdana"/>
                <w:sz w:val="18"/>
                <w:szCs w:val="18"/>
                <w:lang w:val="ro-RO"/>
              </w:rPr>
              <w:t>Sunt monitorizate, măsurate şi analizate la intervale planificate rezultatele măsurilor din PLAEE</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color w:val="000000"/>
                <w:sz w:val="18"/>
                <w:szCs w:val="18"/>
                <w:lang w:val="ro-RO"/>
              </w:rPr>
            </w:pPr>
            <w:r w:rsidRPr="00B2456C">
              <w:rPr>
                <w:rFonts w:ascii="Verdana" w:hAnsi="Verdana" w:cs="Verdana"/>
                <w:sz w:val="18"/>
                <w:szCs w:val="18"/>
                <w:lang w:val="ro-RO"/>
              </w:rPr>
              <w:t>Există echipamentul de monitorizare şi măsurare necesar?</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Pentru fiecare acţiune din PLAEE implementată, a fost evaluat consumul real de energie faţă de cel preconizat</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 xml:space="preserve">Programul de audit energetic este planificat/stabilit/implementat/menţinut  </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Selecţia auditorilor şi realizarea auditurilor asigură obiectivitatea şi imparţialitatea procesului de audit?</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color w:val="000000"/>
                <w:sz w:val="18"/>
                <w:szCs w:val="18"/>
                <w:lang w:val="ro-RO"/>
              </w:rPr>
            </w:pPr>
            <w:r w:rsidRPr="00B2456C">
              <w:rPr>
                <w:rFonts w:ascii="Verdana" w:hAnsi="Verdana" w:cs="Verdana"/>
                <w:sz w:val="18"/>
                <w:szCs w:val="18"/>
                <w:lang w:val="ro-RO"/>
              </w:rPr>
              <w:t>Există abateri importante ale performanţei energetice?</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În caz de neîndeplinire a economiilor estimate sunt analizate motivele şi sunt stabilite acţiuni corective</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r w:rsidR="00B00B17" w:rsidRPr="00B2456C" w:rsidTr="00E5363F">
        <w:trPr>
          <w:jc w:val="center"/>
        </w:trPr>
        <w:tc>
          <w:tcPr>
            <w:tcW w:w="595" w:type="dxa"/>
            <w:tcMar>
              <w:left w:w="57" w:type="dxa"/>
              <w:right w:w="57" w:type="dxa"/>
            </w:tcMar>
          </w:tcPr>
          <w:p w:rsidR="00B00B17" w:rsidRPr="00B2456C" w:rsidRDefault="00B00B17" w:rsidP="00B2456C">
            <w:pPr>
              <w:rPr>
                <w:rFonts w:ascii="Verdana" w:hAnsi="Verdana" w:cs="Verdana"/>
                <w:b/>
                <w:bCs/>
                <w:color w:val="000000"/>
                <w:sz w:val="18"/>
                <w:szCs w:val="18"/>
                <w:lang w:val="ro-RO"/>
              </w:rPr>
            </w:pPr>
          </w:p>
        </w:tc>
        <w:tc>
          <w:tcPr>
            <w:tcW w:w="4764" w:type="dxa"/>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S-au luat în consideraţie acţiuni preventive</w:t>
            </w:r>
          </w:p>
        </w:tc>
        <w:tc>
          <w:tcPr>
            <w:tcW w:w="1416" w:type="dxa"/>
          </w:tcPr>
          <w:p w:rsidR="00B00B17" w:rsidRPr="00B2456C" w:rsidRDefault="00B00B17" w:rsidP="00B2456C">
            <w:pPr>
              <w:rPr>
                <w:rFonts w:ascii="Verdana" w:hAnsi="Verdana" w:cs="Verdana"/>
                <w:b/>
                <w:bCs/>
                <w:color w:val="000000"/>
                <w:sz w:val="18"/>
                <w:szCs w:val="18"/>
                <w:lang w:val="ro-RO"/>
              </w:rPr>
            </w:pPr>
          </w:p>
        </w:tc>
        <w:tc>
          <w:tcPr>
            <w:tcW w:w="1392" w:type="dxa"/>
          </w:tcPr>
          <w:p w:rsidR="00B00B17" w:rsidRPr="00B2456C" w:rsidRDefault="00B00B17" w:rsidP="00B2456C">
            <w:pPr>
              <w:rPr>
                <w:rFonts w:ascii="Verdana" w:hAnsi="Verdana" w:cs="Verdana"/>
                <w:b/>
                <w:bCs/>
                <w:color w:val="000000"/>
                <w:sz w:val="18"/>
                <w:szCs w:val="18"/>
                <w:lang w:val="ro-RO"/>
              </w:rPr>
            </w:pPr>
          </w:p>
        </w:tc>
        <w:tc>
          <w:tcPr>
            <w:tcW w:w="1424" w:type="dxa"/>
          </w:tcPr>
          <w:p w:rsidR="00B00B17" w:rsidRPr="00B2456C" w:rsidRDefault="00B00B17" w:rsidP="00B2456C">
            <w:pPr>
              <w:rPr>
                <w:rFonts w:ascii="Verdana" w:hAnsi="Verdana" w:cs="Verdana"/>
                <w:b/>
                <w:bCs/>
                <w:color w:val="000000"/>
                <w:sz w:val="18"/>
                <w:szCs w:val="18"/>
                <w:lang w:val="ro-RO"/>
              </w:rPr>
            </w:pPr>
          </w:p>
        </w:tc>
      </w:tr>
    </w:tbl>
    <w:p w:rsidR="00B00B17" w:rsidRPr="00B2456C" w:rsidRDefault="00B00B17" w:rsidP="003648F4">
      <w:pPr>
        <w:pageBreakBefore/>
        <w:spacing w:before="600" w:after="360"/>
        <w:rPr>
          <w:rFonts w:ascii="Verdana" w:hAnsi="Verdana" w:cs="Verdana"/>
          <w:sz w:val="18"/>
          <w:szCs w:val="18"/>
          <w:lang w:val="ro-RO"/>
        </w:rPr>
      </w:pPr>
      <w:r w:rsidRPr="00B2456C">
        <w:rPr>
          <w:rFonts w:ascii="Verdana" w:hAnsi="Verdana" w:cs="Verdana"/>
          <w:b/>
          <w:bCs/>
          <w:sz w:val="18"/>
          <w:szCs w:val="18"/>
          <w:lang w:val="ro-RO"/>
        </w:rPr>
        <w:lastRenderedPageBreak/>
        <w:t>CONCLUZII ŞI RECOMANDĂRI</w:t>
      </w:r>
      <w:r w:rsidRPr="00B2456C">
        <w:rPr>
          <w:rFonts w:ascii="Verdana" w:hAnsi="Verdana" w:cs="Verdana"/>
          <w:sz w:val="18"/>
          <w:szCs w:val="18"/>
          <w:lang w:val="ro-RO"/>
        </w:rPr>
        <w:t>În viitorul apropiat, ca urmare a dezvolt</w:t>
      </w:r>
      <w:r w:rsidR="00300389" w:rsidRPr="00B2456C">
        <w:rPr>
          <w:rFonts w:ascii="Verdana" w:hAnsi="Verdana" w:cs="Verdana"/>
          <w:color w:val="000000"/>
          <w:sz w:val="18"/>
          <w:szCs w:val="18"/>
          <w:lang w:val="ro-RO"/>
        </w:rPr>
        <w:t>ă</w:t>
      </w:r>
      <w:r w:rsidRPr="00B2456C">
        <w:rPr>
          <w:rFonts w:ascii="Verdana" w:hAnsi="Verdana" w:cs="Verdana"/>
          <w:sz w:val="18"/>
          <w:szCs w:val="18"/>
          <w:lang w:val="ro-RO"/>
        </w:rPr>
        <w:t>rii economice, este de aşteptat s</w:t>
      </w:r>
      <w:r w:rsidR="00300389" w:rsidRPr="00B2456C">
        <w:rPr>
          <w:rFonts w:ascii="Verdana" w:hAnsi="Verdana" w:cs="Verdana"/>
          <w:color w:val="000000"/>
          <w:sz w:val="18"/>
          <w:szCs w:val="18"/>
          <w:lang w:val="ro-RO"/>
        </w:rPr>
        <w:t>ă</w:t>
      </w:r>
      <w:r w:rsidRPr="00B2456C">
        <w:rPr>
          <w:rFonts w:ascii="Verdana" w:hAnsi="Verdana" w:cs="Verdana"/>
          <w:sz w:val="18"/>
          <w:szCs w:val="18"/>
          <w:lang w:val="ro-RO"/>
        </w:rPr>
        <w:t xml:space="preserve"> se înregistreze cre</w:t>
      </w:r>
      <w:r w:rsidR="00300389" w:rsidRPr="00B2456C">
        <w:rPr>
          <w:rFonts w:ascii="Verdana" w:hAnsi="Verdana" w:cs="Verdana"/>
          <w:sz w:val="18"/>
          <w:szCs w:val="18"/>
          <w:lang w:val="ro-RO"/>
        </w:rPr>
        <w:t>ş</w:t>
      </w:r>
      <w:r w:rsidRPr="00B2456C">
        <w:rPr>
          <w:rFonts w:ascii="Verdana" w:hAnsi="Verdana" w:cs="Verdana"/>
          <w:sz w:val="18"/>
          <w:szCs w:val="18"/>
          <w:lang w:val="ro-RO"/>
        </w:rPr>
        <w:t xml:space="preserve">terea consumului de energie. În consecinţă, administraţia </w:t>
      </w:r>
      <w:r w:rsidRPr="00B2456C">
        <w:rPr>
          <w:rFonts w:ascii="Verdana" w:hAnsi="Verdana" w:cs="Verdana"/>
          <w:color w:val="000000"/>
          <w:sz w:val="18"/>
          <w:szCs w:val="18"/>
          <w:lang w:val="ro-RO"/>
        </w:rPr>
        <w:t>publică locală Flore</w:t>
      </w:r>
      <w:r w:rsidR="00300389" w:rsidRPr="00B2456C">
        <w:rPr>
          <w:rFonts w:ascii="Verdana" w:hAnsi="Verdana" w:cs="Verdana"/>
          <w:sz w:val="18"/>
          <w:szCs w:val="18"/>
          <w:lang w:val="ro-RO"/>
        </w:rPr>
        <w:t>ş</w:t>
      </w:r>
      <w:r w:rsidRPr="00B2456C">
        <w:rPr>
          <w:rFonts w:ascii="Verdana" w:hAnsi="Verdana" w:cs="Verdana"/>
          <w:color w:val="000000"/>
          <w:sz w:val="18"/>
          <w:szCs w:val="18"/>
          <w:lang w:val="ro-RO"/>
        </w:rPr>
        <w:t>ti trebuie să pregătească în cel mai scurt timp planuri de</w:t>
      </w:r>
      <w:r w:rsidRPr="00B2456C">
        <w:rPr>
          <w:rFonts w:ascii="Verdana" w:hAnsi="Verdana" w:cs="Verdana"/>
          <w:sz w:val="18"/>
          <w:szCs w:val="18"/>
          <w:lang w:val="ro-RO"/>
        </w:rPr>
        <w:t xml:space="preserve"> acţiune pe termen scurt şi mediu. Pornind de la analiza situaţiei energetice existente şi luând în considerare unele posibile scenarii de eficientizare a producţiei şi consumului de energie, vor trebui stabilite direcţiile principale de urmat pentru realizarea obiectivelor econmice propuse, cu consumuri optime de energie şi cruţând mediul ambiant.Comunităţile locale trebuie să stimuleze politicienii, investitorii, agenţii economici şi nu în ultimul rând cetăţenii să coopereaze activ pentru a dezvolta pe scară largă sisteme descentralizate de alimentare cu energie, care să utilizeze energie regenerabilă, precum şi  pentru introducerea măsurilor de îmbunatatire a eficienţei energetice la toţi utilizatorii finali de energie.În acest context şi în oraşul </w:t>
      </w:r>
      <w:r w:rsidRPr="00B2456C">
        <w:rPr>
          <w:rFonts w:ascii="Verdana" w:hAnsi="Verdana" w:cs="Tahoma"/>
          <w:sz w:val="18"/>
          <w:szCs w:val="18"/>
          <w:lang w:val="ro-RO"/>
        </w:rPr>
        <w:t>Flore</w:t>
      </w:r>
      <w:r w:rsidR="00300389" w:rsidRPr="00B2456C">
        <w:rPr>
          <w:rFonts w:ascii="Verdana" w:hAnsi="Verdana" w:cs="Verdana"/>
          <w:sz w:val="18"/>
          <w:szCs w:val="18"/>
          <w:lang w:val="ro-RO"/>
        </w:rPr>
        <w:t>ş</w:t>
      </w:r>
      <w:r w:rsidRPr="00B2456C">
        <w:rPr>
          <w:rFonts w:ascii="Verdana" w:hAnsi="Verdana" w:cs="Tahoma"/>
          <w:sz w:val="18"/>
          <w:szCs w:val="18"/>
          <w:lang w:val="ro-RO"/>
        </w:rPr>
        <w:t>ti</w:t>
      </w:r>
      <w:r w:rsidRPr="00B2456C">
        <w:rPr>
          <w:rFonts w:ascii="Verdana" w:hAnsi="Verdana" w:cs="Verdana"/>
          <w:sz w:val="18"/>
          <w:szCs w:val="18"/>
          <w:lang w:val="ro-RO"/>
        </w:rPr>
        <w:t xml:space="preserve">, planurile trebuie coroborate cu viziunea Consiliului Raional privind evoluţia viitoare a comunităţii locale precum şi a misiunii asumate în acest sens. Evident că obiectivul general trebuie să vizeze creşterea eficienţei energetice şi utilizarea pe scară mai largă a resurselor regenerabile de energie, în </w:t>
      </w:r>
      <w:r w:rsidRPr="00B2456C">
        <w:rPr>
          <w:rFonts w:ascii="Verdana" w:hAnsi="Verdana" w:cs="Verdana"/>
          <w:color w:val="000000"/>
          <w:sz w:val="18"/>
          <w:szCs w:val="18"/>
          <w:lang w:val="ro-RO"/>
        </w:rPr>
        <w:t>contextul dezvoltării durabile şi situării oraşului Flore</w:t>
      </w:r>
      <w:r w:rsidR="00300389" w:rsidRPr="00B2456C">
        <w:rPr>
          <w:rFonts w:ascii="Verdana" w:hAnsi="Verdana" w:cs="Verdana"/>
          <w:sz w:val="18"/>
          <w:szCs w:val="18"/>
          <w:lang w:val="ro-RO"/>
        </w:rPr>
        <w:t>ş</w:t>
      </w:r>
      <w:r w:rsidRPr="00B2456C">
        <w:rPr>
          <w:rFonts w:ascii="Verdana" w:hAnsi="Verdana" w:cs="Verdana"/>
          <w:color w:val="000000"/>
          <w:sz w:val="18"/>
          <w:szCs w:val="18"/>
          <w:lang w:val="ro-RO"/>
        </w:rPr>
        <w:t>ti printre oraşele cu rezultate semnificative în domeniu.</w:t>
      </w:r>
      <w:r w:rsidRPr="00B2456C">
        <w:rPr>
          <w:rFonts w:ascii="Verdana" w:hAnsi="Verdana" w:cs="Verdana"/>
          <w:sz w:val="18"/>
          <w:szCs w:val="18"/>
          <w:lang w:val="ro-RO"/>
        </w:rPr>
        <w:t>Pentru a avea localităţi mai puţin poluate, este necesară mobilizarea tuturor părţilor interesate, autorităţi locale, independent sau în colaborare cu alte instituţii,. în vederea  implementării unor strategii şi planuri de dezvoltare durabilă pentru  atenuarea şi adaptarea la efectele schimbărilor climatice. Acest efort colectiv trebuie privit ca o oportunitate pentru</w:t>
      </w:r>
      <w:r w:rsidRPr="00B2456C">
        <w:rPr>
          <w:rFonts w:ascii="Verdana" w:hAnsi="Verdana" w:cs="Verdana"/>
          <w:b/>
          <w:bCs/>
          <w:sz w:val="18"/>
          <w:szCs w:val="18"/>
          <w:lang w:val="ro-RO"/>
        </w:rPr>
        <w:t xml:space="preserve"> retehnologizarea sistemului actual de producere a energiei </w:t>
      </w:r>
      <w:r w:rsidRPr="00B2456C">
        <w:rPr>
          <w:rFonts w:ascii="Verdana" w:hAnsi="Verdana" w:cs="Verdana"/>
          <w:sz w:val="18"/>
          <w:szCs w:val="18"/>
          <w:lang w:val="ro-RO"/>
        </w:rPr>
        <w:t xml:space="preserve">prin introducerea unor soluţii adecvate, care transformate în investiţii viitoare vor putea asigura dezvoltarea economică durabilă a ţării. De asemenea, este necesară valorificarea potenţialului de SRE şi nu în ultimul rând, introducerea  tehnologiilor industriale cu eficienţă energetică ridicată.Prin realizarea acestor deziderate se va putea reduce dependenţa de importul de resurse, din ce în ce mai limitate, de combustibili fosili.În ultimul timp, comunităţile au început să conştientizeze oportunităţile semnificative oferite de îmbunătăţirea performanţei energetice a activităţilor locale, cu efect favorabil asupra creşterii calităţii vieţii şi a posibilităţilor de creştere a beneficiilor financiare.În acest sens comunităţile caută soluţii energetice integrate care au un potenţial semnificativ de performanţă energetică la nivel local contribuind totodată la realizarea eficienţei energetice la nivel raional şi prin aceasta la atingerea obiectivelor naţionale, legate de schimbările climatice.Aceste soluţii pot valorifica oportunităţile intersectoriale şi sinergia disponibilă la nivel local prin integrarea componentelor din mai multe sectoare, inclusiv aprovizionarea cu energie, transportul, locuinţele şi clădirile, industria, serviciile de apă/canal, gestionarea deşeurilor etc. La nivelul autorităţii locale se concentrează o parte considerabilă a responsabilităţilor legate de gestionarea energiei în oraşe.Utilizarea raţională a energiei şi în multe cazuri, furnizarea de energie sunt elemente de interes major pentru autoritatea locală. Deci, </w:t>
      </w:r>
      <w:r w:rsidRPr="00B2456C">
        <w:rPr>
          <w:rFonts w:ascii="Verdana" w:hAnsi="Verdana" w:cs="Verdana"/>
          <w:b/>
          <w:bCs/>
          <w:sz w:val="18"/>
          <w:szCs w:val="18"/>
          <w:lang w:val="ro-RO"/>
        </w:rPr>
        <w:t>planificarea energiei locale este un instrument important de gestionare a energiei la acest nivel</w:t>
      </w:r>
      <w:r w:rsidRPr="00B2456C">
        <w:rPr>
          <w:rFonts w:ascii="Verdana" w:hAnsi="Verdana" w:cs="Verdana"/>
          <w:sz w:val="18"/>
          <w:szCs w:val="18"/>
          <w:lang w:val="ro-RO"/>
        </w:rPr>
        <w:t xml:space="preserve">. Aceste aspecte au fost detaliate în </w:t>
      </w:r>
      <w:r w:rsidRPr="00B2456C">
        <w:rPr>
          <w:rFonts w:ascii="Verdana" w:hAnsi="Verdana" w:cs="Verdana"/>
          <w:iCs/>
          <w:sz w:val="18"/>
          <w:szCs w:val="18"/>
          <w:lang w:val="ro-RO"/>
        </w:rPr>
        <w:t>Capitolul</w:t>
      </w:r>
      <w:r w:rsidRPr="00B2456C">
        <w:rPr>
          <w:rFonts w:ascii="Verdana" w:hAnsi="Verdana" w:cs="Verdana"/>
          <w:bCs/>
          <w:iCs/>
          <w:sz w:val="18"/>
          <w:szCs w:val="18"/>
          <w:lang w:val="ro-RO"/>
        </w:rPr>
        <w:t xml:space="preserve"> 5</w:t>
      </w:r>
      <w:r w:rsidRPr="00B2456C">
        <w:rPr>
          <w:rFonts w:ascii="Verdana" w:hAnsi="Verdana" w:cs="Verdana"/>
          <w:sz w:val="18"/>
          <w:szCs w:val="18"/>
          <w:lang w:val="ro-RO"/>
        </w:rPr>
        <w:t>.PLEE este un document cheie care permite identificarea celor mai adecvate domenii de acţiune pentru atingerea obiectivului autorităţii locale de reducere a emisiilor de CO</w:t>
      </w:r>
      <w:r w:rsidRPr="00B2456C">
        <w:rPr>
          <w:rFonts w:ascii="Verdana" w:hAnsi="Verdana" w:cs="Verdana"/>
          <w:sz w:val="18"/>
          <w:szCs w:val="18"/>
          <w:vertAlign w:val="subscript"/>
          <w:lang w:val="ro-RO"/>
        </w:rPr>
        <w:t>2</w:t>
      </w:r>
      <w:r w:rsidRPr="00B2456C">
        <w:rPr>
          <w:rFonts w:ascii="Verdana" w:hAnsi="Verdana" w:cs="Verdana"/>
          <w:sz w:val="18"/>
          <w:szCs w:val="18"/>
          <w:lang w:val="ro-RO"/>
        </w:rPr>
        <w:t xml:space="preserve">. Acesta defineşte măsuri concrete de reducere, termene şi responsabilităţi prin care se pot realiza obiectivele strategiei locale în domeniul energiei. Programul prevede măsuri menite să reducă emisiile de gaze cu efect de seră şi consumul de energie de către utilizatorii finali. El include acţiunile care privesc sectorul public.Una dintre problemele majore ale oraşului </w:t>
      </w:r>
      <w:r w:rsidR="00300389" w:rsidRPr="00B2456C">
        <w:rPr>
          <w:rFonts w:ascii="Verdana" w:hAnsi="Verdana" w:cs="Verdana"/>
          <w:color w:val="000000"/>
          <w:sz w:val="18"/>
          <w:szCs w:val="18"/>
          <w:lang w:val="ro-RO"/>
        </w:rPr>
        <w:t>Flore</w:t>
      </w:r>
      <w:r w:rsidR="00300389" w:rsidRPr="00B2456C">
        <w:rPr>
          <w:rFonts w:ascii="Verdana" w:hAnsi="Verdana" w:cs="Verdana"/>
          <w:sz w:val="18"/>
          <w:szCs w:val="18"/>
          <w:lang w:val="ro-RO"/>
        </w:rPr>
        <w:t>ş</w:t>
      </w:r>
      <w:r w:rsidR="00300389" w:rsidRPr="00B2456C">
        <w:rPr>
          <w:rFonts w:ascii="Verdana" w:hAnsi="Verdana" w:cs="Verdana"/>
          <w:color w:val="000000"/>
          <w:sz w:val="18"/>
          <w:szCs w:val="18"/>
          <w:lang w:val="ro-RO"/>
        </w:rPr>
        <w:t>ti</w:t>
      </w:r>
      <w:r w:rsidRPr="00B2456C">
        <w:rPr>
          <w:rFonts w:ascii="Verdana" w:hAnsi="Verdana" w:cs="Verdana"/>
          <w:sz w:val="18"/>
          <w:szCs w:val="18"/>
          <w:lang w:val="ro-RO"/>
        </w:rPr>
        <w:t xml:space="preserve">, este lipsa unei structuri adecvate şi a unei proceduri dedicate implementării unui Program pentru EE, a coordonării activităţilor aferente, a monitorizării performanţelor obţinute de operatorii serviciilor publice de interes local şi a aplicării unui sistem de corecţie în situaţia neîndeplinirii obligaţiilor. Cadrul instituţional necesar trebuie fie creat prin </w:t>
      </w:r>
      <w:r w:rsidRPr="00B2456C">
        <w:rPr>
          <w:rFonts w:ascii="Verdana" w:hAnsi="Verdana" w:cs="Verdana"/>
          <w:b/>
          <w:bCs/>
          <w:sz w:val="18"/>
          <w:szCs w:val="18"/>
          <w:lang w:val="ro-RO"/>
        </w:rPr>
        <w:t>înfiinţarea unui departament public de management a performanţei energetice,</w:t>
      </w:r>
      <w:r w:rsidRPr="00B2456C">
        <w:rPr>
          <w:rFonts w:ascii="Verdana" w:hAnsi="Verdana" w:cs="Verdana"/>
          <w:sz w:val="18"/>
          <w:szCs w:val="18"/>
          <w:lang w:val="ro-RO"/>
        </w:rPr>
        <w:t xml:space="preserve"> căruia trebuie să i se acorde competenţele şi resursele necesare pentru implementarea Programului.Departamentul Public de Management al performanţei energetice va informa constant autorităţile administraţiei publice şi comunitatea locală despre progresul realizat în implementarea PLEE.Având în vedere specificitatea alocării diverşilor consumatori din oraşul </w:t>
      </w:r>
      <w:r w:rsidRPr="00B2456C">
        <w:rPr>
          <w:rFonts w:ascii="Verdana" w:hAnsi="Verdana" w:cs="Verdana"/>
          <w:color w:val="000000"/>
          <w:sz w:val="18"/>
          <w:szCs w:val="18"/>
          <w:lang w:val="ro-RO"/>
        </w:rPr>
        <w:t xml:space="preserve">Floresti la Autoritatea Locală şi la Consiliul Raional, </w:t>
      </w:r>
      <w:r w:rsidRPr="00B2456C">
        <w:rPr>
          <w:rFonts w:ascii="Verdana" w:hAnsi="Verdana" w:cs="Verdana"/>
          <w:b/>
          <w:bCs/>
          <w:color w:val="000000"/>
          <w:sz w:val="18"/>
          <w:szCs w:val="18"/>
          <w:lang w:val="ro-RO"/>
        </w:rPr>
        <w:t>sunt recomandate</w:t>
      </w:r>
      <w:r w:rsidRPr="00B2456C">
        <w:rPr>
          <w:rFonts w:ascii="Verdana" w:hAnsi="Verdana" w:cs="Verdana"/>
          <w:b/>
          <w:bCs/>
          <w:sz w:val="18"/>
          <w:szCs w:val="18"/>
          <w:lang w:val="ro-RO"/>
        </w:rPr>
        <w:t xml:space="preserve"> următoarele direcţii de intervenţie:</w:t>
      </w:r>
      <w:r w:rsidRPr="00B2456C">
        <w:rPr>
          <w:rFonts w:ascii="Verdana" w:hAnsi="Verdana" w:cs="Verdana"/>
          <w:sz w:val="18"/>
          <w:szCs w:val="18"/>
          <w:lang w:val="ro-RO"/>
        </w:rPr>
        <w:t xml:space="preserve">Reorganizarea structurilor responsabile cu coordonarea, monitorizarea şi controlul activităţii de management energetic şi performanţă energetică (Crearea Departamentului Public de Management al performanţei energetice şi întocmirea, aprobarea şi implementarea PLEE). Pentru a crea efectul multiplicator dorit, se recomandă ca acţiunile de acest tip să fie prezentate într-un mod adecvat cetăţenilor şi/sau agenţilor economici, punându-se accentul asupra raportului calitate/costuri.Fundamentarea politicii energetice locale (aprobarea PLEE, elaborarea listei de acţiuni pentru creşterea eficienţei energetice în clădirile publice şi elaborarea şi aprobarea listei de acţiuni pentru protecţia mediului pentru activităţile şi serviciile poluante etc.);Elaborarea, implementarea şi monitorizarea listei de lucrări pentru dezvoltarea şi modernizarea serviciilor publice locale (salubritate, iluminat şi transport municipal) corelate cu dezvoltarea urbană, economică, socială a teritoriului şi cu protejarea mediului;Elaborarea de reglementări fiscale locale care să favorizeze direcţiile de dezvoltare stabilite de PLEE (elaborarea de studii privind acordarea de subvenţii şi facilităţi fiscale locale pentru promovarea eficienţei energetice şi folosirea SRE);Evaluarea performanţelor operatorilor prin definirea exactă a indicatorilor de calitate a serviciilor prestate (elaborarea indicatorilor de performanţă energetică ai fiecărui serviciu public, a programului de realizare şi a sistemului de motivare în cazul depăşirii sau neîndeplinirii nivelului stabilit precum şi evaluarea nivelului actual al indicatorilor de performanţă energetică);În domeniul producerii şi consumului de energie electrică şi termică şi utilizării SRE sunt necesare activităţi de identificare a potenţialului existent şi a soluţiilor viabile din punct de vedere tehnic, </w:t>
      </w:r>
      <w:r w:rsidRPr="00B2456C">
        <w:rPr>
          <w:rFonts w:ascii="Verdana" w:hAnsi="Verdana" w:cs="Verdana"/>
          <w:sz w:val="18"/>
          <w:szCs w:val="18"/>
          <w:lang w:val="ro-RO"/>
        </w:rPr>
        <w:lastRenderedPageBreak/>
        <w:t>economic şi al mediului de utilizare a SRE precum şi de elaborarea, implementarea şi monitorizarea acţiunilor pentru utilizarea SRE. Măsurile de reducere a consumului de energie implică tehnologii noi, avansate. Acestea aduc şi alte beneficii, cum este scăderea consumurilor de resurse energetice, creşterea nivelului producţiei sau creşterea valorii proprietăţilor. Implementarea acţiunilor în domeniul utilizării eficiente a energiei va fi însoţită si de reducerea impactului negativ asupra mediului (poluarea locală a aerului, a apelor şi a solului);</w:t>
      </w:r>
    </w:p>
    <w:p w:rsidR="00B00B17" w:rsidRPr="00B2456C" w:rsidRDefault="00B00B17" w:rsidP="00B2456C">
      <w:pPr>
        <w:numPr>
          <w:ilvl w:val="0"/>
          <w:numId w:val="12"/>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În calitate de principal factor motivator, autoritatea locală se îngrijeşte de elaborarea unei metodologii de comunicare cu locuitorii oraşului în domeniul eficienţei energetice şi a utilizării resurselor energetice, îşi asumă rolul de mediator şi de arbitru al conflictelor dintre utilizatori şi operatori, organizează campanii de informare a publicului, consultă utilizatorii la stabilirea politicilor şi strategiilor locale şi a modalităţilor de organizare şi funcţionare a serviciilor publice, angajează autoritatea locală în domeniul eficienţei energetice şi utilizării SRE în oraşul Soldanesti. Se obţin astfel efecte directe, rezultate în urma stabilirii unui dialog permanent şi de substanţă cu locuitorii teritoriului, îmbunătăţirii accesului la informaţii şi a campaniilor de consultare şi conştientizare.</w:t>
      </w:r>
    </w:p>
    <w:p w:rsidR="00B00B17" w:rsidRPr="00B2456C" w:rsidRDefault="00B00B17" w:rsidP="00B2456C">
      <w:pPr>
        <w:autoSpaceDE w:val="0"/>
        <w:autoSpaceDN w:val="0"/>
        <w:adjustRightInd w:val="0"/>
        <w:spacing w:before="60" w:after="60"/>
        <w:ind w:firstLine="284"/>
        <w:rPr>
          <w:rFonts w:ascii="Verdana" w:hAnsi="Verdana" w:cs="Verdana"/>
          <w:sz w:val="18"/>
          <w:szCs w:val="18"/>
          <w:lang w:val="ro-RO"/>
        </w:rPr>
      </w:pPr>
      <w:r w:rsidRPr="00B2456C">
        <w:rPr>
          <w:rFonts w:ascii="Verdana" w:hAnsi="Verdana" w:cs="Verdana"/>
          <w:sz w:val="18"/>
          <w:szCs w:val="18"/>
          <w:lang w:val="ro-RO"/>
        </w:rPr>
        <w:t xml:space="preserve">Analizele desfăşurate la nivelul autorităţii oraşului </w:t>
      </w:r>
      <w:r w:rsidR="00300389" w:rsidRPr="00B2456C">
        <w:rPr>
          <w:rFonts w:ascii="Verdana" w:hAnsi="Verdana" w:cs="Verdana"/>
          <w:color w:val="000000"/>
          <w:sz w:val="18"/>
          <w:szCs w:val="18"/>
          <w:lang w:val="ro-RO"/>
        </w:rPr>
        <w:t>Flore</w:t>
      </w:r>
      <w:r w:rsidR="00300389" w:rsidRPr="00B2456C">
        <w:rPr>
          <w:rFonts w:ascii="Verdana" w:hAnsi="Verdana" w:cs="Verdana"/>
          <w:sz w:val="18"/>
          <w:szCs w:val="18"/>
          <w:lang w:val="ro-RO"/>
        </w:rPr>
        <w:t>ş</w:t>
      </w:r>
      <w:r w:rsidR="00300389" w:rsidRPr="00B2456C">
        <w:rPr>
          <w:rFonts w:ascii="Verdana" w:hAnsi="Verdana" w:cs="Verdana"/>
          <w:color w:val="000000"/>
          <w:sz w:val="18"/>
          <w:szCs w:val="18"/>
          <w:lang w:val="ro-RO"/>
        </w:rPr>
        <w:t xml:space="preserve">ti </w:t>
      </w:r>
      <w:r w:rsidRPr="00B2456C">
        <w:rPr>
          <w:rFonts w:ascii="Verdana" w:hAnsi="Verdana" w:cs="Verdana"/>
          <w:sz w:val="18"/>
          <w:szCs w:val="18"/>
          <w:lang w:val="ro-RO"/>
        </w:rPr>
        <w:t>în domeniul energiei electrice şi termice au evidenţiat procupările sistematice ale autorităţii locale pentru promovarea unor acţiuni de creştere a eficienţei energetice şi extinderea utilizării SRE cu rol important în reducerea impactului negativ asupra mediului.</w:t>
      </w:r>
    </w:p>
    <w:p w:rsidR="00B00B17" w:rsidRPr="00B2456C" w:rsidRDefault="00B00B17" w:rsidP="00B2456C">
      <w:pPr>
        <w:autoSpaceDE w:val="0"/>
        <w:autoSpaceDN w:val="0"/>
        <w:adjustRightInd w:val="0"/>
        <w:spacing w:before="60" w:after="60"/>
        <w:ind w:firstLine="284"/>
        <w:rPr>
          <w:rFonts w:ascii="Verdana" w:hAnsi="Verdana" w:cs="Verdana"/>
          <w:sz w:val="18"/>
          <w:szCs w:val="18"/>
          <w:lang w:val="ro-RO"/>
        </w:rPr>
      </w:pPr>
      <w:r w:rsidRPr="00B2456C">
        <w:rPr>
          <w:rFonts w:ascii="Verdana" w:hAnsi="Verdana" w:cs="Verdana"/>
          <w:sz w:val="18"/>
          <w:szCs w:val="18"/>
          <w:lang w:val="ro-RO"/>
        </w:rPr>
        <w:t xml:space="preserve">Cu toate aceste realizări, pentru obţinerea unor efecte mai substanţiale pe termen mediu este necesar ca autoritatea locală să ia o serie de măsuri de reglementare şi instituţionale pentru promovarea eficienţei energetice şi extinderea utilizării SRE disponibile (soare) pe teritoriul oraşului </w:t>
      </w:r>
      <w:r w:rsidR="00300389" w:rsidRPr="00B2456C">
        <w:rPr>
          <w:rFonts w:ascii="Verdana" w:hAnsi="Verdana" w:cs="Verdana"/>
          <w:color w:val="000000"/>
          <w:sz w:val="18"/>
          <w:szCs w:val="18"/>
          <w:lang w:val="ro-RO"/>
        </w:rPr>
        <w:t>Flore</w:t>
      </w:r>
      <w:r w:rsidR="00300389" w:rsidRPr="00B2456C">
        <w:rPr>
          <w:rFonts w:ascii="Verdana" w:hAnsi="Verdana" w:cs="Verdana"/>
          <w:sz w:val="18"/>
          <w:szCs w:val="18"/>
          <w:lang w:val="ro-RO"/>
        </w:rPr>
        <w:t>ş</w:t>
      </w:r>
      <w:r w:rsidR="00300389" w:rsidRPr="00B2456C">
        <w:rPr>
          <w:rFonts w:ascii="Verdana" w:hAnsi="Verdana" w:cs="Verdana"/>
          <w:color w:val="000000"/>
          <w:sz w:val="18"/>
          <w:szCs w:val="18"/>
          <w:lang w:val="ro-RO"/>
        </w:rPr>
        <w:t>ti</w:t>
      </w:r>
      <w:r w:rsidRPr="00B2456C">
        <w:rPr>
          <w:rFonts w:ascii="Verdana" w:hAnsi="Verdana" w:cs="Verdana"/>
          <w:sz w:val="18"/>
          <w:szCs w:val="18"/>
          <w:lang w:val="ro-RO"/>
        </w:rPr>
        <w:t>.</w:t>
      </w:r>
    </w:p>
    <w:p w:rsidR="00B00B17" w:rsidRPr="00B2456C" w:rsidRDefault="00B00B17" w:rsidP="00B2456C">
      <w:pPr>
        <w:autoSpaceDE w:val="0"/>
        <w:autoSpaceDN w:val="0"/>
        <w:adjustRightInd w:val="0"/>
        <w:spacing w:before="60" w:after="60"/>
        <w:ind w:firstLine="284"/>
        <w:rPr>
          <w:rFonts w:ascii="Verdana" w:hAnsi="Verdana" w:cs="Verdana"/>
          <w:sz w:val="18"/>
          <w:szCs w:val="18"/>
          <w:lang w:val="ro-RO"/>
        </w:rPr>
      </w:pPr>
      <w:r w:rsidRPr="00B2456C">
        <w:rPr>
          <w:rFonts w:ascii="Verdana" w:hAnsi="Verdana" w:cs="Verdana"/>
          <w:sz w:val="18"/>
          <w:szCs w:val="18"/>
          <w:lang w:val="ro-RO"/>
        </w:rPr>
        <w:t>Se pot crea astfel condiţii de programare riguroasă a activităţilor de concepţie, proiectare, realizare, monitorizare şi motivare a tuturor factorilor interesaţi în domeniu.</w:t>
      </w:r>
    </w:p>
    <w:p w:rsidR="00B00B17" w:rsidRPr="00B2456C" w:rsidRDefault="00B00B17" w:rsidP="00B2456C">
      <w:pPr>
        <w:autoSpaceDE w:val="0"/>
        <w:autoSpaceDN w:val="0"/>
        <w:adjustRightInd w:val="0"/>
        <w:spacing w:before="60" w:after="60"/>
        <w:ind w:firstLine="284"/>
        <w:rPr>
          <w:rFonts w:ascii="Verdana" w:hAnsi="Verdana" w:cs="Verdana"/>
          <w:sz w:val="18"/>
          <w:szCs w:val="18"/>
          <w:lang w:val="ro-RO"/>
        </w:rPr>
      </w:pPr>
      <w:r w:rsidRPr="00B2456C">
        <w:rPr>
          <w:rFonts w:ascii="Verdana" w:hAnsi="Verdana" w:cs="Verdana"/>
          <w:sz w:val="18"/>
          <w:szCs w:val="18"/>
          <w:lang w:val="ro-RO"/>
        </w:rPr>
        <w:t>Măsurile de EE propuse în cadrul PLEE au fost ierarhizate conform unor criterii care au luat în considerare:</w:t>
      </w:r>
    </w:p>
    <w:p w:rsidR="00B00B17" w:rsidRPr="00B2456C" w:rsidRDefault="00B00B17" w:rsidP="00B2456C">
      <w:pPr>
        <w:numPr>
          <w:ilvl w:val="0"/>
          <w:numId w:val="12"/>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Gradul de urgenţă pentru implementarea măsurilor la nivelul unui consumator (uzură mare a clădirii, lipsa serviciului-gradul de acoperire pentru iluminat stradal etc.).</w:t>
      </w:r>
    </w:p>
    <w:p w:rsidR="00B00B17" w:rsidRPr="00B2456C" w:rsidRDefault="00B00B17" w:rsidP="00B2456C">
      <w:pPr>
        <w:numPr>
          <w:ilvl w:val="0"/>
          <w:numId w:val="12"/>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Gradul de implementare al acţiunilor de EE la unii consumatori (au fost realizate deja investiţii – reabilitare gradiniţe, iluminat stradal, chiar dacă nu la nivelul dorit de confort şi valorificare maximă a potenţialului de economisire a energiei etc.).</w:t>
      </w:r>
    </w:p>
    <w:p w:rsidR="00B00B17" w:rsidRPr="00B2456C" w:rsidRDefault="00B00B17" w:rsidP="00B2456C">
      <w:pPr>
        <w:numPr>
          <w:ilvl w:val="0"/>
          <w:numId w:val="12"/>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Finalizarea unor acţiuni deja începute (colectoare solare).</w:t>
      </w:r>
    </w:p>
    <w:p w:rsidR="00B00B17" w:rsidRPr="00B2456C" w:rsidRDefault="00B00B17" w:rsidP="00B2456C">
      <w:pPr>
        <w:numPr>
          <w:ilvl w:val="0"/>
          <w:numId w:val="12"/>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Măsurile cu potenţial maxim de utilizare EE care să asigure confortul necesar.</w:t>
      </w:r>
    </w:p>
    <w:p w:rsidR="00B00B17" w:rsidRPr="00B2456C" w:rsidRDefault="00B00B17" w:rsidP="00B2456C">
      <w:pPr>
        <w:numPr>
          <w:ilvl w:val="0"/>
          <w:numId w:val="12"/>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Măsuri care să fie atractive pentru finanţare datorită unor durate  reduse de recuperare a investiţiilor.</w:t>
      </w:r>
    </w:p>
    <w:p w:rsidR="003648F4" w:rsidRDefault="00B00B17" w:rsidP="00B2456C">
      <w:pPr>
        <w:autoSpaceDE w:val="0"/>
        <w:autoSpaceDN w:val="0"/>
        <w:adjustRightInd w:val="0"/>
        <w:spacing w:before="60" w:after="60"/>
        <w:ind w:firstLine="284"/>
        <w:rPr>
          <w:rFonts w:ascii="Verdana" w:hAnsi="Verdana" w:cs="Verdana"/>
          <w:b/>
          <w:bCs/>
          <w:sz w:val="18"/>
          <w:szCs w:val="18"/>
          <w:lang w:val="ro-RO"/>
        </w:rPr>
      </w:pPr>
      <w:r w:rsidRPr="00B2456C">
        <w:rPr>
          <w:rFonts w:ascii="Verdana" w:hAnsi="Verdana" w:cs="Verdana"/>
          <w:b/>
          <w:bCs/>
          <w:sz w:val="18"/>
          <w:szCs w:val="18"/>
          <w:lang w:val="ro-RO"/>
        </w:rPr>
        <w:t>Măsurile au fost analizate din punct de vedere al investiţiilor necesare, fiind identificate măsuri cu costuri mari de investiţii (termoizolare clădiri şi iluminat public), măsuri cu costuri reduse sau fără costuri (cele privind comunicarea, comportament favorabil, îngrijirea echipamentelor consumatoare de energie etc).</w:t>
      </w:r>
    </w:p>
    <w:p w:rsidR="00B00B17" w:rsidRPr="00B2456C" w:rsidRDefault="003648F4" w:rsidP="003648F4">
      <w:pPr>
        <w:tabs>
          <w:tab w:val="left" w:pos="3330"/>
        </w:tabs>
        <w:rPr>
          <w:rFonts w:ascii="Verdana" w:hAnsi="Verdana" w:cs="Verdana"/>
          <w:color w:val="000000"/>
          <w:sz w:val="18"/>
          <w:szCs w:val="18"/>
          <w:lang w:val="ro-RO"/>
        </w:rPr>
      </w:pPr>
      <w:r>
        <w:rPr>
          <w:rFonts w:ascii="Verdana" w:hAnsi="Verdana" w:cs="Verdana"/>
          <w:sz w:val="18"/>
          <w:szCs w:val="18"/>
          <w:lang w:val="ro-RO"/>
        </w:rPr>
        <w:tab/>
      </w:r>
      <w:r w:rsidR="00B00B17" w:rsidRPr="00B2456C">
        <w:rPr>
          <w:rFonts w:ascii="Verdana" w:hAnsi="Verdana" w:cs="Verdana"/>
          <w:b/>
          <w:bCs/>
          <w:color w:val="000000"/>
          <w:sz w:val="18"/>
          <w:szCs w:val="18"/>
          <w:lang w:val="ro-RO"/>
        </w:rPr>
        <w:t>Bibligrafie</w:t>
      </w:r>
      <w:r w:rsidR="00B00B17" w:rsidRPr="00B2456C">
        <w:rPr>
          <w:rFonts w:ascii="Verdana" w:hAnsi="Verdana" w:cs="Verdana"/>
          <w:color w:val="000000"/>
          <w:sz w:val="18"/>
          <w:szCs w:val="18"/>
          <w:lang w:val="ro-RO"/>
        </w:rPr>
        <w:t>Ghid de Eficienţă Energetică şi Resurse Regenerabile – Proiectul de susţinere a Autorităţilor Locale din Moldova, Iulie 2013</w:t>
      </w:r>
    </w:p>
    <w:p w:rsidR="00B00B17" w:rsidRPr="00B2456C" w:rsidRDefault="00B00B17" w:rsidP="00B2456C">
      <w:pPr>
        <w:widowControl w:val="0"/>
        <w:numPr>
          <w:ilvl w:val="0"/>
          <w:numId w:val="10"/>
        </w:numPr>
        <w:tabs>
          <w:tab w:val="clear" w:pos="2372"/>
          <w:tab w:val="num" w:pos="840"/>
        </w:tabs>
        <w:spacing w:before="120" w:after="120"/>
        <w:ind w:left="839" w:hanging="357"/>
        <w:rPr>
          <w:rFonts w:ascii="Verdana" w:hAnsi="Verdana" w:cs="Verdana"/>
          <w:i/>
          <w:iCs/>
          <w:color w:val="000000"/>
          <w:sz w:val="18"/>
          <w:szCs w:val="18"/>
          <w:lang w:val="ro-RO"/>
        </w:rPr>
      </w:pPr>
      <w:r w:rsidRPr="00B2456C">
        <w:rPr>
          <w:rFonts w:ascii="Verdana" w:hAnsi="Verdana" w:cs="Verdana"/>
          <w:color w:val="000000"/>
          <w:sz w:val="18"/>
          <w:szCs w:val="18"/>
          <w:lang w:val="ro-RO"/>
        </w:rPr>
        <w:t xml:space="preserve">How to develop a SEAP (EC) – Convenant of Mayors </w:t>
      </w:r>
      <w:hyperlink r:id="rId21" w:history="1">
        <w:r w:rsidRPr="00B2456C">
          <w:rPr>
            <w:rStyle w:val="afa"/>
            <w:rFonts w:ascii="Verdana" w:hAnsi="Verdana" w:cs="Verdana"/>
            <w:i/>
            <w:iCs/>
            <w:sz w:val="18"/>
            <w:szCs w:val="18"/>
            <w:lang w:val="ro-RO"/>
          </w:rPr>
          <w:t>www.eumayors.eu</w:t>
        </w:r>
      </w:hyperlink>
    </w:p>
    <w:p w:rsidR="00B00B17" w:rsidRPr="00B2456C" w:rsidRDefault="00B00B17" w:rsidP="00B2456C">
      <w:pPr>
        <w:widowControl w:val="0"/>
        <w:numPr>
          <w:ilvl w:val="0"/>
          <w:numId w:val="10"/>
        </w:numPr>
        <w:tabs>
          <w:tab w:val="clear" w:pos="2372"/>
          <w:tab w:val="num" w:pos="840"/>
        </w:tabs>
        <w:spacing w:before="120" w:after="120"/>
        <w:ind w:left="839" w:hanging="357"/>
        <w:rPr>
          <w:rFonts w:ascii="Verdana" w:hAnsi="Verdana" w:cs="Verdana"/>
          <w:color w:val="000000"/>
          <w:sz w:val="18"/>
          <w:szCs w:val="18"/>
          <w:lang w:val="ro-RO"/>
        </w:rPr>
      </w:pPr>
      <w:r w:rsidRPr="00B2456C">
        <w:rPr>
          <w:rFonts w:ascii="Verdana" w:hAnsi="Verdana" w:cs="Verdana"/>
          <w:color w:val="000000"/>
          <w:sz w:val="18"/>
          <w:szCs w:val="18"/>
          <w:lang w:val="ro-RO"/>
        </w:rPr>
        <w:t>Plan energetic Municipal pentru oraşele: Deva, Topoloveni si Galati (Romania)</w:t>
      </w:r>
    </w:p>
    <w:p w:rsidR="00B00B17" w:rsidRPr="00B2456C" w:rsidRDefault="00B00B17" w:rsidP="00B2456C">
      <w:pPr>
        <w:widowControl w:val="0"/>
        <w:numPr>
          <w:ilvl w:val="0"/>
          <w:numId w:val="10"/>
        </w:numPr>
        <w:tabs>
          <w:tab w:val="clear" w:pos="2372"/>
          <w:tab w:val="num" w:pos="840"/>
        </w:tabs>
        <w:spacing w:before="120" w:after="120"/>
        <w:ind w:left="839" w:hanging="357"/>
        <w:rPr>
          <w:rFonts w:ascii="Verdana" w:hAnsi="Verdana" w:cs="Verdana"/>
          <w:color w:val="000000"/>
          <w:sz w:val="18"/>
          <w:szCs w:val="18"/>
          <w:lang w:val="ro-RO"/>
        </w:rPr>
      </w:pPr>
      <w:r w:rsidRPr="00B2456C">
        <w:rPr>
          <w:rFonts w:ascii="Verdana" w:hAnsi="Verdana" w:cs="Verdana"/>
          <w:color w:val="000000"/>
          <w:sz w:val="18"/>
          <w:szCs w:val="18"/>
          <w:lang w:val="ro-RO"/>
        </w:rPr>
        <w:t>PAED pentru orasul Giurgiu, Romania</w:t>
      </w:r>
    </w:p>
    <w:p w:rsidR="00B00B17" w:rsidRPr="00B2456C" w:rsidRDefault="00B00B17" w:rsidP="00B2456C">
      <w:pPr>
        <w:widowControl w:val="0"/>
        <w:numPr>
          <w:ilvl w:val="0"/>
          <w:numId w:val="10"/>
        </w:numPr>
        <w:tabs>
          <w:tab w:val="clear" w:pos="2372"/>
          <w:tab w:val="num" w:pos="840"/>
        </w:tabs>
        <w:spacing w:before="120" w:after="120"/>
        <w:ind w:left="839" w:hanging="357"/>
        <w:rPr>
          <w:rFonts w:ascii="Verdana" w:hAnsi="Verdana" w:cs="Verdana"/>
          <w:color w:val="000000"/>
          <w:sz w:val="18"/>
          <w:szCs w:val="18"/>
          <w:lang w:val="ro-RO"/>
        </w:rPr>
      </w:pPr>
      <w:r w:rsidRPr="00B2456C">
        <w:rPr>
          <w:rFonts w:ascii="Verdana" w:hAnsi="Verdana" w:cs="Verdana"/>
          <w:color w:val="000000"/>
          <w:sz w:val="18"/>
          <w:szCs w:val="18"/>
        </w:rPr>
        <w:t>Managenergy, Public Authorities, 2010 (</w:t>
      </w:r>
      <w:r w:rsidRPr="00B2456C">
        <w:rPr>
          <w:rStyle w:val="afa"/>
          <w:rFonts w:ascii="Verdana" w:hAnsi="Verdana" w:cs="Verdana"/>
          <w:i/>
          <w:iCs/>
          <w:sz w:val="18"/>
          <w:szCs w:val="18"/>
        </w:rPr>
        <w:t>http://www.managenergy.net</w:t>
      </w:r>
      <w:r w:rsidRPr="00B2456C">
        <w:rPr>
          <w:rFonts w:ascii="Verdana" w:hAnsi="Verdana" w:cs="Verdana"/>
          <w:color w:val="000000"/>
          <w:sz w:val="18"/>
          <w:szCs w:val="18"/>
        </w:rPr>
        <w:t>),</w:t>
      </w:r>
      <w:r w:rsidRPr="00B2456C">
        <w:rPr>
          <w:rFonts w:ascii="Verdana" w:hAnsi="Verdana" w:cs="Verdana"/>
          <w:sz w:val="18"/>
          <w:szCs w:val="18"/>
          <w:lang w:val="en-US"/>
        </w:rPr>
        <w:t xml:space="preserve"> European Commission</w:t>
      </w:r>
    </w:p>
    <w:p w:rsidR="00B00B17" w:rsidRPr="00B2456C" w:rsidRDefault="00B00B17" w:rsidP="00B2456C">
      <w:pPr>
        <w:widowControl w:val="0"/>
        <w:numPr>
          <w:ilvl w:val="0"/>
          <w:numId w:val="10"/>
        </w:numPr>
        <w:tabs>
          <w:tab w:val="clear" w:pos="2372"/>
          <w:tab w:val="num" w:pos="840"/>
        </w:tabs>
        <w:spacing w:before="120" w:after="120"/>
        <w:ind w:left="839" w:hanging="357"/>
        <w:rPr>
          <w:rFonts w:ascii="Verdana" w:hAnsi="Verdana" w:cs="Verdana"/>
          <w:color w:val="000000"/>
          <w:sz w:val="18"/>
          <w:szCs w:val="18"/>
          <w:lang w:val="ro-RO"/>
        </w:rPr>
      </w:pPr>
      <w:r w:rsidRPr="00B2456C">
        <w:rPr>
          <w:rFonts w:ascii="Verdana" w:hAnsi="Verdana" w:cs="Verdana"/>
          <w:sz w:val="18"/>
          <w:szCs w:val="18"/>
          <w:lang w:val="ro-RO"/>
        </w:rPr>
        <w:t>NCM E.04.01-2006 „Protecţia termică a clădirilor”</w:t>
      </w:r>
    </w:p>
    <w:p w:rsidR="00B00B17" w:rsidRPr="00B2456C" w:rsidRDefault="00B00B17" w:rsidP="00B2456C">
      <w:pPr>
        <w:widowControl w:val="0"/>
        <w:numPr>
          <w:ilvl w:val="0"/>
          <w:numId w:val="10"/>
        </w:numPr>
        <w:tabs>
          <w:tab w:val="clear" w:pos="2372"/>
          <w:tab w:val="num" w:pos="840"/>
        </w:tabs>
        <w:spacing w:before="120" w:after="120"/>
        <w:ind w:left="839" w:hanging="357"/>
        <w:rPr>
          <w:rFonts w:ascii="Verdana" w:hAnsi="Verdana" w:cs="Verdana"/>
          <w:color w:val="000000"/>
          <w:sz w:val="18"/>
          <w:szCs w:val="18"/>
          <w:lang w:val="ro-RO"/>
        </w:rPr>
      </w:pPr>
      <w:r w:rsidRPr="00B2456C">
        <w:rPr>
          <w:rFonts w:ascii="Verdana" w:hAnsi="Verdana" w:cs="Verdana"/>
          <w:color w:val="000000"/>
          <w:sz w:val="18"/>
          <w:szCs w:val="18"/>
          <w:lang w:val="ro-RO"/>
        </w:rPr>
        <w:t>SR EN ISO 50001:2011 Standard privind certificare Sistem de Management Energetic</w:t>
      </w:r>
    </w:p>
    <w:p w:rsidR="00B00B17" w:rsidRPr="00B2456C" w:rsidRDefault="00B00B17" w:rsidP="00B2456C">
      <w:pPr>
        <w:widowControl w:val="0"/>
        <w:numPr>
          <w:ilvl w:val="0"/>
          <w:numId w:val="10"/>
        </w:numPr>
        <w:tabs>
          <w:tab w:val="clear" w:pos="2372"/>
          <w:tab w:val="num" w:pos="840"/>
        </w:tabs>
        <w:spacing w:before="120" w:after="120"/>
        <w:ind w:left="839" w:hanging="357"/>
        <w:rPr>
          <w:rFonts w:ascii="Verdana" w:hAnsi="Verdana" w:cs="Verdana"/>
          <w:color w:val="000000"/>
          <w:sz w:val="18"/>
          <w:szCs w:val="18"/>
          <w:lang w:val="ro-RO"/>
        </w:rPr>
      </w:pPr>
      <w:r w:rsidRPr="00B2456C">
        <w:rPr>
          <w:rFonts w:ascii="Verdana" w:hAnsi="Verdana" w:cs="Verdana"/>
          <w:color w:val="000000"/>
          <w:sz w:val="18"/>
          <w:szCs w:val="18"/>
          <w:lang w:val="ro-RO"/>
        </w:rPr>
        <w:t>DIRECTIVA 2012/27/UE A PARLAMENTULUI EUROPEAN ȘI A CONSILIULUI din 25 octombrie 2012 privind eficiența energetică, de modificare a Directivelor 2009/125/CE și 2010/30/UE și de abrogare a Directivelor 2004/8/CE și 2006/32/CE</w:t>
      </w:r>
    </w:p>
    <w:p w:rsidR="00B2456C" w:rsidRDefault="00B00B17" w:rsidP="00B2456C">
      <w:pPr>
        <w:widowControl w:val="0"/>
        <w:numPr>
          <w:ilvl w:val="0"/>
          <w:numId w:val="10"/>
        </w:numPr>
        <w:tabs>
          <w:tab w:val="clear" w:pos="2372"/>
          <w:tab w:val="num" w:pos="840"/>
        </w:tabs>
        <w:spacing w:before="120" w:after="120"/>
        <w:ind w:left="839" w:hanging="357"/>
        <w:rPr>
          <w:rFonts w:ascii="Verdana" w:hAnsi="Verdana" w:cs="Verdana"/>
          <w:color w:val="000000"/>
          <w:sz w:val="18"/>
          <w:szCs w:val="18"/>
          <w:lang w:val="ro-RO"/>
        </w:rPr>
      </w:pPr>
      <w:r w:rsidRPr="00B2456C">
        <w:rPr>
          <w:rFonts w:ascii="Verdana" w:hAnsi="Verdana" w:cs="Verdana"/>
          <w:color w:val="000000"/>
          <w:sz w:val="18"/>
          <w:szCs w:val="18"/>
          <w:lang w:val="ro-RO"/>
        </w:rPr>
        <w:t>Legea nr. 92 din 29.05.2014 cu privire la energia termică şi promovarea cogenerării</w:t>
      </w:r>
    </w:p>
    <w:p w:rsidR="00B2456C" w:rsidRDefault="00B2456C" w:rsidP="003648F4">
      <w:pPr>
        <w:tabs>
          <w:tab w:val="left" w:pos="3210"/>
        </w:tabs>
        <w:rPr>
          <w:rFonts w:ascii="Verdana" w:hAnsi="Verdana" w:cs="Verdana"/>
          <w:b/>
          <w:bCs/>
          <w:color w:val="000000"/>
          <w:sz w:val="18"/>
          <w:szCs w:val="18"/>
          <w:lang w:val="ro-RO"/>
        </w:rPr>
      </w:pPr>
      <w:r>
        <w:rPr>
          <w:rFonts w:ascii="Verdana" w:hAnsi="Verdana" w:cs="Verdana"/>
          <w:sz w:val="18"/>
          <w:szCs w:val="18"/>
          <w:lang w:val="ro-RO"/>
        </w:rPr>
        <w:tab/>
      </w:r>
      <w:r w:rsidR="00B00B17" w:rsidRPr="00B2456C">
        <w:rPr>
          <w:rFonts w:ascii="Verdana" w:hAnsi="Verdana" w:cs="Verdana"/>
          <w:b/>
          <w:bCs/>
          <w:sz w:val="18"/>
          <w:szCs w:val="18"/>
          <w:lang w:val="ro-RO"/>
        </w:rPr>
        <w:t>Plan Local de Ac</w:t>
      </w:r>
      <w:r w:rsidR="00B00B17" w:rsidRPr="00B2456C">
        <w:rPr>
          <w:rFonts w:ascii="Tahoma" w:hAnsi="Tahoma" w:cs="Tahoma"/>
          <w:b/>
          <w:bCs/>
          <w:sz w:val="18"/>
          <w:szCs w:val="18"/>
          <w:lang w:val="ro-RO"/>
        </w:rPr>
        <w:t>ț</w:t>
      </w:r>
      <w:r w:rsidR="00B00B17" w:rsidRPr="00B2456C">
        <w:rPr>
          <w:rFonts w:ascii="Verdana" w:hAnsi="Verdana" w:cs="Verdana"/>
          <w:b/>
          <w:bCs/>
          <w:sz w:val="18"/>
          <w:szCs w:val="18"/>
          <w:lang w:val="ro-RO"/>
        </w:rPr>
        <w:t>iune în domeniul Eficien</w:t>
      </w:r>
      <w:r w:rsidR="00B00B17" w:rsidRPr="00B2456C">
        <w:rPr>
          <w:rFonts w:ascii="Tahoma" w:hAnsi="Tahoma" w:cs="Tahoma"/>
          <w:b/>
          <w:bCs/>
          <w:sz w:val="18"/>
          <w:szCs w:val="18"/>
          <w:lang w:val="ro-RO"/>
        </w:rPr>
        <w:t>ț</w:t>
      </w:r>
      <w:r w:rsidR="00B00B17" w:rsidRPr="00B2456C">
        <w:rPr>
          <w:rFonts w:ascii="Verdana" w:hAnsi="Verdana" w:cs="Verdana"/>
          <w:b/>
          <w:bCs/>
          <w:sz w:val="18"/>
          <w:szCs w:val="18"/>
          <w:lang w:val="ro-RO"/>
        </w:rPr>
        <w:t>ei Energetice</w:t>
      </w:r>
      <w:r w:rsidR="00B00B17" w:rsidRPr="00B2456C">
        <w:rPr>
          <w:rFonts w:ascii="Verdana" w:hAnsi="Verdana" w:cs="Verdana"/>
          <w:b/>
          <w:bCs/>
          <w:sz w:val="18"/>
          <w:szCs w:val="18"/>
          <w:lang w:val="ro-RO"/>
        </w:rPr>
        <w:br/>
        <w:t>pentru anul 2015pentru consu</w:t>
      </w:r>
      <w:r w:rsidR="003648F4">
        <w:rPr>
          <w:rFonts w:ascii="Verdana" w:hAnsi="Verdana" w:cs="Verdana"/>
          <w:b/>
          <w:bCs/>
          <w:sz w:val="18"/>
          <w:szCs w:val="18"/>
          <w:lang w:val="ro-RO"/>
        </w:rPr>
        <w:t>m</w:t>
      </w:r>
      <w:r w:rsidR="00B00B17" w:rsidRPr="00B2456C">
        <w:rPr>
          <w:rFonts w:ascii="Verdana" w:hAnsi="Verdana" w:cs="Verdana"/>
          <w:b/>
          <w:bCs/>
          <w:sz w:val="18"/>
          <w:szCs w:val="18"/>
          <w:lang w:val="ro-RO"/>
        </w:rPr>
        <w:t xml:space="preserve">atorii Primăriei </w:t>
      </w:r>
      <w:r w:rsidR="00300389" w:rsidRPr="00B2456C">
        <w:rPr>
          <w:rFonts w:ascii="Verdana" w:hAnsi="Verdana" w:cs="Verdana"/>
          <w:b/>
          <w:color w:val="000000"/>
          <w:sz w:val="18"/>
          <w:szCs w:val="18"/>
          <w:lang w:val="ro-RO"/>
        </w:rPr>
        <w:t>Flore</w:t>
      </w:r>
      <w:r w:rsidR="00300389" w:rsidRPr="00B2456C">
        <w:rPr>
          <w:rFonts w:ascii="Verdana" w:hAnsi="Verdana" w:cs="Verdana"/>
          <w:b/>
          <w:sz w:val="18"/>
          <w:szCs w:val="18"/>
          <w:lang w:val="ro-RO"/>
        </w:rPr>
        <w:t>ş</w:t>
      </w:r>
      <w:r w:rsidR="00300389" w:rsidRPr="00B2456C">
        <w:rPr>
          <w:rFonts w:ascii="Verdana" w:hAnsi="Verdana" w:cs="Verdana"/>
          <w:b/>
          <w:color w:val="000000"/>
          <w:sz w:val="18"/>
          <w:szCs w:val="18"/>
          <w:lang w:val="ro-RO"/>
        </w:rPr>
        <w:t>ti</w:t>
      </w:r>
    </w:p>
    <w:p w:rsidR="00B00B17" w:rsidRPr="00B2456C" w:rsidRDefault="003648F4" w:rsidP="00B2456C">
      <w:pPr>
        <w:tabs>
          <w:tab w:val="left" w:pos="3075"/>
        </w:tabs>
        <w:rPr>
          <w:rFonts w:ascii="Verdana" w:hAnsi="Verdana" w:cs="Verdana"/>
          <w:i/>
          <w:iCs/>
          <w:color w:val="000000"/>
          <w:sz w:val="18"/>
          <w:szCs w:val="18"/>
          <w:lang w:val="ro-RO"/>
        </w:rPr>
      </w:pPr>
      <w:r>
        <w:rPr>
          <w:rFonts w:ascii="Verdana" w:hAnsi="Verdana" w:cs="Verdana"/>
          <w:sz w:val="18"/>
          <w:szCs w:val="18"/>
          <w:lang w:val="ro-RO"/>
        </w:rPr>
        <w:t>p</w:t>
      </w:r>
      <w:r w:rsidR="00B00B17" w:rsidRPr="00B2456C">
        <w:rPr>
          <w:rFonts w:ascii="Verdana" w:hAnsi="Verdana" w:cs="Verdana"/>
          <w:sz w:val="18"/>
          <w:szCs w:val="18"/>
          <w:lang w:val="ro-RO"/>
        </w:rPr>
        <w:t>lan Local de Ac</w:t>
      </w:r>
      <w:r w:rsidR="006B292C" w:rsidRPr="00B2456C">
        <w:rPr>
          <w:rFonts w:ascii="Verdana" w:hAnsi="Verdana" w:cs="Verdana"/>
          <w:sz w:val="18"/>
          <w:szCs w:val="18"/>
          <w:lang w:val="ro-RO"/>
        </w:rPr>
        <w:t>ţ</w:t>
      </w:r>
      <w:r w:rsidR="00B00B17" w:rsidRPr="00B2456C">
        <w:rPr>
          <w:rFonts w:ascii="Verdana" w:hAnsi="Verdana" w:cs="Verdana"/>
          <w:sz w:val="18"/>
          <w:szCs w:val="18"/>
          <w:lang w:val="ro-RO"/>
        </w:rPr>
        <w:t xml:space="preserve">iune </w:t>
      </w:r>
      <w:r w:rsidR="006B292C" w:rsidRPr="00B2456C">
        <w:rPr>
          <w:rFonts w:ascii="Verdana" w:hAnsi="Verdana" w:cs="Verdana"/>
          <w:sz w:val="18"/>
          <w:szCs w:val="18"/>
          <w:lang w:val="ro-RO"/>
        </w:rPr>
        <w:t>în</w:t>
      </w:r>
      <w:r w:rsidR="00B00B17" w:rsidRPr="00B2456C">
        <w:rPr>
          <w:rFonts w:ascii="Verdana" w:hAnsi="Verdana" w:cs="Verdana"/>
          <w:sz w:val="18"/>
          <w:szCs w:val="18"/>
          <w:lang w:val="ro-RO"/>
        </w:rPr>
        <w:t>domeniul Eficien</w:t>
      </w:r>
      <w:r w:rsidR="006B292C" w:rsidRPr="00B2456C">
        <w:rPr>
          <w:rFonts w:ascii="Verdana" w:hAnsi="Verdana" w:cs="Verdana"/>
          <w:sz w:val="18"/>
          <w:szCs w:val="18"/>
          <w:lang w:val="ro-RO"/>
        </w:rPr>
        <w:t>ţ</w:t>
      </w:r>
      <w:r w:rsidR="00B00B17" w:rsidRPr="00B2456C">
        <w:rPr>
          <w:rFonts w:ascii="Verdana" w:hAnsi="Verdana" w:cs="Verdana"/>
          <w:sz w:val="18"/>
          <w:szCs w:val="18"/>
          <w:lang w:val="ro-RO"/>
        </w:rPr>
        <w:t>ei Energetice</w:t>
      </w:r>
      <w:r w:rsidR="00B00B17" w:rsidRPr="00B2456C">
        <w:rPr>
          <w:rFonts w:ascii="Verdana" w:hAnsi="Verdana" w:cs="Verdana"/>
          <w:sz w:val="18"/>
          <w:szCs w:val="18"/>
          <w:lang w:val="ro-RO"/>
        </w:rPr>
        <w:br/>
      </w:r>
      <w:r w:rsidR="00B00B17" w:rsidRPr="00B2456C">
        <w:rPr>
          <w:rFonts w:ascii="Verdana" w:hAnsi="Verdana" w:cs="Verdana"/>
          <w:color w:val="000000"/>
          <w:sz w:val="18"/>
          <w:szCs w:val="18"/>
          <w:lang w:val="ro-RO"/>
        </w:rPr>
        <w:t>al ora</w:t>
      </w:r>
      <w:r w:rsidR="00B00B17" w:rsidRPr="00B2456C">
        <w:rPr>
          <w:rFonts w:ascii="Tahoma" w:hAnsi="Tahoma" w:cs="Tahoma"/>
          <w:color w:val="000000"/>
          <w:sz w:val="18"/>
          <w:szCs w:val="18"/>
          <w:lang w:val="ro-RO"/>
        </w:rPr>
        <w:t>ș</w:t>
      </w:r>
      <w:r w:rsidR="00B00B17" w:rsidRPr="00B2456C">
        <w:rPr>
          <w:rFonts w:ascii="Verdana" w:hAnsi="Verdana" w:cs="Verdana"/>
          <w:color w:val="000000"/>
          <w:sz w:val="18"/>
          <w:szCs w:val="18"/>
          <w:lang w:val="ro-RO"/>
        </w:rPr>
        <w:t xml:space="preserve">ului </w:t>
      </w:r>
      <w:r w:rsidR="00B00B17" w:rsidRPr="00B2456C">
        <w:rPr>
          <w:rFonts w:ascii="Tahoma" w:hAnsi="Tahoma" w:cs="Tahoma"/>
          <w:color w:val="000000"/>
          <w:sz w:val="18"/>
          <w:szCs w:val="18"/>
          <w:lang w:val="ro-RO"/>
        </w:rPr>
        <w:t>Florești</w:t>
      </w:r>
      <w:r w:rsidR="00B00B17" w:rsidRPr="00B2456C">
        <w:rPr>
          <w:rFonts w:ascii="Verdana" w:hAnsi="Verdana" w:cs="Verdana"/>
          <w:color w:val="000000"/>
          <w:sz w:val="18"/>
          <w:szCs w:val="18"/>
          <w:lang w:val="ro-RO"/>
        </w:rPr>
        <w:t xml:space="preserve"> pentru anul 2015</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t xml:space="preserve">Prezentul Plan Local de Acţiune în domeniul Eficienţei Energetice pentru anul 2015 este elaborat în conformitate cu Programul Local de Eficienţă Energetică pentru anii 2015÷2017 al oraşului </w:t>
      </w:r>
      <w:r w:rsidR="00300389" w:rsidRPr="00B2456C">
        <w:rPr>
          <w:rFonts w:ascii="Verdana" w:hAnsi="Verdana" w:cs="Verdana"/>
          <w:color w:val="000000"/>
          <w:sz w:val="18"/>
          <w:szCs w:val="18"/>
          <w:lang w:val="ro-RO"/>
        </w:rPr>
        <w:t>Flore</w:t>
      </w:r>
      <w:r w:rsidR="00300389" w:rsidRPr="00B2456C">
        <w:rPr>
          <w:rFonts w:ascii="Verdana" w:hAnsi="Verdana" w:cs="Verdana"/>
          <w:sz w:val="18"/>
          <w:szCs w:val="18"/>
          <w:lang w:val="ro-RO"/>
        </w:rPr>
        <w:t>ş</w:t>
      </w:r>
      <w:r w:rsidR="00300389" w:rsidRPr="00B2456C">
        <w:rPr>
          <w:rFonts w:ascii="Verdana" w:hAnsi="Verdana" w:cs="Verdana"/>
          <w:color w:val="000000"/>
          <w:sz w:val="18"/>
          <w:szCs w:val="18"/>
          <w:lang w:val="ro-RO"/>
        </w:rPr>
        <w:t>ti</w:t>
      </w:r>
      <w:r w:rsidR="00D7530B" w:rsidRPr="00B2456C">
        <w:rPr>
          <w:rFonts w:ascii="Verdana" w:hAnsi="Verdana" w:cs="Verdana"/>
          <w:color w:val="000000"/>
          <w:sz w:val="18"/>
          <w:szCs w:val="18"/>
          <w:lang w:val="ro-RO"/>
        </w:rPr>
        <w:t>.</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Tahoma"/>
          <w:color w:val="000000"/>
          <w:sz w:val="18"/>
          <w:szCs w:val="18"/>
          <w:lang w:val="ro-RO"/>
        </w:rPr>
        <w:t>Florești</w:t>
      </w:r>
      <w:r w:rsidRPr="00B2456C">
        <w:rPr>
          <w:rFonts w:ascii="Verdana" w:hAnsi="Verdana" w:cs="Verdana"/>
          <w:sz w:val="18"/>
          <w:szCs w:val="18"/>
          <w:lang w:val="ro-RO"/>
        </w:rPr>
        <w:t xml:space="preserve"> are ca obiectiv economisirea în anul 2015 a </w:t>
      </w:r>
      <w:r w:rsidRPr="00B2456C">
        <w:rPr>
          <w:rFonts w:ascii="Verdana" w:hAnsi="Verdana" w:cs="Verdana"/>
          <w:b/>
          <w:bCs/>
          <w:sz w:val="18"/>
          <w:szCs w:val="18"/>
          <w:lang w:val="ro-RO"/>
        </w:rPr>
        <w:t>8</w:t>
      </w:r>
      <w:r w:rsidR="006B292C" w:rsidRPr="00B2456C">
        <w:rPr>
          <w:rFonts w:ascii="Verdana" w:hAnsi="Verdana" w:cs="Verdana"/>
          <w:b/>
          <w:bCs/>
          <w:sz w:val="18"/>
          <w:szCs w:val="18"/>
          <w:lang w:val="ro-RO"/>
        </w:rPr>
        <w:t>37</w:t>
      </w:r>
      <w:r w:rsidRPr="00B2456C">
        <w:rPr>
          <w:rFonts w:ascii="Verdana" w:hAnsi="Verdana" w:cs="Verdana"/>
          <w:b/>
          <w:bCs/>
          <w:sz w:val="18"/>
          <w:szCs w:val="18"/>
          <w:lang w:val="ro-RO"/>
        </w:rPr>
        <w:t>,</w:t>
      </w:r>
      <w:r w:rsidR="006B292C" w:rsidRPr="00B2456C">
        <w:rPr>
          <w:rFonts w:ascii="Verdana" w:hAnsi="Verdana" w:cs="Verdana"/>
          <w:b/>
          <w:bCs/>
          <w:sz w:val="18"/>
          <w:szCs w:val="18"/>
          <w:lang w:val="ro-RO"/>
        </w:rPr>
        <w:t>7</w:t>
      </w:r>
      <w:r w:rsidRPr="00B2456C">
        <w:rPr>
          <w:rFonts w:ascii="Verdana" w:hAnsi="Verdana" w:cs="Verdana"/>
          <w:b/>
          <w:bCs/>
          <w:sz w:val="18"/>
          <w:szCs w:val="18"/>
          <w:lang w:val="ro-RO"/>
        </w:rPr>
        <w:t xml:space="preserve"> MWh</w:t>
      </w:r>
      <w:r w:rsidRPr="00B2456C">
        <w:rPr>
          <w:rFonts w:ascii="Verdana" w:hAnsi="Verdana" w:cs="Verdana"/>
          <w:sz w:val="18"/>
          <w:szCs w:val="18"/>
          <w:lang w:val="ro-RO"/>
        </w:rPr>
        <w:t xml:space="preserve">, ceea ce reprezintă circa </w:t>
      </w:r>
      <w:r w:rsidR="006B292C" w:rsidRPr="00B2456C">
        <w:rPr>
          <w:rFonts w:ascii="Verdana" w:hAnsi="Verdana" w:cs="Verdana"/>
          <w:b/>
          <w:bCs/>
          <w:sz w:val="18"/>
          <w:szCs w:val="18"/>
          <w:lang w:val="ro-RO"/>
        </w:rPr>
        <w:t>61</w:t>
      </w:r>
      <w:r w:rsidRPr="00B2456C">
        <w:rPr>
          <w:rFonts w:ascii="Verdana" w:hAnsi="Verdana" w:cs="Verdana"/>
          <w:b/>
          <w:bCs/>
          <w:sz w:val="18"/>
          <w:szCs w:val="18"/>
          <w:lang w:val="ro-RO"/>
        </w:rPr>
        <w:t>,</w:t>
      </w:r>
      <w:r w:rsidR="006B292C" w:rsidRPr="00B2456C">
        <w:rPr>
          <w:rFonts w:ascii="Verdana" w:hAnsi="Verdana" w:cs="Verdana"/>
          <w:b/>
          <w:bCs/>
          <w:sz w:val="18"/>
          <w:szCs w:val="18"/>
          <w:lang w:val="ro-RO"/>
        </w:rPr>
        <w:t>8</w:t>
      </w:r>
      <w:r w:rsidRPr="00B2456C">
        <w:rPr>
          <w:rFonts w:ascii="Verdana" w:hAnsi="Verdana" w:cs="Verdana"/>
          <w:b/>
          <w:bCs/>
          <w:sz w:val="18"/>
          <w:szCs w:val="18"/>
          <w:lang w:val="ro-RO"/>
        </w:rPr>
        <w:t xml:space="preserve"> %</w:t>
      </w:r>
      <w:r w:rsidRPr="00B2456C">
        <w:rPr>
          <w:rFonts w:ascii="Verdana" w:hAnsi="Verdana" w:cs="Verdana"/>
          <w:sz w:val="18"/>
          <w:szCs w:val="18"/>
          <w:lang w:val="ro-RO"/>
        </w:rPr>
        <w:t xml:space="preserve"> din ţinta prevăzută pentru anii 2015÷2017 în Programul Local de Eficienţă Energetică, respectiv de </w:t>
      </w:r>
      <w:r w:rsidRPr="00B2456C">
        <w:rPr>
          <w:rFonts w:ascii="Verdana" w:hAnsi="Verdana" w:cs="Verdana"/>
          <w:b/>
          <w:bCs/>
          <w:sz w:val="18"/>
          <w:szCs w:val="18"/>
          <w:lang w:val="ro-RO"/>
        </w:rPr>
        <w:t>13</w:t>
      </w:r>
      <w:r w:rsidR="006B292C" w:rsidRPr="00B2456C">
        <w:rPr>
          <w:rFonts w:ascii="Verdana" w:hAnsi="Verdana" w:cs="Verdana"/>
          <w:b/>
          <w:bCs/>
          <w:sz w:val="18"/>
          <w:szCs w:val="18"/>
          <w:lang w:val="ro-RO"/>
        </w:rPr>
        <w:t>56</w:t>
      </w:r>
      <w:r w:rsidRPr="00B2456C">
        <w:rPr>
          <w:rFonts w:ascii="Verdana" w:hAnsi="Verdana" w:cs="Verdana"/>
          <w:b/>
          <w:bCs/>
          <w:sz w:val="18"/>
          <w:szCs w:val="18"/>
          <w:lang w:val="ro-RO"/>
        </w:rPr>
        <w:t>,</w:t>
      </w:r>
      <w:r w:rsidR="006B292C" w:rsidRPr="00B2456C">
        <w:rPr>
          <w:rFonts w:ascii="Verdana" w:hAnsi="Verdana" w:cs="Verdana"/>
          <w:b/>
          <w:bCs/>
          <w:sz w:val="18"/>
          <w:szCs w:val="18"/>
          <w:lang w:val="ro-RO"/>
        </w:rPr>
        <w:t>5</w:t>
      </w:r>
      <w:r w:rsidRPr="00B2456C">
        <w:rPr>
          <w:rFonts w:ascii="Verdana" w:hAnsi="Verdana" w:cs="Verdana"/>
          <w:b/>
          <w:bCs/>
          <w:sz w:val="18"/>
          <w:szCs w:val="18"/>
          <w:lang w:val="ro-RO"/>
        </w:rPr>
        <w:t xml:space="preserve"> MWh</w:t>
      </w:r>
      <w:r w:rsidRPr="00B2456C">
        <w:rPr>
          <w:rFonts w:ascii="Verdana" w:hAnsi="Verdana" w:cs="Verdana"/>
          <w:sz w:val="18"/>
          <w:szCs w:val="18"/>
          <w:lang w:val="ro-RO"/>
        </w:rPr>
        <w:t xml:space="preserve">. Bugetul total pentru acoperirea financiara a măsurilor pentru anul 2015 este de </w:t>
      </w:r>
      <w:r w:rsidRPr="00B2456C">
        <w:rPr>
          <w:rFonts w:ascii="Verdana" w:hAnsi="Verdana"/>
          <w:b/>
          <w:bCs/>
          <w:color w:val="000000"/>
          <w:sz w:val="18"/>
          <w:szCs w:val="18"/>
          <w:lang w:val="ro-RO"/>
        </w:rPr>
        <w:t>45</w:t>
      </w:r>
      <w:r w:rsidR="006B292C" w:rsidRPr="00B2456C">
        <w:rPr>
          <w:rFonts w:ascii="Verdana" w:hAnsi="Verdana"/>
          <w:b/>
          <w:bCs/>
          <w:color w:val="000000"/>
          <w:sz w:val="18"/>
          <w:szCs w:val="18"/>
          <w:lang w:val="ro-RO"/>
        </w:rPr>
        <w:t>73</w:t>
      </w:r>
      <w:r w:rsidRPr="00B2456C">
        <w:rPr>
          <w:rFonts w:ascii="Verdana" w:hAnsi="Verdana"/>
          <w:b/>
          <w:bCs/>
          <w:color w:val="000000"/>
          <w:sz w:val="18"/>
          <w:szCs w:val="18"/>
          <w:lang w:val="ro-RO"/>
        </w:rPr>
        <w:t>,</w:t>
      </w:r>
      <w:r w:rsidR="006B292C" w:rsidRPr="00B2456C">
        <w:rPr>
          <w:rFonts w:ascii="Verdana" w:hAnsi="Verdana"/>
          <w:b/>
          <w:bCs/>
          <w:color w:val="000000"/>
          <w:sz w:val="18"/>
          <w:szCs w:val="18"/>
          <w:lang w:val="ro-RO"/>
        </w:rPr>
        <w:t>5</w:t>
      </w:r>
      <w:r w:rsidRPr="00B2456C">
        <w:rPr>
          <w:rFonts w:ascii="Verdana" w:hAnsi="Verdana" w:cs="Verdana"/>
          <w:b/>
          <w:bCs/>
          <w:sz w:val="18"/>
          <w:szCs w:val="18"/>
          <w:lang w:val="ro-RO"/>
        </w:rPr>
        <w:t>mii MDL</w:t>
      </w:r>
      <w:r w:rsidRPr="00B2456C">
        <w:rPr>
          <w:rFonts w:ascii="Verdana" w:hAnsi="Verdana" w:cs="Verdana"/>
          <w:sz w:val="18"/>
          <w:szCs w:val="18"/>
          <w:lang w:val="ro-RO"/>
        </w:rPr>
        <w:t xml:space="preserve">. </w:t>
      </w:r>
    </w:p>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sz w:val="18"/>
          <w:szCs w:val="18"/>
          <w:lang w:val="ro-RO"/>
        </w:rPr>
        <w:lastRenderedPageBreak/>
        <w:t xml:space="preserve">Defalcarea sumelor pe sectoare și activități este prezentată în </w:t>
      </w:r>
      <w:r w:rsidRPr="00B2456C">
        <w:rPr>
          <w:rFonts w:ascii="Verdana" w:hAnsi="Verdana" w:cs="Verdana"/>
          <w:iCs/>
          <w:sz w:val="18"/>
          <w:szCs w:val="18"/>
          <w:lang w:val="ro-RO"/>
        </w:rPr>
        <w:t>Tabelul</w:t>
      </w:r>
      <w:r w:rsidRPr="00B2456C">
        <w:rPr>
          <w:rFonts w:ascii="Verdana" w:hAnsi="Verdana" w:cs="Verdana"/>
          <w:bCs/>
          <w:iCs/>
          <w:sz w:val="18"/>
          <w:szCs w:val="18"/>
          <w:lang w:val="ro-RO"/>
        </w:rPr>
        <w:t xml:space="preserve"> 1</w:t>
      </w:r>
      <w:r w:rsidRPr="00B2456C">
        <w:rPr>
          <w:rFonts w:ascii="Verdana" w:hAnsi="Verdana" w:cs="Verdana"/>
          <w:sz w:val="18"/>
          <w:szCs w:val="18"/>
          <w:lang w:val="ro-RO"/>
        </w:rPr>
        <w:t>.</w:t>
      </w:r>
    </w:p>
    <w:p w:rsidR="00B00B17" w:rsidRPr="00B2456C" w:rsidRDefault="00B00B17" w:rsidP="00B2456C">
      <w:pPr>
        <w:spacing w:after="120"/>
        <w:ind w:left="1050" w:hanging="766"/>
        <w:rPr>
          <w:rFonts w:ascii="Verdana" w:hAnsi="Verdana" w:cs="Verdana"/>
          <w:iCs/>
          <w:sz w:val="18"/>
          <w:szCs w:val="18"/>
          <w:lang w:val="ro-RO"/>
        </w:rPr>
      </w:pPr>
      <w:r w:rsidRPr="00B2456C">
        <w:rPr>
          <w:rFonts w:ascii="Verdana" w:hAnsi="Verdana" w:cs="Verdana"/>
          <w:b/>
          <w:bCs/>
          <w:iCs/>
          <w:sz w:val="18"/>
          <w:szCs w:val="18"/>
          <w:u w:val="single"/>
          <w:lang w:val="ro-RO"/>
        </w:rPr>
        <w:t>Notă:</w:t>
      </w:r>
      <w:r w:rsidRPr="00B2456C">
        <w:rPr>
          <w:rFonts w:ascii="Verdana" w:hAnsi="Verdana" w:cs="Verdana"/>
          <w:iCs/>
          <w:sz w:val="18"/>
          <w:szCs w:val="18"/>
          <w:lang w:val="ro-RO"/>
        </w:rPr>
        <w:t xml:space="preserve"> Pentru identificarea măsurilor din Planul de Acţiune în domeniul EE cu cele corespunzătoare din Programul de EE pe 3 ani, este prezentat mai jos un tabel de corespondenţă. </w:t>
      </w: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0"/>
        <w:gridCol w:w="2927"/>
        <w:gridCol w:w="2928"/>
      </w:tblGrid>
      <w:tr w:rsidR="00B00B17" w:rsidRPr="00B2456C" w:rsidTr="0008249F">
        <w:trPr>
          <w:jc w:val="center"/>
        </w:trPr>
        <w:tc>
          <w:tcPr>
            <w:tcW w:w="4300" w:type="dxa"/>
            <w:tcBorders>
              <w:top w:val="single" w:sz="12" w:space="0" w:color="auto"/>
              <w:left w:val="single" w:sz="12" w:space="0" w:color="auto"/>
              <w:bottom w:val="single" w:sz="12" w:space="0" w:color="000000"/>
              <w:right w:val="single" w:sz="12" w:space="0" w:color="000000"/>
            </w:tcBorders>
            <w:shd w:val="clear" w:color="auto" w:fill="E6E6E6"/>
            <w:vAlign w:val="center"/>
          </w:tcPr>
          <w:p w:rsidR="00B00B17" w:rsidRPr="00B2456C" w:rsidRDefault="00B00B17" w:rsidP="00B2456C">
            <w:pPr>
              <w:rPr>
                <w:rFonts w:ascii="Verdana" w:hAnsi="Verdana" w:cs="Verdana"/>
                <w:b/>
                <w:bCs/>
                <w:iCs/>
                <w:color w:val="000000"/>
                <w:sz w:val="18"/>
                <w:szCs w:val="18"/>
                <w:lang w:val="ro-RO"/>
              </w:rPr>
            </w:pPr>
            <w:r w:rsidRPr="00B2456C">
              <w:rPr>
                <w:rFonts w:ascii="Verdana" w:hAnsi="Verdana" w:cs="Verdana"/>
                <w:b/>
                <w:bCs/>
                <w:iCs/>
                <w:color w:val="000000"/>
                <w:sz w:val="18"/>
                <w:szCs w:val="18"/>
                <w:lang w:val="ro-RO"/>
              </w:rPr>
              <w:t>Obiectivul</w:t>
            </w:r>
          </w:p>
        </w:tc>
        <w:tc>
          <w:tcPr>
            <w:tcW w:w="2927" w:type="dxa"/>
            <w:tcBorders>
              <w:top w:val="single" w:sz="12" w:space="0" w:color="auto"/>
              <w:left w:val="single" w:sz="12" w:space="0" w:color="000000"/>
              <w:bottom w:val="single" w:sz="12" w:space="0" w:color="auto"/>
            </w:tcBorders>
            <w:shd w:val="clear" w:color="auto" w:fill="E6E6E6"/>
            <w:vAlign w:val="center"/>
          </w:tcPr>
          <w:p w:rsidR="00B00B17" w:rsidRPr="00B2456C" w:rsidRDefault="00B00B17" w:rsidP="00B2456C">
            <w:pPr>
              <w:rPr>
                <w:rFonts w:ascii="Verdana" w:hAnsi="Verdana" w:cs="Verdana"/>
                <w:b/>
                <w:bCs/>
                <w:iCs/>
                <w:color w:val="000000"/>
                <w:sz w:val="18"/>
                <w:szCs w:val="18"/>
                <w:lang w:val="ro-RO"/>
              </w:rPr>
            </w:pPr>
            <w:r w:rsidRPr="00B2456C">
              <w:rPr>
                <w:rFonts w:ascii="Verdana" w:hAnsi="Verdana" w:cs="Verdana"/>
                <w:b/>
                <w:bCs/>
                <w:iCs/>
                <w:color w:val="000000"/>
                <w:sz w:val="18"/>
                <w:szCs w:val="18"/>
                <w:lang w:val="ro-RO"/>
              </w:rPr>
              <w:t>Număr Ac</w:t>
            </w:r>
            <w:r w:rsidRPr="00B2456C">
              <w:rPr>
                <w:rFonts w:ascii="Tahoma" w:hAnsi="Tahoma" w:cs="Tahoma"/>
                <w:b/>
                <w:bCs/>
                <w:iCs/>
                <w:color w:val="000000"/>
                <w:sz w:val="18"/>
                <w:szCs w:val="18"/>
                <w:lang w:val="ro-RO"/>
              </w:rPr>
              <w:t>ț</w:t>
            </w:r>
            <w:r w:rsidRPr="00B2456C">
              <w:rPr>
                <w:rFonts w:ascii="Verdana" w:hAnsi="Verdana" w:cs="Verdana"/>
                <w:b/>
                <w:bCs/>
                <w:iCs/>
                <w:color w:val="000000"/>
                <w:sz w:val="18"/>
                <w:szCs w:val="18"/>
                <w:lang w:val="ro-RO"/>
              </w:rPr>
              <w:t>iune în Planul Local de Ac</w:t>
            </w:r>
            <w:r w:rsidRPr="00B2456C">
              <w:rPr>
                <w:rFonts w:ascii="Tahoma" w:hAnsi="Tahoma" w:cs="Tahoma"/>
                <w:b/>
                <w:bCs/>
                <w:iCs/>
                <w:color w:val="000000"/>
                <w:sz w:val="18"/>
                <w:szCs w:val="18"/>
                <w:lang w:val="ro-RO"/>
              </w:rPr>
              <w:t>ț</w:t>
            </w:r>
            <w:r w:rsidRPr="00B2456C">
              <w:rPr>
                <w:rFonts w:ascii="Verdana" w:hAnsi="Verdana" w:cs="Verdana"/>
                <w:b/>
                <w:bCs/>
                <w:iCs/>
                <w:color w:val="000000"/>
                <w:sz w:val="18"/>
                <w:szCs w:val="18"/>
                <w:lang w:val="ro-RO"/>
              </w:rPr>
              <w:t>iune</w:t>
            </w:r>
          </w:p>
        </w:tc>
        <w:tc>
          <w:tcPr>
            <w:tcW w:w="2928" w:type="dxa"/>
            <w:tcBorders>
              <w:top w:val="single" w:sz="12" w:space="0" w:color="auto"/>
              <w:bottom w:val="single" w:sz="12" w:space="0" w:color="auto"/>
              <w:right w:val="single" w:sz="12" w:space="0" w:color="auto"/>
            </w:tcBorders>
            <w:shd w:val="clear" w:color="auto" w:fill="E6E6E6"/>
            <w:vAlign w:val="center"/>
          </w:tcPr>
          <w:p w:rsidR="00B00B17" w:rsidRPr="00B2456C" w:rsidRDefault="00B00B17" w:rsidP="00B2456C">
            <w:pPr>
              <w:rPr>
                <w:rFonts w:ascii="Verdana" w:hAnsi="Verdana" w:cs="Verdana"/>
                <w:b/>
                <w:bCs/>
                <w:iCs/>
                <w:color w:val="000000"/>
                <w:sz w:val="18"/>
                <w:szCs w:val="18"/>
                <w:lang w:val="ro-RO"/>
              </w:rPr>
            </w:pPr>
            <w:r w:rsidRPr="00B2456C">
              <w:rPr>
                <w:rFonts w:ascii="Verdana" w:hAnsi="Verdana" w:cs="Verdana"/>
                <w:b/>
                <w:bCs/>
                <w:iCs/>
                <w:color w:val="000000"/>
                <w:sz w:val="18"/>
                <w:szCs w:val="18"/>
                <w:lang w:val="ro-RO"/>
              </w:rPr>
              <w:t>Număr Ac</w:t>
            </w:r>
            <w:r w:rsidRPr="00B2456C">
              <w:rPr>
                <w:rFonts w:ascii="Tahoma" w:hAnsi="Tahoma" w:cs="Tahoma"/>
                <w:b/>
                <w:bCs/>
                <w:iCs/>
                <w:color w:val="000000"/>
                <w:sz w:val="18"/>
                <w:szCs w:val="18"/>
                <w:lang w:val="ro-RO"/>
              </w:rPr>
              <w:t>ț</w:t>
            </w:r>
            <w:r w:rsidRPr="00B2456C">
              <w:rPr>
                <w:rFonts w:ascii="Verdana" w:hAnsi="Verdana" w:cs="Verdana"/>
                <w:b/>
                <w:bCs/>
                <w:iCs/>
                <w:color w:val="000000"/>
                <w:sz w:val="18"/>
                <w:szCs w:val="18"/>
                <w:lang w:val="ro-RO"/>
              </w:rPr>
              <w:t>iune în Programul de EE (PLEE)</w:t>
            </w:r>
          </w:p>
        </w:tc>
      </w:tr>
      <w:tr w:rsidR="00B00B17" w:rsidRPr="00B2456C" w:rsidTr="0008249F">
        <w:trPr>
          <w:jc w:val="center"/>
        </w:trPr>
        <w:tc>
          <w:tcPr>
            <w:tcW w:w="4300" w:type="dxa"/>
            <w:vMerge w:val="restart"/>
            <w:tcBorders>
              <w:top w:val="single" w:sz="12" w:space="0" w:color="000000"/>
              <w:left w:val="single" w:sz="12" w:space="0" w:color="auto"/>
              <w:right w:val="single" w:sz="12" w:space="0" w:color="000000"/>
            </w:tcBorders>
            <w:vAlign w:val="center"/>
          </w:tcPr>
          <w:p w:rsidR="00B00B17" w:rsidRPr="00B2456C" w:rsidRDefault="00B00B17" w:rsidP="00B2456C">
            <w:pPr>
              <w:rPr>
                <w:rFonts w:ascii="Verdana" w:hAnsi="Verdana" w:cs="Verdana"/>
                <w:b/>
                <w:color w:val="000000"/>
                <w:sz w:val="18"/>
                <w:szCs w:val="18"/>
                <w:lang w:val="ro-RO"/>
              </w:rPr>
            </w:pPr>
            <w:r w:rsidRPr="00B2456C">
              <w:rPr>
                <w:rFonts w:ascii="Verdana" w:hAnsi="Verdana" w:cs="Verdana"/>
                <w:b/>
                <w:color w:val="000000"/>
                <w:sz w:val="18"/>
                <w:szCs w:val="18"/>
                <w:lang w:val="ro-RO"/>
              </w:rPr>
              <w:t>Clădirea Primăriei Florești</w:t>
            </w:r>
          </w:p>
        </w:tc>
        <w:tc>
          <w:tcPr>
            <w:tcW w:w="2927" w:type="dxa"/>
            <w:tcBorders>
              <w:top w:val="single" w:sz="12" w:space="0" w:color="auto"/>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w:t>
            </w:r>
          </w:p>
        </w:tc>
        <w:tc>
          <w:tcPr>
            <w:tcW w:w="2928" w:type="dxa"/>
            <w:tcBorders>
              <w:top w:val="single" w:sz="12" w:space="0" w:color="auto"/>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w:t>
            </w:r>
          </w:p>
        </w:tc>
      </w:tr>
      <w:tr w:rsidR="00B00B17" w:rsidRPr="00B2456C" w:rsidTr="0008249F">
        <w:trPr>
          <w:jc w:val="center"/>
        </w:trPr>
        <w:tc>
          <w:tcPr>
            <w:tcW w:w="4300" w:type="dxa"/>
            <w:vMerge/>
            <w:tcBorders>
              <w:left w:val="single" w:sz="12" w:space="0" w:color="auto"/>
              <w:bottom w:val="single" w:sz="12" w:space="0" w:color="000000"/>
              <w:right w:val="single" w:sz="12" w:space="0" w:color="000000"/>
            </w:tcBorders>
            <w:vAlign w:val="center"/>
          </w:tcPr>
          <w:p w:rsidR="00B00B17" w:rsidRPr="00B2456C" w:rsidRDefault="00B00B17" w:rsidP="00B2456C">
            <w:pPr>
              <w:rPr>
                <w:rFonts w:ascii="Verdana" w:hAnsi="Verdana" w:cs="Verdana"/>
                <w:color w:val="000000"/>
                <w:sz w:val="18"/>
                <w:szCs w:val="18"/>
                <w:highlight w:val="yellow"/>
                <w:lang w:val="ro-RO"/>
              </w:rPr>
            </w:pPr>
          </w:p>
        </w:tc>
        <w:tc>
          <w:tcPr>
            <w:tcW w:w="2927" w:type="dxa"/>
            <w:tcBorders>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w:t>
            </w:r>
          </w:p>
        </w:tc>
        <w:tc>
          <w:tcPr>
            <w:tcW w:w="2928" w:type="dxa"/>
            <w:tcBorders>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w:t>
            </w:r>
          </w:p>
        </w:tc>
      </w:tr>
      <w:tr w:rsidR="00B00B17" w:rsidRPr="00B2456C" w:rsidTr="0008249F">
        <w:trPr>
          <w:jc w:val="center"/>
        </w:trPr>
        <w:tc>
          <w:tcPr>
            <w:tcW w:w="4300" w:type="dxa"/>
            <w:vMerge/>
            <w:tcBorders>
              <w:left w:val="single" w:sz="12" w:space="0" w:color="auto"/>
              <w:bottom w:val="single" w:sz="12" w:space="0" w:color="000000"/>
              <w:right w:val="single" w:sz="12" w:space="0" w:color="000000"/>
            </w:tcBorders>
            <w:vAlign w:val="center"/>
          </w:tcPr>
          <w:p w:rsidR="00B00B17" w:rsidRPr="00B2456C" w:rsidRDefault="00B00B17" w:rsidP="00B2456C">
            <w:pPr>
              <w:rPr>
                <w:rFonts w:ascii="Verdana" w:hAnsi="Verdana" w:cs="Verdana"/>
                <w:color w:val="000000"/>
                <w:sz w:val="18"/>
                <w:szCs w:val="18"/>
                <w:highlight w:val="yellow"/>
                <w:lang w:val="ro-RO"/>
              </w:rPr>
            </w:pPr>
          </w:p>
        </w:tc>
        <w:tc>
          <w:tcPr>
            <w:tcW w:w="2927" w:type="dxa"/>
            <w:tcBorders>
              <w:left w:val="single" w:sz="12" w:space="0" w:color="000000"/>
            </w:tcBorders>
            <w:tcMar>
              <w:left w:w="57" w:type="dxa"/>
              <w:right w:w="57" w:type="dxa"/>
            </w:tcMar>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3</w:t>
            </w:r>
          </w:p>
        </w:tc>
        <w:tc>
          <w:tcPr>
            <w:tcW w:w="2928" w:type="dxa"/>
            <w:tcBorders>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3</w:t>
            </w:r>
          </w:p>
        </w:tc>
      </w:tr>
      <w:tr w:rsidR="00B00B17" w:rsidRPr="00B2456C" w:rsidTr="0008249F">
        <w:trPr>
          <w:jc w:val="center"/>
        </w:trPr>
        <w:tc>
          <w:tcPr>
            <w:tcW w:w="4300" w:type="dxa"/>
            <w:vMerge/>
            <w:tcBorders>
              <w:left w:val="single" w:sz="12" w:space="0" w:color="auto"/>
              <w:bottom w:val="single" w:sz="12" w:space="0" w:color="000000"/>
              <w:right w:val="single" w:sz="12" w:space="0" w:color="000000"/>
            </w:tcBorders>
            <w:vAlign w:val="center"/>
          </w:tcPr>
          <w:p w:rsidR="00B00B17" w:rsidRPr="00B2456C" w:rsidRDefault="00B00B17" w:rsidP="00B2456C">
            <w:pPr>
              <w:rPr>
                <w:rFonts w:ascii="Verdana" w:hAnsi="Verdana" w:cs="Verdana"/>
                <w:color w:val="000000"/>
                <w:sz w:val="18"/>
                <w:szCs w:val="18"/>
                <w:highlight w:val="yellow"/>
                <w:lang w:val="ro-RO"/>
              </w:rPr>
            </w:pPr>
          </w:p>
        </w:tc>
        <w:tc>
          <w:tcPr>
            <w:tcW w:w="2927" w:type="dxa"/>
            <w:tcBorders>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4</w:t>
            </w:r>
          </w:p>
        </w:tc>
        <w:tc>
          <w:tcPr>
            <w:tcW w:w="2928" w:type="dxa"/>
            <w:tcBorders>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4</w:t>
            </w:r>
          </w:p>
        </w:tc>
      </w:tr>
      <w:tr w:rsidR="00B00B17" w:rsidRPr="00B2456C" w:rsidTr="0008249F">
        <w:trPr>
          <w:jc w:val="center"/>
        </w:trPr>
        <w:tc>
          <w:tcPr>
            <w:tcW w:w="4300" w:type="dxa"/>
            <w:vMerge/>
            <w:tcBorders>
              <w:left w:val="single" w:sz="12" w:space="0" w:color="auto"/>
              <w:bottom w:val="single" w:sz="12" w:space="0" w:color="000000"/>
              <w:right w:val="single" w:sz="12" w:space="0" w:color="000000"/>
            </w:tcBorders>
            <w:vAlign w:val="center"/>
          </w:tcPr>
          <w:p w:rsidR="00B00B17" w:rsidRPr="00B2456C" w:rsidRDefault="00B00B17" w:rsidP="00B2456C">
            <w:pPr>
              <w:rPr>
                <w:rFonts w:ascii="Verdana" w:hAnsi="Verdana" w:cs="Verdana"/>
                <w:color w:val="000000"/>
                <w:sz w:val="18"/>
                <w:szCs w:val="18"/>
                <w:highlight w:val="yellow"/>
                <w:lang w:val="ro-RO"/>
              </w:rPr>
            </w:pPr>
          </w:p>
        </w:tc>
        <w:tc>
          <w:tcPr>
            <w:tcW w:w="2927" w:type="dxa"/>
            <w:tcBorders>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5</w:t>
            </w:r>
          </w:p>
        </w:tc>
        <w:tc>
          <w:tcPr>
            <w:tcW w:w="2928" w:type="dxa"/>
            <w:tcBorders>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9</w:t>
            </w:r>
          </w:p>
        </w:tc>
      </w:tr>
      <w:tr w:rsidR="00B00B17" w:rsidRPr="00B2456C" w:rsidTr="004B6176">
        <w:trPr>
          <w:jc w:val="center"/>
        </w:trPr>
        <w:tc>
          <w:tcPr>
            <w:tcW w:w="4300" w:type="dxa"/>
            <w:vMerge/>
            <w:tcBorders>
              <w:left w:val="single" w:sz="12" w:space="0" w:color="auto"/>
              <w:bottom w:val="single" w:sz="12" w:space="0" w:color="auto"/>
              <w:right w:val="single" w:sz="12" w:space="0" w:color="000000"/>
            </w:tcBorders>
            <w:vAlign w:val="center"/>
          </w:tcPr>
          <w:p w:rsidR="00B00B17" w:rsidRPr="00B2456C" w:rsidRDefault="00B00B17" w:rsidP="00B2456C">
            <w:pPr>
              <w:rPr>
                <w:rFonts w:ascii="Verdana" w:hAnsi="Verdana" w:cs="Verdana"/>
                <w:color w:val="000000"/>
                <w:sz w:val="18"/>
                <w:szCs w:val="18"/>
                <w:highlight w:val="yellow"/>
                <w:lang w:val="ro-RO"/>
              </w:rPr>
            </w:pPr>
          </w:p>
        </w:tc>
        <w:tc>
          <w:tcPr>
            <w:tcW w:w="2927" w:type="dxa"/>
            <w:tcBorders>
              <w:left w:val="single" w:sz="12" w:space="0" w:color="000000"/>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6</w:t>
            </w:r>
          </w:p>
        </w:tc>
        <w:tc>
          <w:tcPr>
            <w:tcW w:w="2928" w:type="dxa"/>
            <w:tcBorders>
              <w:bottom w:val="single" w:sz="12" w:space="0" w:color="auto"/>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10</w:t>
            </w:r>
          </w:p>
        </w:tc>
      </w:tr>
      <w:tr w:rsidR="00B00B17" w:rsidRPr="00B2456C" w:rsidTr="00BB14B2">
        <w:trPr>
          <w:jc w:val="center"/>
        </w:trPr>
        <w:tc>
          <w:tcPr>
            <w:tcW w:w="4300" w:type="dxa"/>
            <w:vMerge w:val="restart"/>
            <w:tcBorders>
              <w:top w:val="single" w:sz="12" w:space="0" w:color="auto"/>
              <w:left w:val="single" w:sz="12" w:space="0" w:color="auto"/>
              <w:righ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b/>
                <w:bCs/>
                <w:color w:val="000000"/>
                <w:sz w:val="18"/>
                <w:szCs w:val="18"/>
                <w:lang w:val="ro-RO"/>
              </w:rPr>
              <w:t xml:space="preserve">Gradiniţa </w:t>
            </w:r>
            <w:r w:rsidRPr="00B2456C">
              <w:rPr>
                <w:rFonts w:ascii="Verdana" w:hAnsi="Verdana" w:cs="Verdana"/>
                <w:b/>
                <w:bCs/>
                <w:color w:val="000000"/>
                <w:sz w:val="18"/>
                <w:szCs w:val="18"/>
                <w:lang w:val="en-US"/>
              </w:rPr>
              <w:t>nr. 2</w:t>
            </w:r>
          </w:p>
        </w:tc>
        <w:tc>
          <w:tcPr>
            <w:tcW w:w="2927" w:type="dxa"/>
            <w:tcBorders>
              <w:top w:val="single" w:sz="12" w:space="0" w:color="auto"/>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7</w:t>
            </w:r>
          </w:p>
        </w:tc>
        <w:tc>
          <w:tcPr>
            <w:tcW w:w="2928" w:type="dxa"/>
            <w:tcBorders>
              <w:top w:val="single" w:sz="12" w:space="0" w:color="auto"/>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w:t>
            </w:r>
          </w:p>
        </w:tc>
      </w:tr>
      <w:tr w:rsidR="00B00B17" w:rsidRPr="00B2456C" w:rsidTr="004B6176">
        <w:trPr>
          <w:jc w:val="center"/>
        </w:trPr>
        <w:tc>
          <w:tcPr>
            <w:tcW w:w="4300" w:type="dxa"/>
            <w:vMerge/>
            <w:tcBorders>
              <w:left w:val="single" w:sz="12" w:space="0" w:color="auto"/>
              <w:right w:val="single" w:sz="12" w:space="0" w:color="000000"/>
            </w:tcBorders>
            <w:vAlign w:val="center"/>
          </w:tcPr>
          <w:p w:rsidR="00B00B17" w:rsidRPr="00B2456C" w:rsidRDefault="00B00B17" w:rsidP="00B2456C">
            <w:pPr>
              <w:rPr>
                <w:rFonts w:ascii="Verdana" w:hAnsi="Verdana" w:cs="Verdana"/>
                <w:color w:val="000000"/>
                <w:sz w:val="18"/>
                <w:szCs w:val="18"/>
                <w:lang w:val="ro-RO"/>
              </w:rPr>
            </w:pPr>
          </w:p>
        </w:tc>
        <w:tc>
          <w:tcPr>
            <w:tcW w:w="2927" w:type="dxa"/>
            <w:tcBorders>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8</w:t>
            </w:r>
          </w:p>
        </w:tc>
        <w:tc>
          <w:tcPr>
            <w:tcW w:w="2928" w:type="dxa"/>
            <w:tcBorders>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w:t>
            </w:r>
          </w:p>
        </w:tc>
      </w:tr>
      <w:tr w:rsidR="00B00B17" w:rsidRPr="00B2456C" w:rsidTr="004B6176">
        <w:trPr>
          <w:jc w:val="center"/>
        </w:trPr>
        <w:tc>
          <w:tcPr>
            <w:tcW w:w="4300" w:type="dxa"/>
            <w:vMerge/>
            <w:tcBorders>
              <w:left w:val="single" w:sz="12" w:space="0" w:color="auto"/>
              <w:bottom w:val="single" w:sz="12" w:space="0" w:color="auto"/>
              <w:right w:val="single" w:sz="12" w:space="0" w:color="000000"/>
            </w:tcBorders>
            <w:vAlign w:val="center"/>
          </w:tcPr>
          <w:p w:rsidR="00B00B17" w:rsidRPr="00B2456C" w:rsidRDefault="00B00B17" w:rsidP="00B2456C">
            <w:pPr>
              <w:rPr>
                <w:rFonts w:ascii="Verdana" w:hAnsi="Verdana" w:cs="Verdana"/>
                <w:color w:val="000000"/>
                <w:sz w:val="18"/>
                <w:szCs w:val="18"/>
                <w:lang w:val="ro-RO"/>
              </w:rPr>
            </w:pPr>
          </w:p>
        </w:tc>
        <w:tc>
          <w:tcPr>
            <w:tcW w:w="2927" w:type="dxa"/>
            <w:tcBorders>
              <w:left w:val="single" w:sz="12" w:space="0" w:color="000000"/>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9</w:t>
            </w:r>
          </w:p>
        </w:tc>
        <w:tc>
          <w:tcPr>
            <w:tcW w:w="2928" w:type="dxa"/>
            <w:tcBorders>
              <w:bottom w:val="single" w:sz="12" w:space="0" w:color="auto"/>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7</w:t>
            </w:r>
          </w:p>
        </w:tc>
      </w:tr>
      <w:tr w:rsidR="00B00B17" w:rsidRPr="00B2456C" w:rsidTr="004B6176">
        <w:trPr>
          <w:jc w:val="center"/>
        </w:trPr>
        <w:tc>
          <w:tcPr>
            <w:tcW w:w="4300" w:type="dxa"/>
            <w:vMerge w:val="restart"/>
            <w:tcBorders>
              <w:top w:val="single" w:sz="12" w:space="0" w:color="auto"/>
              <w:left w:val="single" w:sz="12" w:space="0" w:color="auto"/>
              <w:righ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b/>
                <w:bCs/>
                <w:color w:val="000000"/>
                <w:sz w:val="18"/>
                <w:szCs w:val="18"/>
                <w:lang w:val="ro-RO"/>
              </w:rPr>
              <w:t xml:space="preserve">Gradiniţa </w:t>
            </w:r>
            <w:r w:rsidRPr="00B2456C">
              <w:rPr>
                <w:rFonts w:ascii="Verdana" w:hAnsi="Verdana" w:cs="Verdana"/>
                <w:b/>
                <w:bCs/>
                <w:color w:val="000000"/>
                <w:sz w:val="18"/>
                <w:szCs w:val="18"/>
                <w:lang w:val="en-US"/>
              </w:rPr>
              <w:t>nr. 7</w:t>
            </w:r>
          </w:p>
        </w:tc>
        <w:tc>
          <w:tcPr>
            <w:tcW w:w="2927" w:type="dxa"/>
            <w:tcBorders>
              <w:top w:val="single" w:sz="12" w:space="0" w:color="auto"/>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10</w:t>
            </w:r>
          </w:p>
        </w:tc>
        <w:tc>
          <w:tcPr>
            <w:tcW w:w="2928" w:type="dxa"/>
            <w:tcBorders>
              <w:top w:val="single" w:sz="12" w:space="0" w:color="auto"/>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w:t>
            </w:r>
          </w:p>
        </w:tc>
      </w:tr>
      <w:tr w:rsidR="00B00B17" w:rsidRPr="00B2456C" w:rsidTr="0008249F">
        <w:trPr>
          <w:jc w:val="center"/>
        </w:trPr>
        <w:tc>
          <w:tcPr>
            <w:tcW w:w="4300" w:type="dxa"/>
            <w:vMerge/>
            <w:tcBorders>
              <w:left w:val="single" w:sz="12" w:space="0" w:color="auto"/>
              <w:right w:val="single" w:sz="12" w:space="0" w:color="000000"/>
            </w:tcBorders>
            <w:vAlign w:val="center"/>
          </w:tcPr>
          <w:p w:rsidR="00B00B17" w:rsidRPr="00B2456C" w:rsidRDefault="00B00B17" w:rsidP="00B2456C">
            <w:pPr>
              <w:rPr>
                <w:rFonts w:ascii="Verdana" w:hAnsi="Verdana" w:cs="Verdana"/>
                <w:color w:val="000000"/>
                <w:sz w:val="18"/>
                <w:szCs w:val="18"/>
                <w:lang w:val="ro-RO"/>
              </w:rPr>
            </w:pPr>
          </w:p>
        </w:tc>
        <w:tc>
          <w:tcPr>
            <w:tcW w:w="2927" w:type="dxa"/>
            <w:tcBorders>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11</w:t>
            </w:r>
          </w:p>
        </w:tc>
        <w:tc>
          <w:tcPr>
            <w:tcW w:w="2928" w:type="dxa"/>
            <w:tcBorders>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w:t>
            </w:r>
          </w:p>
        </w:tc>
      </w:tr>
      <w:tr w:rsidR="00B00B17" w:rsidRPr="00B2456C" w:rsidTr="0008249F">
        <w:trPr>
          <w:jc w:val="center"/>
        </w:trPr>
        <w:tc>
          <w:tcPr>
            <w:tcW w:w="4300" w:type="dxa"/>
            <w:vMerge/>
            <w:tcBorders>
              <w:left w:val="single" w:sz="12" w:space="0" w:color="auto"/>
              <w:right w:val="single" w:sz="12" w:space="0" w:color="000000"/>
            </w:tcBorders>
            <w:vAlign w:val="center"/>
          </w:tcPr>
          <w:p w:rsidR="00B00B17" w:rsidRPr="00B2456C" w:rsidRDefault="00B00B17" w:rsidP="00B2456C">
            <w:pPr>
              <w:rPr>
                <w:rFonts w:ascii="Verdana" w:hAnsi="Verdana" w:cs="Verdana"/>
                <w:color w:val="000000"/>
                <w:sz w:val="18"/>
                <w:szCs w:val="18"/>
                <w:lang w:val="ro-RO"/>
              </w:rPr>
            </w:pPr>
          </w:p>
        </w:tc>
        <w:tc>
          <w:tcPr>
            <w:tcW w:w="2927" w:type="dxa"/>
            <w:tcBorders>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12</w:t>
            </w:r>
          </w:p>
        </w:tc>
        <w:tc>
          <w:tcPr>
            <w:tcW w:w="2928" w:type="dxa"/>
            <w:tcBorders>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4</w:t>
            </w:r>
          </w:p>
        </w:tc>
      </w:tr>
      <w:tr w:rsidR="00B00B17" w:rsidRPr="00B2456C" w:rsidTr="004B6176">
        <w:trPr>
          <w:jc w:val="center"/>
        </w:trPr>
        <w:tc>
          <w:tcPr>
            <w:tcW w:w="4300" w:type="dxa"/>
            <w:vMerge/>
            <w:tcBorders>
              <w:left w:val="single" w:sz="12" w:space="0" w:color="auto"/>
              <w:bottom w:val="single" w:sz="12" w:space="0" w:color="auto"/>
              <w:right w:val="single" w:sz="12" w:space="0" w:color="000000"/>
            </w:tcBorders>
            <w:vAlign w:val="center"/>
          </w:tcPr>
          <w:p w:rsidR="00B00B17" w:rsidRPr="00B2456C" w:rsidRDefault="00B00B17" w:rsidP="00B2456C">
            <w:pPr>
              <w:rPr>
                <w:rFonts w:ascii="Verdana" w:hAnsi="Verdana" w:cs="Verdana"/>
                <w:color w:val="000000"/>
                <w:sz w:val="18"/>
                <w:szCs w:val="18"/>
                <w:lang w:val="ro-RO"/>
              </w:rPr>
            </w:pPr>
          </w:p>
        </w:tc>
        <w:tc>
          <w:tcPr>
            <w:tcW w:w="2927" w:type="dxa"/>
            <w:tcBorders>
              <w:left w:val="single" w:sz="12" w:space="0" w:color="000000"/>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13</w:t>
            </w:r>
          </w:p>
        </w:tc>
        <w:tc>
          <w:tcPr>
            <w:tcW w:w="2928" w:type="dxa"/>
            <w:tcBorders>
              <w:bottom w:val="single" w:sz="12" w:space="0" w:color="auto"/>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5</w:t>
            </w:r>
          </w:p>
        </w:tc>
      </w:tr>
      <w:tr w:rsidR="00B00B17" w:rsidRPr="00B2456C" w:rsidTr="004B6176">
        <w:trPr>
          <w:jc w:val="center"/>
        </w:trPr>
        <w:tc>
          <w:tcPr>
            <w:tcW w:w="4300" w:type="dxa"/>
            <w:vMerge w:val="restart"/>
            <w:tcBorders>
              <w:top w:val="single" w:sz="12" w:space="0" w:color="auto"/>
              <w:left w:val="single" w:sz="12" w:space="0" w:color="auto"/>
              <w:righ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b/>
                <w:bCs/>
                <w:color w:val="000000"/>
                <w:sz w:val="18"/>
                <w:szCs w:val="18"/>
                <w:lang w:val="ro-RO"/>
              </w:rPr>
              <w:t xml:space="preserve">Gradiniţa </w:t>
            </w:r>
            <w:r w:rsidRPr="00B2456C">
              <w:rPr>
                <w:rFonts w:ascii="Verdana" w:hAnsi="Verdana" w:cs="Verdana"/>
                <w:b/>
                <w:bCs/>
                <w:color w:val="000000"/>
                <w:sz w:val="18"/>
                <w:szCs w:val="18"/>
                <w:lang w:val="en-US"/>
              </w:rPr>
              <w:t>nr. 9</w:t>
            </w:r>
          </w:p>
        </w:tc>
        <w:tc>
          <w:tcPr>
            <w:tcW w:w="2927" w:type="dxa"/>
            <w:tcBorders>
              <w:top w:val="single" w:sz="12" w:space="0" w:color="auto"/>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14</w:t>
            </w:r>
          </w:p>
        </w:tc>
        <w:tc>
          <w:tcPr>
            <w:tcW w:w="2928" w:type="dxa"/>
            <w:tcBorders>
              <w:top w:val="single" w:sz="12" w:space="0" w:color="auto"/>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w:t>
            </w:r>
          </w:p>
        </w:tc>
      </w:tr>
      <w:tr w:rsidR="00B00B17" w:rsidRPr="00B2456C" w:rsidTr="004B6176">
        <w:trPr>
          <w:jc w:val="center"/>
        </w:trPr>
        <w:tc>
          <w:tcPr>
            <w:tcW w:w="4300" w:type="dxa"/>
            <w:vMerge/>
            <w:tcBorders>
              <w:left w:val="single" w:sz="12" w:space="0" w:color="auto"/>
              <w:right w:val="single" w:sz="12" w:space="0" w:color="000000"/>
            </w:tcBorders>
            <w:vAlign w:val="center"/>
          </w:tcPr>
          <w:p w:rsidR="00B00B17" w:rsidRPr="00B2456C" w:rsidRDefault="00B00B17" w:rsidP="00B2456C">
            <w:pPr>
              <w:rPr>
                <w:rFonts w:ascii="Verdana" w:hAnsi="Verdana" w:cs="Verdana"/>
                <w:b/>
                <w:bCs/>
                <w:color w:val="000000"/>
                <w:sz w:val="18"/>
                <w:szCs w:val="18"/>
                <w:highlight w:val="yellow"/>
                <w:lang w:val="ro-RO"/>
              </w:rPr>
            </w:pPr>
          </w:p>
        </w:tc>
        <w:tc>
          <w:tcPr>
            <w:tcW w:w="2927" w:type="dxa"/>
            <w:tcBorders>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15</w:t>
            </w:r>
          </w:p>
        </w:tc>
        <w:tc>
          <w:tcPr>
            <w:tcW w:w="2928" w:type="dxa"/>
            <w:tcBorders>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w:t>
            </w:r>
          </w:p>
        </w:tc>
      </w:tr>
      <w:tr w:rsidR="00B00B17" w:rsidRPr="00B2456C" w:rsidTr="004B6176">
        <w:trPr>
          <w:jc w:val="center"/>
        </w:trPr>
        <w:tc>
          <w:tcPr>
            <w:tcW w:w="4300" w:type="dxa"/>
            <w:vMerge/>
            <w:tcBorders>
              <w:left w:val="single" w:sz="12" w:space="0" w:color="auto"/>
              <w:right w:val="single" w:sz="12" w:space="0" w:color="000000"/>
            </w:tcBorders>
            <w:vAlign w:val="center"/>
          </w:tcPr>
          <w:p w:rsidR="00B00B17" w:rsidRPr="00B2456C" w:rsidRDefault="00B00B17" w:rsidP="00B2456C">
            <w:pPr>
              <w:rPr>
                <w:rFonts w:ascii="Verdana" w:hAnsi="Verdana" w:cs="Verdana"/>
                <w:b/>
                <w:bCs/>
                <w:color w:val="000000"/>
                <w:sz w:val="18"/>
                <w:szCs w:val="18"/>
                <w:highlight w:val="yellow"/>
                <w:lang w:val="ro-RO"/>
              </w:rPr>
            </w:pPr>
          </w:p>
        </w:tc>
        <w:tc>
          <w:tcPr>
            <w:tcW w:w="2927" w:type="dxa"/>
            <w:tcBorders>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16</w:t>
            </w:r>
          </w:p>
        </w:tc>
        <w:tc>
          <w:tcPr>
            <w:tcW w:w="2928" w:type="dxa"/>
            <w:tcBorders>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3</w:t>
            </w:r>
          </w:p>
        </w:tc>
      </w:tr>
      <w:tr w:rsidR="00B00B17" w:rsidRPr="00B2456C" w:rsidTr="004B6176">
        <w:trPr>
          <w:jc w:val="center"/>
        </w:trPr>
        <w:tc>
          <w:tcPr>
            <w:tcW w:w="4300" w:type="dxa"/>
            <w:vMerge/>
            <w:tcBorders>
              <w:left w:val="single" w:sz="12" w:space="0" w:color="auto"/>
              <w:right w:val="single" w:sz="12" w:space="0" w:color="000000"/>
            </w:tcBorders>
            <w:vAlign w:val="center"/>
          </w:tcPr>
          <w:p w:rsidR="00B00B17" w:rsidRPr="00B2456C" w:rsidRDefault="00B00B17" w:rsidP="00B2456C">
            <w:pPr>
              <w:rPr>
                <w:rFonts w:ascii="Verdana" w:hAnsi="Verdana" w:cs="Verdana"/>
                <w:b/>
                <w:bCs/>
                <w:color w:val="000000"/>
                <w:sz w:val="18"/>
                <w:szCs w:val="18"/>
                <w:highlight w:val="yellow"/>
                <w:lang w:val="ro-RO"/>
              </w:rPr>
            </w:pPr>
          </w:p>
        </w:tc>
        <w:tc>
          <w:tcPr>
            <w:tcW w:w="2927" w:type="dxa"/>
            <w:tcBorders>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17</w:t>
            </w:r>
          </w:p>
        </w:tc>
        <w:tc>
          <w:tcPr>
            <w:tcW w:w="2928" w:type="dxa"/>
            <w:tcBorders>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7</w:t>
            </w:r>
          </w:p>
        </w:tc>
      </w:tr>
      <w:tr w:rsidR="00B00B17" w:rsidRPr="00B2456C" w:rsidTr="0008249F">
        <w:trPr>
          <w:jc w:val="center"/>
        </w:trPr>
        <w:tc>
          <w:tcPr>
            <w:tcW w:w="4300" w:type="dxa"/>
            <w:vMerge/>
            <w:tcBorders>
              <w:left w:val="single" w:sz="12" w:space="0" w:color="auto"/>
              <w:right w:val="single" w:sz="12" w:space="0" w:color="000000"/>
            </w:tcBorders>
            <w:vAlign w:val="center"/>
          </w:tcPr>
          <w:p w:rsidR="00B00B17" w:rsidRPr="00B2456C" w:rsidRDefault="00B00B17" w:rsidP="00B2456C">
            <w:pPr>
              <w:rPr>
                <w:rFonts w:ascii="Verdana" w:hAnsi="Verdana" w:cs="Verdana"/>
                <w:b/>
                <w:bCs/>
                <w:color w:val="000000"/>
                <w:sz w:val="18"/>
                <w:szCs w:val="18"/>
                <w:highlight w:val="yellow"/>
                <w:lang w:val="ro-RO"/>
              </w:rPr>
            </w:pPr>
          </w:p>
        </w:tc>
        <w:tc>
          <w:tcPr>
            <w:tcW w:w="2927" w:type="dxa"/>
            <w:tcBorders>
              <w:left w:val="single" w:sz="12" w:space="0" w:color="000000"/>
              <w:bottom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18</w:t>
            </w:r>
          </w:p>
        </w:tc>
        <w:tc>
          <w:tcPr>
            <w:tcW w:w="2928" w:type="dxa"/>
            <w:tcBorders>
              <w:bottom w:val="single" w:sz="12" w:space="0" w:color="000000"/>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8</w:t>
            </w:r>
          </w:p>
        </w:tc>
      </w:tr>
      <w:tr w:rsidR="00B00B17" w:rsidRPr="00B2456C" w:rsidTr="0008249F">
        <w:trPr>
          <w:jc w:val="center"/>
        </w:trPr>
        <w:tc>
          <w:tcPr>
            <w:tcW w:w="4300" w:type="dxa"/>
            <w:vMerge w:val="restart"/>
            <w:tcBorders>
              <w:top w:val="single" w:sz="12" w:space="0" w:color="000000"/>
              <w:left w:val="single" w:sz="12" w:space="0" w:color="auto"/>
              <w:right w:val="single" w:sz="12" w:space="0" w:color="000000"/>
            </w:tcBorders>
            <w:vAlign w:val="center"/>
          </w:tcPr>
          <w:p w:rsidR="00B00B17" w:rsidRPr="00B2456C" w:rsidRDefault="00B00B17" w:rsidP="00B2456C">
            <w:pPr>
              <w:rPr>
                <w:rFonts w:ascii="Verdana" w:hAnsi="Verdana" w:cs="Verdana"/>
                <w:b/>
                <w:color w:val="000000"/>
                <w:sz w:val="18"/>
                <w:szCs w:val="18"/>
                <w:lang w:val="ro-RO"/>
              </w:rPr>
            </w:pPr>
            <w:r w:rsidRPr="00B2456C">
              <w:rPr>
                <w:rFonts w:ascii="Verdana" w:hAnsi="Verdana" w:cs="Verdana"/>
                <w:b/>
                <w:color w:val="000000"/>
                <w:sz w:val="18"/>
                <w:szCs w:val="18"/>
                <w:lang w:val="ro-RO"/>
              </w:rPr>
              <w:t>Casa de cultură</w:t>
            </w:r>
          </w:p>
        </w:tc>
        <w:tc>
          <w:tcPr>
            <w:tcW w:w="2927" w:type="dxa"/>
            <w:tcBorders>
              <w:top w:val="single" w:sz="12" w:space="0" w:color="000000"/>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19</w:t>
            </w:r>
          </w:p>
        </w:tc>
        <w:tc>
          <w:tcPr>
            <w:tcW w:w="2928" w:type="dxa"/>
            <w:tcBorders>
              <w:top w:val="single" w:sz="12" w:space="0" w:color="000000"/>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w:t>
            </w:r>
          </w:p>
        </w:tc>
      </w:tr>
      <w:tr w:rsidR="00B00B17" w:rsidRPr="00B2456C" w:rsidTr="00B70616">
        <w:trPr>
          <w:jc w:val="center"/>
        </w:trPr>
        <w:tc>
          <w:tcPr>
            <w:tcW w:w="4300" w:type="dxa"/>
            <w:vMerge/>
            <w:tcBorders>
              <w:left w:val="single" w:sz="12" w:space="0" w:color="auto"/>
              <w:right w:val="single" w:sz="12" w:space="0" w:color="000000"/>
            </w:tcBorders>
            <w:vAlign w:val="center"/>
          </w:tcPr>
          <w:p w:rsidR="00B00B17" w:rsidRPr="00B2456C" w:rsidRDefault="00B00B17" w:rsidP="00B2456C">
            <w:pPr>
              <w:rPr>
                <w:rFonts w:ascii="Verdana" w:hAnsi="Verdana" w:cs="Verdana"/>
                <w:color w:val="000000"/>
                <w:sz w:val="18"/>
                <w:szCs w:val="18"/>
                <w:highlight w:val="yellow"/>
                <w:lang w:val="ro-RO"/>
              </w:rPr>
            </w:pPr>
          </w:p>
        </w:tc>
        <w:tc>
          <w:tcPr>
            <w:tcW w:w="2927" w:type="dxa"/>
            <w:tcBorders>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20</w:t>
            </w:r>
          </w:p>
        </w:tc>
        <w:tc>
          <w:tcPr>
            <w:tcW w:w="2928" w:type="dxa"/>
            <w:tcBorders>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w:t>
            </w:r>
          </w:p>
        </w:tc>
      </w:tr>
      <w:tr w:rsidR="00B00B17" w:rsidRPr="00B2456C" w:rsidTr="00B70616">
        <w:trPr>
          <w:jc w:val="center"/>
        </w:trPr>
        <w:tc>
          <w:tcPr>
            <w:tcW w:w="4300" w:type="dxa"/>
            <w:vMerge/>
            <w:tcBorders>
              <w:left w:val="single" w:sz="12" w:space="0" w:color="auto"/>
              <w:right w:val="single" w:sz="12" w:space="0" w:color="000000"/>
            </w:tcBorders>
            <w:vAlign w:val="center"/>
          </w:tcPr>
          <w:p w:rsidR="00B00B17" w:rsidRPr="00B2456C" w:rsidRDefault="00B00B17" w:rsidP="00B2456C">
            <w:pPr>
              <w:rPr>
                <w:rFonts w:ascii="Verdana" w:hAnsi="Verdana" w:cs="Verdana"/>
                <w:b/>
                <w:bCs/>
                <w:color w:val="000000"/>
                <w:sz w:val="18"/>
                <w:szCs w:val="18"/>
                <w:highlight w:val="yellow"/>
                <w:lang w:val="ro-RO"/>
              </w:rPr>
            </w:pPr>
          </w:p>
        </w:tc>
        <w:tc>
          <w:tcPr>
            <w:tcW w:w="2927" w:type="dxa"/>
            <w:tcBorders>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21</w:t>
            </w:r>
          </w:p>
        </w:tc>
        <w:tc>
          <w:tcPr>
            <w:tcW w:w="2928" w:type="dxa"/>
            <w:tcBorders>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3</w:t>
            </w:r>
          </w:p>
        </w:tc>
      </w:tr>
      <w:tr w:rsidR="00B00B17" w:rsidRPr="00B2456C" w:rsidTr="0008249F">
        <w:trPr>
          <w:jc w:val="center"/>
        </w:trPr>
        <w:tc>
          <w:tcPr>
            <w:tcW w:w="4300" w:type="dxa"/>
            <w:vMerge/>
            <w:tcBorders>
              <w:left w:val="single" w:sz="12" w:space="0" w:color="auto"/>
              <w:right w:val="single" w:sz="12" w:space="0" w:color="000000"/>
            </w:tcBorders>
            <w:vAlign w:val="center"/>
          </w:tcPr>
          <w:p w:rsidR="00B00B17" w:rsidRPr="00B2456C" w:rsidRDefault="00B00B17" w:rsidP="00B2456C">
            <w:pPr>
              <w:rPr>
                <w:rFonts w:ascii="Verdana" w:hAnsi="Verdana" w:cs="Verdana"/>
                <w:color w:val="000000"/>
                <w:sz w:val="18"/>
                <w:szCs w:val="18"/>
                <w:highlight w:val="yellow"/>
                <w:lang w:val="ro-RO"/>
              </w:rPr>
            </w:pPr>
          </w:p>
        </w:tc>
        <w:tc>
          <w:tcPr>
            <w:tcW w:w="2927" w:type="dxa"/>
            <w:tcBorders>
              <w:left w:val="single" w:sz="12" w:space="0" w:color="000000"/>
              <w:bottom w:val="single" w:sz="4"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22</w:t>
            </w:r>
          </w:p>
        </w:tc>
        <w:tc>
          <w:tcPr>
            <w:tcW w:w="2928" w:type="dxa"/>
            <w:tcBorders>
              <w:bottom w:val="single" w:sz="4" w:space="0" w:color="000000"/>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6</w:t>
            </w:r>
          </w:p>
        </w:tc>
      </w:tr>
      <w:tr w:rsidR="00B00B17" w:rsidRPr="00B2456C" w:rsidTr="003648F4">
        <w:trPr>
          <w:trHeight w:val="70"/>
          <w:jc w:val="center"/>
        </w:trPr>
        <w:tc>
          <w:tcPr>
            <w:tcW w:w="4300" w:type="dxa"/>
            <w:vMerge/>
            <w:tcBorders>
              <w:left w:val="single" w:sz="12" w:space="0" w:color="auto"/>
              <w:bottom w:val="single" w:sz="12" w:space="0" w:color="auto"/>
              <w:right w:val="single" w:sz="12" w:space="0" w:color="000000"/>
            </w:tcBorders>
            <w:vAlign w:val="center"/>
          </w:tcPr>
          <w:p w:rsidR="00B00B17" w:rsidRPr="00B2456C" w:rsidRDefault="00B00B17" w:rsidP="00B2456C">
            <w:pPr>
              <w:rPr>
                <w:rFonts w:ascii="Verdana" w:hAnsi="Verdana" w:cs="Verdana"/>
                <w:color w:val="000000"/>
                <w:sz w:val="18"/>
                <w:szCs w:val="18"/>
                <w:highlight w:val="yellow"/>
                <w:lang w:val="ro-RO"/>
              </w:rPr>
            </w:pPr>
          </w:p>
        </w:tc>
        <w:tc>
          <w:tcPr>
            <w:tcW w:w="2927" w:type="dxa"/>
            <w:tcBorders>
              <w:left w:val="single" w:sz="12" w:space="0" w:color="000000"/>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23</w:t>
            </w:r>
          </w:p>
        </w:tc>
        <w:tc>
          <w:tcPr>
            <w:tcW w:w="2928" w:type="dxa"/>
            <w:tcBorders>
              <w:bottom w:val="single" w:sz="12" w:space="0" w:color="auto"/>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7</w:t>
            </w:r>
          </w:p>
        </w:tc>
      </w:tr>
      <w:tr w:rsidR="00B00B17" w:rsidRPr="00B2456C" w:rsidTr="00226E1C">
        <w:trPr>
          <w:jc w:val="center"/>
        </w:trPr>
        <w:tc>
          <w:tcPr>
            <w:tcW w:w="4300" w:type="dxa"/>
            <w:vMerge w:val="restart"/>
            <w:tcBorders>
              <w:top w:val="single" w:sz="12" w:space="0" w:color="auto"/>
              <w:left w:val="single" w:sz="12" w:space="0" w:color="auto"/>
              <w:right w:val="single" w:sz="12" w:space="0" w:color="000000"/>
            </w:tcBorders>
            <w:vAlign w:val="center"/>
          </w:tcPr>
          <w:p w:rsidR="00B00B17" w:rsidRPr="00B2456C" w:rsidRDefault="00B00B17" w:rsidP="00B2456C">
            <w:pPr>
              <w:rPr>
                <w:rFonts w:ascii="Verdana" w:hAnsi="Verdana" w:cs="Verdana"/>
                <w:b/>
                <w:color w:val="000000"/>
                <w:sz w:val="18"/>
                <w:szCs w:val="18"/>
                <w:lang w:val="ro-RO"/>
              </w:rPr>
            </w:pPr>
            <w:r w:rsidRPr="00B2456C">
              <w:rPr>
                <w:rFonts w:ascii="Verdana" w:hAnsi="Verdana" w:cs="Verdana"/>
                <w:b/>
                <w:color w:val="000000"/>
                <w:sz w:val="18"/>
                <w:szCs w:val="18"/>
                <w:lang w:val="ro-RO"/>
              </w:rPr>
              <w:t>Stadionul orășenesc</w:t>
            </w:r>
          </w:p>
        </w:tc>
        <w:tc>
          <w:tcPr>
            <w:tcW w:w="2927" w:type="dxa"/>
            <w:tcBorders>
              <w:top w:val="single" w:sz="12" w:space="0" w:color="auto"/>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24</w:t>
            </w:r>
          </w:p>
        </w:tc>
        <w:tc>
          <w:tcPr>
            <w:tcW w:w="2928" w:type="dxa"/>
            <w:tcBorders>
              <w:top w:val="single" w:sz="12" w:space="0" w:color="auto"/>
              <w:right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6</w:t>
            </w:r>
          </w:p>
        </w:tc>
      </w:tr>
      <w:tr w:rsidR="00B00B17" w:rsidRPr="00B2456C" w:rsidTr="00226E1C">
        <w:tblPrEx>
          <w:tblBorders>
            <w:top w:val="single" w:sz="12" w:space="0" w:color="auto"/>
            <w:left w:val="single" w:sz="12" w:space="0" w:color="auto"/>
            <w:bottom w:val="single" w:sz="12" w:space="0" w:color="auto"/>
            <w:right w:val="single" w:sz="12" w:space="0" w:color="auto"/>
            <w:insideH w:val="single" w:sz="4" w:space="0" w:color="000000"/>
          </w:tblBorders>
        </w:tblPrEx>
        <w:trPr>
          <w:jc w:val="center"/>
        </w:trPr>
        <w:tc>
          <w:tcPr>
            <w:tcW w:w="4300" w:type="dxa"/>
            <w:vMerge/>
            <w:tcBorders>
              <w:bottom w:val="single" w:sz="12" w:space="0" w:color="auto"/>
              <w:right w:val="single" w:sz="12" w:space="0" w:color="000000"/>
            </w:tcBorders>
            <w:vAlign w:val="center"/>
          </w:tcPr>
          <w:p w:rsidR="00B00B17" w:rsidRPr="00B2456C" w:rsidRDefault="00B00B17" w:rsidP="00B2456C">
            <w:pPr>
              <w:rPr>
                <w:rFonts w:ascii="Verdana" w:hAnsi="Verdana" w:cs="Verdana"/>
                <w:b/>
                <w:bCs/>
                <w:color w:val="000000"/>
                <w:sz w:val="18"/>
                <w:szCs w:val="18"/>
                <w:lang w:val="ro-RO"/>
              </w:rPr>
            </w:pPr>
          </w:p>
        </w:tc>
        <w:tc>
          <w:tcPr>
            <w:tcW w:w="2927" w:type="dxa"/>
            <w:tcBorders>
              <w:top w:val="single" w:sz="4" w:space="0" w:color="auto"/>
              <w:left w:val="single" w:sz="12" w:space="0" w:color="000000"/>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25</w:t>
            </w:r>
          </w:p>
        </w:tc>
        <w:tc>
          <w:tcPr>
            <w:tcW w:w="2928" w:type="dxa"/>
            <w:tcBorders>
              <w:top w:val="single" w:sz="4" w:space="0" w:color="auto"/>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7</w:t>
            </w:r>
          </w:p>
        </w:tc>
      </w:tr>
      <w:tr w:rsidR="00B00B17" w:rsidRPr="00B2456C" w:rsidTr="00B70616">
        <w:tblPrEx>
          <w:tblBorders>
            <w:top w:val="single" w:sz="12" w:space="0" w:color="auto"/>
            <w:left w:val="single" w:sz="12" w:space="0" w:color="auto"/>
            <w:bottom w:val="single" w:sz="12" w:space="0" w:color="auto"/>
            <w:right w:val="single" w:sz="12" w:space="0" w:color="auto"/>
            <w:insideH w:val="single" w:sz="4" w:space="0" w:color="000000"/>
          </w:tblBorders>
        </w:tblPrEx>
        <w:trPr>
          <w:jc w:val="center"/>
        </w:trPr>
        <w:tc>
          <w:tcPr>
            <w:tcW w:w="4300" w:type="dxa"/>
            <w:tcBorders>
              <w:top w:val="single" w:sz="12" w:space="0" w:color="auto"/>
              <w:bottom w:val="single" w:sz="12" w:space="0" w:color="auto"/>
              <w:right w:val="single" w:sz="12" w:space="0" w:color="000000"/>
            </w:tcBorders>
            <w:vAlign w:val="center"/>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Casa de creație</w:t>
            </w:r>
          </w:p>
        </w:tc>
        <w:tc>
          <w:tcPr>
            <w:tcW w:w="2927" w:type="dxa"/>
            <w:tcBorders>
              <w:top w:val="single" w:sz="12" w:space="0" w:color="auto"/>
              <w:left w:val="single" w:sz="12" w:space="0" w:color="000000"/>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26</w:t>
            </w:r>
          </w:p>
        </w:tc>
        <w:tc>
          <w:tcPr>
            <w:tcW w:w="2928" w:type="dxa"/>
            <w:tcBorders>
              <w:top w:val="single" w:sz="12" w:space="0" w:color="auto"/>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7</w:t>
            </w:r>
          </w:p>
        </w:tc>
      </w:tr>
      <w:tr w:rsidR="00B00B17" w:rsidRPr="00B2456C" w:rsidTr="0008249F">
        <w:tblPrEx>
          <w:tblBorders>
            <w:top w:val="single" w:sz="12" w:space="0" w:color="auto"/>
            <w:left w:val="single" w:sz="12" w:space="0" w:color="auto"/>
            <w:bottom w:val="single" w:sz="12" w:space="0" w:color="auto"/>
            <w:right w:val="single" w:sz="12" w:space="0" w:color="auto"/>
            <w:insideH w:val="single" w:sz="4" w:space="0" w:color="000000"/>
          </w:tblBorders>
        </w:tblPrEx>
        <w:trPr>
          <w:jc w:val="center"/>
        </w:trPr>
        <w:tc>
          <w:tcPr>
            <w:tcW w:w="4300" w:type="dxa"/>
            <w:vMerge w:val="restart"/>
            <w:tcBorders>
              <w:top w:val="single" w:sz="12" w:space="0" w:color="auto"/>
              <w:right w:val="single" w:sz="12" w:space="0" w:color="000000"/>
            </w:tcBorders>
            <w:vAlign w:val="center"/>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sz w:val="18"/>
                <w:szCs w:val="18"/>
                <w:lang w:val="ro-RO"/>
              </w:rPr>
              <w:t>Clubulpentruadolescenţi „Luceafărul”</w:t>
            </w:r>
          </w:p>
        </w:tc>
        <w:tc>
          <w:tcPr>
            <w:tcW w:w="2927" w:type="dxa"/>
            <w:tcBorders>
              <w:top w:val="single" w:sz="12" w:space="0" w:color="auto"/>
              <w:left w:val="single" w:sz="12" w:space="0" w:color="000000"/>
              <w:bottom w:val="single" w:sz="4"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27</w:t>
            </w:r>
          </w:p>
        </w:tc>
        <w:tc>
          <w:tcPr>
            <w:tcW w:w="2928" w:type="dxa"/>
            <w:tcBorders>
              <w:top w:val="single" w:sz="12" w:space="0" w:color="auto"/>
              <w:bottom w:val="single" w:sz="4"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3</w:t>
            </w:r>
          </w:p>
        </w:tc>
      </w:tr>
      <w:tr w:rsidR="00B00B17" w:rsidRPr="00B2456C" w:rsidTr="00B70616">
        <w:tblPrEx>
          <w:tblBorders>
            <w:top w:val="single" w:sz="12" w:space="0" w:color="auto"/>
            <w:left w:val="single" w:sz="12" w:space="0" w:color="auto"/>
            <w:bottom w:val="single" w:sz="12" w:space="0" w:color="auto"/>
            <w:right w:val="single" w:sz="12" w:space="0" w:color="auto"/>
            <w:insideH w:val="single" w:sz="4" w:space="0" w:color="000000"/>
          </w:tblBorders>
        </w:tblPrEx>
        <w:trPr>
          <w:jc w:val="center"/>
        </w:trPr>
        <w:tc>
          <w:tcPr>
            <w:tcW w:w="4300" w:type="dxa"/>
            <w:vMerge/>
            <w:tcBorders>
              <w:bottom w:val="single" w:sz="12" w:space="0" w:color="auto"/>
              <w:right w:val="single" w:sz="12" w:space="0" w:color="000000"/>
            </w:tcBorders>
            <w:vAlign w:val="center"/>
          </w:tcPr>
          <w:p w:rsidR="00B00B17" w:rsidRPr="00B2456C" w:rsidRDefault="00B00B17" w:rsidP="00B2456C">
            <w:pPr>
              <w:rPr>
                <w:rFonts w:ascii="Verdana" w:hAnsi="Verdana" w:cs="Verdana"/>
                <w:b/>
                <w:bCs/>
                <w:color w:val="000000"/>
                <w:sz w:val="18"/>
                <w:szCs w:val="18"/>
                <w:highlight w:val="yellow"/>
                <w:lang w:val="ro-RO"/>
              </w:rPr>
            </w:pPr>
          </w:p>
        </w:tc>
        <w:tc>
          <w:tcPr>
            <w:tcW w:w="2927" w:type="dxa"/>
            <w:tcBorders>
              <w:top w:val="single" w:sz="4" w:space="0" w:color="auto"/>
              <w:left w:val="single" w:sz="12" w:space="0" w:color="000000"/>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28</w:t>
            </w:r>
          </w:p>
        </w:tc>
        <w:tc>
          <w:tcPr>
            <w:tcW w:w="2928" w:type="dxa"/>
            <w:tcBorders>
              <w:top w:val="single" w:sz="4" w:space="0" w:color="auto"/>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4</w:t>
            </w:r>
          </w:p>
        </w:tc>
      </w:tr>
      <w:tr w:rsidR="00B00B17" w:rsidRPr="00B2456C" w:rsidTr="00B70616">
        <w:tblPrEx>
          <w:tblBorders>
            <w:top w:val="single" w:sz="12" w:space="0" w:color="auto"/>
            <w:left w:val="single" w:sz="12" w:space="0" w:color="auto"/>
            <w:bottom w:val="single" w:sz="12" w:space="0" w:color="auto"/>
            <w:right w:val="single" w:sz="12" w:space="0" w:color="auto"/>
            <w:insideH w:val="single" w:sz="4" w:space="0" w:color="000000"/>
          </w:tblBorders>
        </w:tblPrEx>
        <w:trPr>
          <w:jc w:val="center"/>
        </w:trPr>
        <w:tc>
          <w:tcPr>
            <w:tcW w:w="4300" w:type="dxa"/>
            <w:tcBorders>
              <w:top w:val="single" w:sz="12" w:space="0" w:color="auto"/>
              <w:bottom w:val="single" w:sz="12" w:space="0" w:color="auto"/>
              <w:right w:val="single" w:sz="12" w:space="0" w:color="000000"/>
            </w:tcBorders>
            <w:vAlign w:val="center"/>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Iluminat public</w:t>
            </w:r>
          </w:p>
        </w:tc>
        <w:tc>
          <w:tcPr>
            <w:tcW w:w="2927" w:type="dxa"/>
            <w:tcBorders>
              <w:top w:val="single" w:sz="12" w:space="0" w:color="auto"/>
              <w:left w:val="single" w:sz="12" w:space="0" w:color="000000"/>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29</w:t>
            </w:r>
          </w:p>
        </w:tc>
        <w:tc>
          <w:tcPr>
            <w:tcW w:w="2928" w:type="dxa"/>
            <w:tcBorders>
              <w:top w:val="single" w:sz="12" w:space="0" w:color="auto"/>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w:t>
            </w:r>
          </w:p>
        </w:tc>
      </w:tr>
      <w:tr w:rsidR="00B00B17" w:rsidRPr="00B2456C" w:rsidTr="00B70616">
        <w:tblPrEx>
          <w:tblBorders>
            <w:top w:val="single" w:sz="12" w:space="0" w:color="auto"/>
            <w:left w:val="single" w:sz="12" w:space="0" w:color="auto"/>
            <w:bottom w:val="single" w:sz="12" w:space="0" w:color="auto"/>
            <w:right w:val="single" w:sz="12" w:space="0" w:color="auto"/>
            <w:insideH w:val="single" w:sz="4" w:space="0" w:color="000000"/>
          </w:tblBorders>
        </w:tblPrEx>
        <w:trPr>
          <w:jc w:val="center"/>
        </w:trPr>
        <w:tc>
          <w:tcPr>
            <w:tcW w:w="4300" w:type="dxa"/>
            <w:tcBorders>
              <w:top w:val="single" w:sz="12" w:space="0" w:color="auto"/>
              <w:bottom w:val="single" w:sz="12" w:space="0" w:color="auto"/>
              <w:right w:val="single" w:sz="12" w:space="0" w:color="000000"/>
            </w:tcBorders>
            <w:vAlign w:val="center"/>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Achizi</w:t>
            </w:r>
            <w:r w:rsidRPr="00B2456C">
              <w:rPr>
                <w:rFonts w:ascii="Tahoma" w:hAnsi="Tahoma" w:cs="Tahoma"/>
                <w:b/>
                <w:bCs/>
                <w:color w:val="000000"/>
                <w:sz w:val="18"/>
                <w:szCs w:val="18"/>
                <w:lang w:val="ro-RO"/>
              </w:rPr>
              <w:t>ț</w:t>
            </w:r>
            <w:r w:rsidRPr="00B2456C">
              <w:rPr>
                <w:rFonts w:ascii="Verdana" w:hAnsi="Verdana" w:cs="Verdana"/>
                <w:b/>
                <w:bCs/>
                <w:color w:val="000000"/>
                <w:sz w:val="18"/>
                <w:szCs w:val="18"/>
                <w:lang w:val="ro-RO"/>
              </w:rPr>
              <w:t>ii publice</w:t>
            </w:r>
          </w:p>
        </w:tc>
        <w:tc>
          <w:tcPr>
            <w:tcW w:w="2927" w:type="dxa"/>
            <w:tcBorders>
              <w:top w:val="single" w:sz="12" w:space="0" w:color="auto"/>
              <w:left w:val="single" w:sz="12" w:space="0" w:color="000000"/>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30</w:t>
            </w:r>
          </w:p>
        </w:tc>
        <w:tc>
          <w:tcPr>
            <w:tcW w:w="2928" w:type="dxa"/>
            <w:tcBorders>
              <w:top w:val="single" w:sz="12" w:space="0" w:color="auto"/>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w:t>
            </w:r>
          </w:p>
        </w:tc>
      </w:tr>
      <w:tr w:rsidR="00B00B17" w:rsidRPr="00B2456C" w:rsidTr="0008249F">
        <w:tblPrEx>
          <w:tblBorders>
            <w:top w:val="single" w:sz="12" w:space="0" w:color="auto"/>
            <w:left w:val="single" w:sz="12" w:space="0" w:color="auto"/>
            <w:bottom w:val="single" w:sz="12" w:space="0" w:color="auto"/>
            <w:right w:val="single" w:sz="12" w:space="0" w:color="auto"/>
            <w:insideH w:val="single" w:sz="4" w:space="0" w:color="000000"/>
          </w:tblBorders>
        </w:tblPrEx>
        <w:trPr>
          <w:jc w:val="center"/>
        </w:trPr>
        <w:tc>
          <w:tcPr>
            <w:tcW w:w="4300" w:type="dxa"/>
            <w:vMerge w:val="restart"/>
            <w:tcBorders>
              <w:top w:val="single" w:sz="12" w:space="0" w:color="auto"/>
              <w:right w:val="single" w:sz="12" w:space="0" w:color="000000"/>
            </w:tcBorders>
            <w:vAlign w:val="center"/>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Comunicare</w:t>
            </w:r>
          </w:p>
        </w:tc>
        <w:tc>
          <w:tcPr>
            <w:tcW w:w="2927" w:type="dxa"/>
            <w:tcBorders>
              <w:top w:val="single" w:sz="12" w:space="0" w:color="auto"/>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31</w:t>
            </w:r>
          </w:p>
        </w:tc>
        <w:tc>
          <w:tcPr>
            <w:tcW w:w="2928" w:type="dxa"/>
            <w:tcBorders>
              <w:top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1</w:t>
            </w:r>
          </w:p>
        </w:tc>
      </w:tr>
      <w:tr w:rsidR="00B00B17" w:rsidRPr="00B2456C" w:rsidTr="0008249F">
        <w:tblPrEx>
          <w:tblBorders>
            <w:top w:val="single" w:sz="12" w:space="0" w:color="auto"/>
            <w:left w:val="single" w:sz="12" w:space="0" w:color="auto"/>
            <w:bottom w:val="single" w:sz="12" w:space="0" w:color="auto"/>
            <w:right w:val="single" w:sz="12" w:space="0" w:color="auto"/>
            <w:insideH w:val="single" w:sz="4" w:space="0" w:color="000000"/>
          </w:tblBorders>
        </w:tblPrEx>
        <w:trPr>
          <w:jc w:val="center"/>
        </w:trPr>
        <w:tc>
          <w:tcPr>
            <w:tcW w:w="4300" w:type="dxa"/>
            <w:vMerge/>
            <w:tcBorders>
              <w:right w:val="single" w:sz="12" w:space="0" w:color="000000"/>
            </w:tcBorders>
            <w:vAlign w:val="center"/>
          </w:tcPr>
          <w:p w:rsidR="00B00B17" w:rsidRPr="00B2456C" w:rsidRDefault="00B00B17" w:rsidP="00B2456C">
            <w:pPr>
              <w:rPr>
                <w:rFonts w:ascii="Verdana" w:hAnsi="Verdana" w:cs="Verdana"/>
                <w:color w:val="000000"/>
                <w:sz w:val="18"/>
                <w:szCs w:val="18"/>
                <w:lang w:val="ro-RO"/>
              </w:rPr>
            </w:pPr>
          </w:p>
        </w:tc>
        <w:tc>
          <w:tcPr>
            <w:tcW w:w="2927" w:type="dxa"/>
            <w:tcBorders>
              <w:left w:val="single" w:sz="12" w:space="0" w:color="000000"/>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32</w:t>
            </w:r>
          </w:p>
        </w:tc>
        <w:tc>
          <w:tcPr>
            <w:tcW w:w="2928" w:type="dxa"/>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2</w:t>
            </w:r>
          </w:p>
        </w:tc>
      </w:tr>
      <w:tr w:rsidR="00B00B17" w:rsidRPr="00B2456C" w:rsidTr="0008249F">
        <w:tblPrEx>
          <w:tblBorders>
            <w:top w:val="single" w:sz="12" w:space="0" w:color="auto"/>
            <w:left w:val="single" w:sz="12" w:space="0" w:color="auto"/>
            <w:bottom w:val="single" w:sz="12" w:space="0" w:color="auto"/>
            <w:right w:val="single" w:sz="12" w:space="0" w:color="auto"/>
            <w:insideH w:val="single" w:sz="4" w:space="0" w:color="000000"/>
          </w:tblBorders>
        </w:tblPrEx>
        <w:trPr>
          <w:jc w:val="center"/>
        </w:trPr>
        <w:tc>
          <w:tcPr>
            <w:tcW w:w="4300" w:type="dxa"/>
            <w:vMerge/>
            <w:tcBorders>
              <w:bottom w:val="single" w:sz="12" w:space="0" w:color="auto"/>
              <w:right w:val="single" w:sz="12" w:space="0" w:color="000000"/>
            </w:tcBorders>
            <w:vAlign w:val="center"/>
          </w:tcPr>
          <w:p w:rsidR="00B00B17" w:rsidRPr="00B2456C" w:rsidRDefault="00B00B17" w:rsidP="00B2456C">
            <w:pPr>
              <w:rPr>
                <w:rFonts w:ascii="Verdana" w:hAnsi="Verdana" w:cs="Verdana"/>
                <w:color w:val="000000"/>
                <w:sz w:val="18"/>
                <w:szCs w:val="18"/>
                <w:lang w:val="ro-RO"/>
              </w:rPr>
            </w:pPr>
          </w:p>
        </w:tc>
        <w:tc>
          <w:tcPr>
            <w:tcW w:w="2927" w:type="dxa"/>
            <w:tcBorders>
              <w:left w:val="single" w:sz="12" w:space="0" w:color="000000"/>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33</w:t>
            </w:r>
          </w:p>
        </w:tc>
        <w:tc>
          <w:tcPr>
            <w:tcW w:w="2928" w:type="dxa"/>
            <w:tcBorders>
              <w:bottom w:val="single" w:sz="12"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3</w:t>
            </w:r>
          </w:p>
        </w:tc>
      </w:tr>
    </w:tbl>
    <w:p w:rsidR="00B00B17" w:rsidRPr="00B2456C" w:rsidRDefault="00B00B17" w:rsidP="00B2456C">
      <w:pPr>
        <w:pageBreakBefore/>
        <w:autoSpaceDE w:val="0"/>
        <w:autoSpaceDN w:val="0"/>
        <w:adjustRightInd w:val="0"/>
        <w:spacing w:before="600" w:after="360"/>
        <w:ind w:firstLine="284"/>
        <w:rPr>
          <w:rFonts w:ascii="Verdana" w:hAnsi="Verdana" w:cs="Verdana"/>
          <w:i/>
          <w:iCs/>
          <w:sz w:val="18"/>
          <w:szCs w:val="18"/>
          <w:highlight w:val="yellow"/>
          <w:lang w:val="ro-RO"/>
        </w:rPr>
        <w:sectPr w:rsidR="00B00B17" w:rsidRPr="00B2456C" w:rsidSect="00782501">
          <w:pgSz w:w="11906" w:h="16838" w:code="9"/>
          <w:pgMar w:top="851" w:right="1418" w:bottom="851" w:left="851" w:header="737" w:footer="737" w:gutter="0"/>
          <w:cols w:space="708"/>
          <w:docGrid w:linePitch="360"/>
        </w:sectPr>
      </w:pPr>
    </w:p>
    <w:p w:rsidR="00B00B17" w:rsidRPr="00B2456C" w:rsidRDefault="00B00B17" w:rsidP="00B2456C">
      <w:pPr>
        <w:pageBreakBefore/>
        <w:autoSpaceDE w:val="0"/>
        <w:autoSpaceDN w:val="0"/>
        <w:adjustRightInd w:val="0"/>
        <w:spacing w:before="600" w:after="360"/>
        <w:ind w:firstLine="284"/>
        <w:rPr>
          <w:rFonts w:ascii="Verdana" w:hAnsi="Verdana" w:cs="Verdana"/>
          <w:b/>
          <w:bCs/>
          <w:color w:val="000000"/>
          <w:sz w:val="18"/>
          <w:szCs w:val="18"/>
          <w:lang w:val="ro-RO"/>
        </w:rPr>
      </w:pPr>
      <w:r w:rsidRPr="00B2456C">
        <w:rPr>
          <w:rFonts w:ascii="Verdana" w:hAnsi="Verdana" w:cs="Verdana"/>
          <w:b/>
          <w:iCs/>
          <w:color w:val="000000"/>
          <w:sz w:val="18"/>
          <w:szCs w:val="18"/>
          <w:lang w:val="ro-RO"/>
        </w:rPr>
        <w:lastRenderedPageBreak/>
        <w:t>Tabel</w:t>
      </w:r>
      <w:r w:rsidRPr="00B2456C">
        <w:rPr>
          <w:rFonts w:ascii="Verdana" w:hAnsi="Verdana" w:cs="Verdana"/>
          <w:b/>
          <w:bCs/>
          <w:iCs/>
          <w:color w:val="000000"/>
          <w:sz w:val="18"/>
          <w:szCs w:val="18"/>
          <w:lang w:val="ro-RO"/>
        </w:rPr>
        <w:t xml:space="preserve"> 1</w:t>
      </w:r>
      <w:r w:rsidRPr="00B2456C">
        <w:rPr>
          <w:rFonts w:ascii="Verdana" w:hAnsi="Verdana" w:cs="Verdana"/>
          <w:b/>
          <w:bCs/>
          <w:color w:val="000000"/>
          <w:sz w:val="18"/>
          <w:szCs w:val="18"/>
          <w:lang w:val="ro-RO"/>
        </w:rPr>
        <w:t xml:space="preserve"> Defalcarea investiţiilor pe sectoare de consumatori si activităţi</w:t>
      </w:r>
    </w:p>
    <w:tbl>
      <w:tblPr>
        <w:tblW w:w="1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15"/>
        <w:gridCol w:w="20"/>
        <w:gridCol w:w="1349"/>
        <w:gridCol w:w="1267"/>
        <w:gridCol w:w="1600"/>
        <w:gridCol w:w="1226"/>
        <w:gridCol w:w="2062"/>
      </w:tblGrid>
      <w:tr w:rsidR="00B00B17" w:rsidRPr="00B2456C" w:rsidTr="003D7F2F">
        <w:trPr>
          <w:trHeight w:val="820"/>
          <w:tblHeader/>
          <w:jc w:val="center"/>
        </w:trPr>
        <w:tc>
          <w:tcPr>
            <w:tcW w:w="7615" w:type="dxa"/>
            <w:tcBorders>
              <w:bottom w:val="single" w:sz="12" w:space="0" w:color="auto"/>
            </w:tcBorders>
            <w:shd w:val="clear" w:color="auto" w:fill="99CCFF"/>
            <w:tcMar>
              <w:top w:w="28" w:type="dxa"/>
              <w:left w:w="28" w:type="dxa"/>
              <w:bottom w:w="28" w:type="dxa"/>
              <w:right w:w="28" w:type="dxa"/>
            </w:tcMar>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Sector</w:t>
            </w:r>
          </w:p>
        </w:tc>
        <w:tc>
          <w:tcPr>
            <w:tcW w:w="1369" w:type="dxa"/>
            <w:gridSpan w:val="2"/>
            <w:tcBorders>
              <w:bottom w:val="single" w:sz="12" w:space="0" w:color="auto"/>
            </w:tcBorders>
            <w:shd w:val="clear" w:color="auto" w:fill="99CCFF"/>
            <w:tcMar>
              <w:top w:w="28" w:type="dxa"/>
              <w:left w:w="28" w:type="dxa"/>
              <w:bottom w:w="28" w:type="dxa"/>
              <w:right w:w="28" w:type="dxa"/>
            </w:tcMar>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Economii anuale de energie</w:t>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i/>
                <w:iCs/>
                <w:sz w:val="18"/>
                <w:szCs w:val="18"/>
                <w:lang w:val="ro-RO"/>
              </w:rPr>
              <w:t>MWh/an</w:t>
            </w:r>
          </w:p>
        </w:tc>
        <w:tc>
          <w:tcPr>
            <w:tcW w:w="1267" w:type="dxa"/>
            <w:tcBorders>
              <w:bottom w:val="single" w:sz="12" w:space="0" w:color="auto"/>
            </w:tcBorders>
            <w:shd w:val="clear" w:color="auto" w:fill="99CCFF"/>
            <w:tcMar>
              <w:top w:w="28" w:type="dxa"/>
              <w:left w:w="28" w:type="dxa"/>
              <w:bottom w:w="28" w:type="dxa"/>
              <w:right w:w="28" w:type="dxa"/>
            </w:tcMar>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Investiţii estimate</w:t>
            </w:r>
            <w:r w:rsidRPr="00B2456C">
              <w:rPr>
                <w:rFonts w:ascii="Verdana" w:hAnsi="Verdana" w:cs="Verdana"/>
                <w:b/>
                <w:bCs/>
                <w:sz w:val="18"/>
                <w:szCs w:val="18"/>
                <w:lang w:val="ro-RO"/>
              </w:rPr>
              <w:br/>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i/>
                <w:iCs/>
                <w:sz w:val="18"/>
                <w:szCs w:val="18"/>
                <w:lang w:val="ro-RO"/>
              </w:rPr>
              <w:t>mii MDL</w:t>
            </w:r>
          </w:p>
        </w:tc>
        <w:tc>
          <w:tcPr>
            <w:tcW w:w="1600" w:type="dxa"/>
            <w:tcBorders>
              <w:bottom w:val="single" w:sz="12" w:space="0" w:color="auto"/>
            </w:tcBorders>
            <w:shd w:val="clear" w:color="auto" w:fill="99CCFF"/>
            <w:tcMar>
              <w:top w:w="28" w:type="dxa"/>
              <w:left w:w="28" w:type="dxa"/>
              <w:bottom w:w="28" w:type="dxa"/>
              <w:right w:w="28" w:type="dxa"/>
            </w:tcMar>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Perioada simplă de recuperare</w:t>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i/>
                <w:iCs/>
                <w:sz w:val="18"/>
                <w:szCs w:val="18"/>
                <w:lang w:val="ro-RO"/>
              </w:rPr>
              <w:t>ani</w:t>
            </w:r>
          </w:p>
        </w:tc>
        <w:tc>
          <w:tcPr>
            <w:tcW w:w="1226" w:type="dxa"/>
            <w:tcBorders>
              <w:bottom w:val="single" w:sz="12" w:space="0" w:color="auto"/>
            </w:tcBorders>
            <w:shd w:val="clear" w:color="auto" w:fill="99CCFF"/>
            <w:tcMar>
              <w:top w:w="28" w:type="dxa"/>
              <w:left w:w="28" w:type="dxa"/>
              <w:bottom w:w="28" w:type="dxa"/>
              <w:right w:w="28" w:type="dxa"/>
            </w:tcMar>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Economii emisii CO</w:t>
            </w:r>
            <w:r w:rsidRPr="00B2456C">
              <w:rPr>
                <w:rFonts w:ascii="Verdana" w:hAnsi="Verdana" w:cs="Verdana"/>
                <w:b/>
                <w:bCs/>
                <w:sz w:val="18"/>
                <w:szCs w:val="18"/>
                <w:vertAlign w:val="subscript"/>
                <w:lang w:val="ro-RO"/>
              </w:rPr>
              <w:t>2</w:t>
            </w:r>
            <w:r w:rsidRPr="00B2456C">
              <w:rPr>
                <w:rFonts w:ascii="Verdana" w:hAnsi="Verdana" w:cs="Verdana"/>
                <w:b/>
                <w:bCs/>
                <w:sz w:val="18"/>
                <w:szCs w:val="18"/>
                <w:vertAlign w:val="subscript"/>
                <w:lang w:val="ro-RO"/>
              </w:rPr>
              <w:br/>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i/>
                <w:iCs/>
                <w:sz w:val="18"/>
                <w:szCs w:val="18"/>
                <w:lang w:val="ro-RO"/>
              </w:rPr>
              <w:t>t/an</w:t>
            </w:r>
          </w:p>
        </w:tc>
        <w:tc>
          <w:tcPr>
            <w:tcW w:w="2062" w:type="dxa"/>
            <w:tcBorders>
              <w:bottom w:val="single" w:sz="12" w:space="0" w:color="auto"/>
            </w:tcBorders>
            <w:shd w:val="clear" w:color="auto" w:fill="99CCFF"/>
            <w:tcMar>
              <w:top w:w="28" w:type="dxa"/>
              <w:left w:w="28" w:type="dxa"/>
              <w:bottom w:w="28" w:type="dxa"/>
              <w:right w:w="28" w:type="dxa"/>
            </w:tcMar>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Importanţa măsurii</w:t>
            </w:r>
          </w:p>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 Surse de finanţare</w:t>
            </w:r>
          </w:p>
        </w:tc>
      </w:tr>
      <w:tr w:rsidR="00B00B17" w:rsidRPr="00B2456C" w:rsidTr="003D7F2F">
        <w:trPr>
          <w:jc w:val="center"/>
        </w:trPr>
        <w:tc>
          <w:tcPr>
            <w:tcW w:w="15139" w:type="dxa"/>
            <w:gridSpan w:val="7"/>
            <w:tcBorders>
              <w:top w:val="single" w:sz="12" w:space="0" w:color="auto"/>
            </w:tcBorders>
            <w:shd w:val="clear" w:color="auto" w:fill="FF0000"/>
            <w:tcMar>
              <w:top w:w="28" w:type="dxa"/>
              <w:left w:w="28" w:type="dxa"/>
              <w:bottom w:w="28" w:type="dxa"/>
              <w:right w:w="28" w:type="dxa"/>
            </w:tcMar>
            <w:vAlign w:val="center"/>
          </w:tcPr>
          <w:p w:rsidR="00B00B17" w:rsidRPr="00B2456C" w:rsidRDefault="00B00B17" w:rsidP="00B2456C">
            <w:pPr>
              <w:autoSpaceDE w:val="0"/>
              <w:autoSpaceDN w:val="0"/>
              <w:adjustRightInd w:val="0"/>
              <w:spacing w:before="120" w:after="120" w:line="264" w:lineRule="auto"/>
              <w:rPr>
                <w:rFonts w:ascii="Verdana" w:hAnsi="Verdana" w:cs="Verdana"/>
                <w:color w:val="FFFFFF"/>
                <w:sz w:val="18"/>
                <w:szCs w:val="18"/>
                <w:lang w:val="ro-RO"/>
              </w:rPr>
            </w:pPr>
            <w:r w:rsidRPr="00B2456C">
              <w:rPr>
                <w:rFonts w:ascii="Verdana" w:hAnsi="Verdana" w:cs="Verdana"/>
                <w:b/>
                <w:bCs/>
                <w:color w:val="FFFFFF"/>
                <w:sz w:val="18"/>
                <w:szCs w:val="18"/>
                <w:lang w:val="ro-RO"/>
              </w:rPr>
              <w:t>Clădiri municipale</w:t>
            </w:r>
          </w:p>
        </w:tc>
      </w:tr>
      <w:tr w:rsidR="00B00B17" w:rsidRPr="00B2456C" w:rsidTr="003D7F2F">
        <w:trPr>
          <w:jc w:val="center"/>
        </w:trPr>
        <w:tc>
          <w:tcPr>
            <w:tcW w:w="15139" w:type="dxa"/>
            <w:gridSpan w:val="7"/>
            <w:shd w:val="clear" w:color="auto" w:fill="000080"/>
            <w:vAlign w:val="center"/>
          </w:tcPr>
          <w:p w:rsidR="00B00B17" w:rsidRPr="00B2456C" w:rsidRDefault="00B00B17" w:rsidP="00B2456C">
            <w:pPr>
              <w:autoSpaceDE w:val="0"/>
              <w:autoSpaceDN w:val="0"/>
              <w:adjustRightInd w:val="0"/>
              <w:spacing w:before="60" w:after="60" w:line="264" w:lineRule="auto"/>
              <w:rPr>
                <w:rFonts w:ascii="Verdana" w:hAnsi="Verdana" w:cs="Verdana"/>
                <w:color w:val="FFFFFF"/>
                <w:sz w:val="18"/>
                <w:szCs w:val="18"/>
                <w:lang w:val="ro-RO"/>
              </w:rPr>
            </w:pPr>
            <w:r w:rsidRPr="00B2456C">
              <w:rPr>
                <w:rFonts w:ascii="Verdana" w:hAnsi="Verdana" w:cs="Verdana"/>
                <w:b/>
                <w:bCs/>
                <w:color w:val="FFFFFF"/>
                <w:sz w:val="18"/>
                <w:szCs w:val="18"/>
                <w:lang w:val="ro-RO"/>
              </w:rPr>
              <w:t>Clădirea Primăriei Floresti</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line="264" w:lineRule="auto"/>
              <w:rPr>
                <w:rFonts w:ascii="Verdana" w:hAnsi="Verdana" w:cs="Verdana"/>
                <w:sz w:val="18"/>
                <w:szCs w:val="18"/>
                <w:lang w:val="ro-RO"/>
              </w:rPr>
            </w:pPr>
            <w:r w:rsidRPr="00B2456C">
              <w:rPr>
                <w:rFonts w:ascii="Verdana" w:hAnsi="Verdana" w:cs="Verdana"/>
                <w:b/>
                <w:bCs/>
                <w:i/>
                <w:sz w:val="18"/>
                <w:szCs w:val="18"/>
                <w:lang w:val="ro-RO"/>
              </w:rPr>
              <w:t>Acţiunea 1.</w:t>
            </w:r>
            <w:r w:rsidRPr="00B2456C">
              <w:rPr>
                <w:rFonts w:ascii="Verdana" w:hAnsi="Verdana" w:cs="Verdana"/>
                <w:sz w:val="18"/>
                <w:szCs w:val="18"/>
                <w:lang w:val="ro-RO"/>
              </w:rPr>
              <w:t xml:space="preserve"> Izolarea termică a pereţilor exteriori cu aplicarea unui sistem cu polistiren expandat de 150 mm grosime şi a soclului cu polistiren extrudat de 150 mm grosime. </w:t>
            </w:r>
          </w:p>
        </w:tc>
        <w:tc>
          <w:tcPr>
            <w:tcW w:w="1369" w:type="dxa"/>
            <w:gridSpan w:val="2"/>
            <w:vAlign w:val="center"/>
          </w:tcPr>
          <w:p w:rsidR="00B00B17" w:rsidRPr="00B2456C" w:rsidRDefault="00B00B17" w:rsidP="00B2456C">
            <w:pPr>
              <w:spacing w:line="264" w:lineRule="auto"/>
              <w:rPr>
                <w:rFonts w:ascii="Verdana" w:hAnsi="Verdana"/>
                <w:color w:val="000000"/>
                <w:sz w:val="18"/>
                <w:szCs w:val="18"/>
              </w:rPr>
            </w:pPr>
            <w:r w:rsidRPr="00B2456C">
              <w:rPr>
                <w:rFonts w:ascii="Verdana" w:hAnsi="Verdana"/>
                <w:color w:val="000000"/>
                <w:sz w:val="18"/>
                <w:szCs w:val="18"/>
              </w:rPr>
              <w:t>41,7</w:t>
            </w:r>
          </w:p>
        </w:tc>
        <w:tc>
          <w:tcPr>
            <w:tcW w:w="1267" w:type="dxa"/>
            <w:vAlign w:val="center"/>
          </w:tcPr>
          <w:p w:rsidR="00B00B17" w:rsidRPr="00B2456C" w:rsidRDefault="00B00B17" w:rsidP="00B2456C">
            <w:pPr>
              <w:spacing w:line="264" w:lineRule="auto"/>
              <w:rPr>
                <w:rFonts w:ascii="Verdana" w:hAnsi="Verdana"/>
                <w:color w:val="000000"/>
                <w:sz w:val="18"/>
                <w:szCs w:val="18"/>
              </w:rPr>
            </w:pPr>
            <w:r w:rsidRPr="00B2456C">
              <w:rPr>
                <w:rFonts w:ascii="Verdana" w:hAnsi="Verdana"/>
                <w:color w:val="000000"/>
                <w:sz w:val="18"/>
                <w:szCs w:val="18"/>
              </w:rPr>
              <w:t>207,0</w:t>
            </w:r>
          </w:p>
        </w:tc>
        <w:tc>
          <w:tcPr>
            <w:tcW w:w="1600" w:type="dxa"/>
            <w:vAlign w:val="center"/>
          </w:tcPr>
          <w:p w:rsidR="00B00B17" w:rsidRPr="00B2456C" w:rsidRDefault="00B00B17" w:rsidP="00B2456C">
            <w:pPr>
              <w:spacing w:line="264" w:lineRule="auto"/>
              <w:rPr>
                <w:rFonts w:ascii="Verdana" w:hAnsi="Verdana"/>
                <w:sz w:val="18"/>
                <w:szCs w:val="18"/>
              </w:rPr>
            </w:pPr>
            <w:r w:rsidRPr="00B2456C">
              <w:rPr>
                <w:rFonts w:ascii="Verdana" w:hAnsi="Verdana"/>
                <w:sz w:val="18"/>
                <w:szCs w:val="18"/>
              </w:rPr>
              <w:t>5</w:t>
            </w:r>
            <w:r w:rsidRPr="00B2456C">
              <w:rPr>
                <w:rFonts w:ascii="Verdana" w:hAnsi="Verdana"/>
                <w:color w:val="000000"/>
                <w:sz w:val="18"/>
                <w:szCs w:val="18"/>
              </w:rPr>
              <w:t>,</w:t>
            </w:r>
            <w:r w:rsidRPr="00B2456C">
              <w:rPr>
                <w:rFonts w:ascii="Verdana" w:hAnsi="Verdana"/>
                <w:sz w:val="18"/>
                <w:szCs w:val="18"/>
              </w:rPr>
              <w:t>7</w:t>
            </w:r>
          </w:p>
        </w:tc>
        <w:tc>
          <w:tcPr>
            <w:tcW w:w="1226" w:type="dxa"/>
            <w:vAlign w:val="center"/>
          </w:tcPr>
          <w:p w:rsidR="00B00B17" w:rsidRPr="00B2456C" w:rsidRDefault="00B00B17" w:rsidP="00B2456C">
            <w:pPr>
              <w:spacing w:line="264" w:lineRule="auto"/>
              <w:rPr>
                <w:rFonts w:ascii="Verdana" w:hAnsi="Verdana"/>
                <w:sz w:val="18"/>
                <w:szCs w:val="18"/>
              </w:rPr>
            </w:pPr>
            <w:r w:rsidRPr="00B2456C">
              <w:rPr>
                <w:rFonts w:ascii="Verdana" w:hAnsi="Verdana"/>
                <w:sz w:val="18"/>
                <w:szCs w:val="18"/>
              </w:rPr>
              <w:t>8</w:t>
            </w:r>
            <w:r w:rsidRPr="00B2456C">
              <w:rPr>
                <w:rFonts w:ascii="Verdana" w:hAnsi="Verdana"/>
                <w:color w:val="000000"/>
                <w:sz w:val="18"/>
                <w:szCs w:val="18"/>
              </w:rPr>
              <w:t>,</w:t>
            </w:r>
            <w:r w:rsidRPr="00B2456C">
              <w:rPr>
                <w:rFonts w:ascii="Verdana" w:hAnsi="Verdana"/>
                <w:sz w:val="18"/>
                <w:szCs w:val="18"/>
              </w:rPr>
              <w:t>4</w:t>
            </w:r>
          </w:p>
        </w:tc>
        <w:tc>
          <w:tcPr>
            <w:tcW w:w="2062" w:type="dxa"/>
            <w:vAlign w:val="center"/>
          </w:tcPr>
          <w:p w:rsidR="00B00B17" w:rsidRPr="00B2456C" w:rsidRDefault="00B00B17" w:rsidP="00B2456C">
            <w:pPr>
              <w:spacing w:line="264" w:lineRule="auto"/>
              <w:rPr>
                <w:rFonts w:ascii="Verdana" w:hAnsi="Verdana" w:cs="Verdana"/>
                <w:sz w:val="18"/>
                <w:szCs w:val="18"/>
                <w:lang w:val="ro-RO"/>
              </w:rPr>
            </w:pPr>
            <w:r w:rsidRPr="00B2456C">
              <w:rPr>
                <w:rFonts w:ascii="Verdana" w:hAnsi="Verdana" w:cs="Verdana"/>
                <w:sz w:val="18"/>
                <w:szCs w:val="18"/>
                <w:lang w:val="ro-RO"/>
              </w:rPr>
              <w:t xml:space="preserve">FEE, </w:t>
            </w:r>
            <w:r w:rsidR="008E5651"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before="60" w:after="60" w:line="264" w:lineRule="auto"/>
              <w:rPr>
                <w:rFonts w:ascii="Verdana" w:hAnsi="Verdana" w:cs="Verdana"/>
                <w:spacing w:val="-12"/>
                <w:sz w:val="18"/>
                <w:szCs w:val="18"/>
                <w:lang w:val="ro-RO"/>
              </w:rPr>
            </w:pPr>
            <w:r w:rsidRPr="00B2456C">
              <w:rPr>
                <w:rFonts w:ascii="Verdana" w:hAnsi="Verdana" w:cs="Verdana"/>
                <w:b/>
                <w:bCs/>
                <w:i/>
                <w:spacing w:val="-12"/>
                <w:sz w:val="18"/>
                <w:szCs w:val="18"/>
                <w:lang w:val="ro-RO"/>
              </w:rPr>
              <w:t>Acţiunea 2.</w:t>
            </w: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B00B17" w:rsidRPr="00B2456C" w:rsidRDefault="00B00B17" w:rsidP="00B2456C">
            <w:pPr>
              <w:autoSpaceDE w:val="0"/>
              <w:autoSpaceDN w:val="0"/>
              <w:adjustRightInd w:val="0"/>
              <w:spacing w:line="264" w:lineRule="auto"/>
              <w:ind w:left="524" w:hanging="524"/>
              <w:rPr>
                <w:rFonts w:ascii="Verdana" w:hAnsi="Verdana" w:cs="Verdana"/>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369" w:type="dxa"/>
            <w:gridSpan w:val="2"/>
            <w:vAlign w:val="center"/>
          </w:tcPr>
          <w:p w:rsidR="00B00B17" w:rsidRPr="00B2456C" w:rsidRDefault="00B00B17" w:rsidP="00B2456C">
            <w:pPr>
              <w:spacing w:line="264" w:lineRule="auto"/>
              <w:rPr>
                <w:rFonts w:ascii="Verdana" w:hAnsi="Verdana"/>
                <w:color w:val="000000"/>
                <w:sz w:val="18"/>
                <w:szCs w:val="18"/>
              </w:rPr>
            </w:pPr>
            <w:r w:rsidRPr="00B2456C">
              <w:rPr>
                <w:rFonts w:ascii="Verdana" w:hAnsi="Verdana"/>
                <w:color w:val="000000"/>
                <w:sz w:val="18"/>
                <w:szCs w:val="18"/>
              </w:rPr>
              <w:t>21,8</w:t>
            </w:r>
          </w:p>
        </w:tc>
        <w:tc>
          <w:tcPr>
            <w:tcW w:w="1267" w:type="dxa"/>
            <w:vAlign w:val="center"/>
          </w:tcPr>
          <w:p w:rsidR="00B00B17" w:rsidRPr="00B2456C" w:rsidRDefault="00B00B17" w:rsidP="00B2456C">
            <w:pPr>
              <w:spacing w:line="264" w:lineRule="auto"/>
              <w:rPr>
                <w:rFonts w:ascii="Verdana" w:hAnsi="Verdana"/>
                <w:color w:val="000000"/>
                <w:sz w:val="18"/>
                <w:szCs w:val="18"/>
              </w:rPr>
            </w:pPr>
            <w:r w:rsidRPr="00B2456C">
              <w:rPr>
                <w:rFonts w:ascii="Verdana" w:hAnsi="Verdana"/>
                <w:color w:val="000000"/>
                <w:sz w:val="18"/>
                <w:szCs w:val="18"/>
              </w:rPr>
              <w:t>136,4</w:t>
            </w:r>
          </w:p>
        </w:tc>
        <w:tc>
          <w:tcPr>
            <w:tcW w:w="1600" w:type="dxa"/>
            <w:vAlign w:val="center"/>
          </w:tcPr>
          <w:p w:rsidR="00B00B17" w:rsidRPr="00B2456C" w:rsidRDefault="00B00B17" w:rsidP="00B2456C">
            <w:pPr>
              <w:spacing w:line="264" w:lineRule="auto"/>
              <w:rPr>
                <w:rFonts w:ascii="Verdana" w:hAnsi="Verdana"/>
                <w:sz w:val="18"/>
                <w:szCs w:val="18"/>
              </w:rPr>
            </w:pPr>
            <w:r w:rsidRPr="00B2456C">
              <w:rPr>
                <w:rFonts w:ascii="Verdana" w:hAnsi="Verdana"/>
                <w:sz w:val="18"/>
                <w:szCs w:val="18"/>
              </w:rPr>
              <w:t>7</w:t>
            </w:r>
            <w:r w:rsidRPr="00B2456C">
              <w:rPr>
                <w:rFonts w:ascii="Verdana" w:hAnsi="Verdana"/>
                <w:color w:val="000000"/>
                <w:sz w:val="18"/>
                <w:szCs w:val="18"/>
              </w:rPr>
              <w:t>,</w:t>
            </w:r>
            <w:r w:rsidRPr="00B2456C">
              <w:rPr>
                <w:rFonts w:ascii="Verdana" w:hAnsi="Verdana"/>
                <w:sz w:val="18"/>
                <w:szCs w:val="18"/>
              </w:rPr>
              <w:t>2</w:t>
            </w:r>
          </w:p>
        </w:tc>
        <w:tc>
          <w:tcPr>
            <w:tcW w:w="1226" w:type="dxa"/>
            <w:vAlign w:val="center"/>
          </w:tcPr>
          <w:p w:rsidR="00B00B17" w:rsidRPr="00B2456C" w:rsidRDefault="00B00B17" w:rsidP="00B2456C">
            <w:pPr>
              <w:spacing w:line="264" w:lineRule="auto"/>
              <w:rPr>
                <w:rFonts w:ascii="Verdana" w:hAnsi="Verdana"/>
                <w:sz w:val="18"/>
                <w:szCs w:val="18"/>
              </w:rPr>
            </w:pPr>
            <w:r w:rsidRPr="00B2456C">
              <w:rPr>
                <w:rFonts w:ascii="Verdana" w:hAnsi="Verdana"/>
                <w:sz w:val="18"/>
                <w:szCs w:val="18"/>
              </w:rPr>
              <w:t>4</w:t>
            </w:r>
            <w:r w:rsidRPr="00B2456C">
              <w:rPr>
                <w:rFonts w:ascii="Verdana" w:hAnsi="Verdana"/>
                <w:color w:val="000000"/>
                <w:sz w:val="18"/>
                <w:szCs w:val="18"/>
              </w:rPr>
              <w:t>,</w:t>
            </w:r>
            <w:r w:rsidRPr="00B2456C">
              <w:rPr>
                <w:rFonts w:ascii="Verdana" w:hAnsi="Verdana"/>
                <w:sz w:val="18"/>
                <w:szCs w:val="18"/>
              </w:rPr>
              <w:t>4</w:t>
            </w:r>
          </w:p>
        </w:tc>
        <w:tc>
          <w:tcPr>
            <w:tcW w:w="2062" w:type="dxa"/>
            <w:vAlign w:val="center"/>
          </w:tcPr>
          <w:p w:rsidR="00B00B17" w:rsidRPr="00B2456C" w:rsidRDefault="008E5651" w:rsidP="00B2456C">
            <w:pPr>
              <w:spacing w:line="264" w:lineRule="auto"/>
              <w:rPr>
                <w:rFonts w:ascii="Verdana" w:hAnsi="Verdana" w:cs="Verdana"/>
                <w:sz w:val="18"/>
                <w:szCs w:val="18"/>
                <w:lang w:val="ro-RO"/>
              </w:rPr>
            </w:pPr>
            <w:r w:rsidRPr="00B2456C">
              <w:rPr>
                <w:rFonts w:ascii="Verdana" w:hAnsi="Verdana" w:cs="Verdana"/>
                <w:sz w:val="18"/>
                <w:szCs w:val="18"/>
                <w:lang w:val="ro-RO"/>
              </w:rPr>
              <w:t>FISM</w:t>
            </w:r>
            <w:r w:rsidR="00B00B17" w:rsidRPr="00B2456C">
              <w:rPr>
                <w:rFonts w:ascii="Verdana" w:hAnsi="Verdana" w:cs="Verdana"/>
                <w:sz w:val="18"/>
                <w:szCs w:val="18"/>
                <w:lang w:val="ro-RO"/>
              </w:rPr>
              <w:t>,</w:t>
            </w:r>
            <w:r w:rsidR="00B00B17"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line="264" w:lineRule="auto"/>
              <w:rPr>
                <w:rFonts w:ascii="Verdana" w:hAnsi="Verdana" w:cs="Verdana"/>
                <w:b/>
                <w:bCs/>
                <w:sz w:val="18"/>
                <w:szCs w:val="18"/>
                <w:lang w:val="ro-RO"/>
              </w:rPr>
            </w:pPr>
            <w:r w:rsidRPr="00B2456C">
              <w:rPr>
                <w:rFonts w:ascii="Verdana" w:hAnsi="Verdana" w:cs="Verdana"/>
                <w:b/>
                <w:bCs/>
                <w:i/>
                <w:sz w:val="18"/>
                <w:szCs w:val="18"/>
                <w:lang w:val="ro-RO"/>
              </w:rPr>
              <w:t>Acţiunea 3</w:t>
            </w:r>
            <w:r w:rsidRPr="00B2456C">
              <w:rPr>
                <w:rFonts w:ascii="Verdana" w:hAnsi="Verdana" w:cs="Verdana"/>
                <w:b/>
                <w:bCs/>
                <w:sz w:val="18"/>
                <w:szCs w:val="18"/>
                <w:lang w:val="ro-RO"/>
              </w:rPr>
              <w:t xml:space="preserve">. </w:t>
            </w:r>
            <w:r w:rsidRPr="00B2456C">
              <w:rPr>
                <w:rFonts w:ascii="Verdana" w:hAnsi="Verdana" w:cs="Verdana"/>
                <w:sz w:val="18"/>
                <w:szCs w:val="18"/>
                <w:lang w:val="ro-RO"/>
              </w:rPr>
              <w:t>Înlocuirea ferestrelor şi uşilor exterioare vechi cu ferestre şi uşi tip termopan PVC (pachet de sticlă dublă cu straturi termoreflectoare Low-E, rame PVC, mecanisme cu diferite posibilităţi de deschidere (orizontală, verticală) și microventilaţie.</w:t>
            </w:r>
          </w:p>
        </w:tc>
        <w:tc>
          <w:tcPr>
            <w:tcW w:w="1369" w:type="dxa"/>
            <w:gridSpan w:val="2"/>
            <w:vAlign w:val="center"/>
          </w:tcPr>
          <w:p w:rsidR="00B00B17" w:rsidRPr="00B2456C" w:rsidRDefault="00B00B17" w:rsidP="00B2456C">
            <w:pPr>
              <w:spacing w:line="264" w:lineRule="auto"/>
              <w:rPr>
                <w:rFonts w:ascii="Verdana" w:hAnsi="Verdana"/>
                <w:color w:val="000000"/>
                <w:sz w:val="18"/>
                <w:szCs w:val="18"/>
              </w:rPr>
            </w:pPr>
            <w:r w:rsidRPr="00B2456C">
              <w:rPr>
                <w:rFonts w:ascii="Verdana" w:hAnsi="Verdana"/>
                <w:color w:val="000000"/>
                <w:sz w:val="18"/>
                <w:szCs w:val="18"/>
              </w:rPr>
              <w:t>0,6</w:t>
            </w:r>
          </w:p>
        </w:tc>
        <w:tc>
          <w:tcPr>
            <w:tcW w:w="1267" w:type="dxa"/>
            <w:vAlign w:val="center"/>
          </w:tcPr>
          <w:p w:rsidR="00B00B17" w:rsidRPr="00B2456C" w:rsidRDefault="00B00B17" w:rsidP="00B2456C">
            <w:pPr>
              <w:spacing w:line="264" w:lineRule="auto"/>
              <w:rPr>
                <w:rFonts w:ascii="Verdana" w:hAnsi="Verdana"/>
                <w:color w:val="000000"/>
                <w:sz w:val="18"/>
                <w:szCs w:val="18"/>
              </w:rPr>
            </w:pPr>
            <w:r w:rsidRPr="00B2456C">
              <w:rPr>
                <w:rFonts w:ascii="Verdana" w:hAnsi="Verdana"/>
                <w:color w:val="000000"/>
                <w:sz w:val="18"/>
                <w:szCs w:val="18"/>
              </w:rPr>
              <w:t>5,7</w:t>
            </w:r>
          </w:p>
        </w:tc>
        <w:tc>
          <w:tcPr>
            <w:tcW w:w="1600" w:type="dxa"/>
            <w:vAlign w:val="center"/>
          </w:tcPr>
          <w:p w:rsidR="00B00B17" w:rsidRPr="00B2456C" w:rsidRDefault="00B00B17" w:rsidP="00B2456C">
            <w:pPr>
              <w:spacing w:line="264" w:lineRule="auto"/>
              <w:rPr>
                <w:rFonts w:ascii="Verdana" w:hAnsi="Verdana"/>
                <w:sz w:val="18"/>
                <w:szCs w:val="18"/>
              </w:rPr>
            </w:pPr>
            <w:r w:rsidRPr="00B2456C">
              <w:rPr>
                <w:rFonts w:ascii="Verdana" w:hAnsi="Verdana"/>
                <w:sz w:val="18"/>
                <w:szCs w:val="18"/>
              </w:rPr>
              <w:t>11,8</w:t>
            </w:r>
          </w:p>
        </w:tc>
        <w:tc>
          <w:tcPr>
            <w:tcW w:w="1226" w:type="dxa"/>
            <w:vAlign w:val="center"/>
          </w:tcPr>
          <w:p w:rsidR="00B00B17" w:rsidRPr="00B2456C" w:rsidRDefault="00B00B17" w:rsidP="00B2456C">
            <w:pPr>
              <w:spacing w:line="264" w:lineRule="auto"/>
              <w:rPr>
                <w:rFonts w:ascii="Verdana" w:hAnsi="Verdana"/>
                <w:sz w:val="18"/>
                <w:szCs w:val="18"/>
              </w:rPr>
            </w:pPr>
            <w:r w:rsidRPr="00B2456C">
              <w:rPr>
                <w:rFonts w:ascii="Verdana" w:hAnsi="Verdana"/>
                <w:sz w:val="18"/>
                <w:szCs w:val="18"/>
              </w:rPr>
              <w:t>0,1</w:t>
            </w:r>
          </w:p>
        </w:tc>
        <w:tc>
          <w:tcPr>
            <w:tcW w:w="2062" w:type="dxa"/>
            <w:vAlign w:val="center"/>
          </w:tcPr>
          <w:p w:rsidR="00B00B17" w:rsidRPr="00B2456C" w:rsidRDefault="008E5651" w:rsidP="00B2456C">
            <w:pPr>
              <w:autoSpaceDE w:val="0"/>
              <w:autoSpaceDN w:val="0"/>
              <w:adjustRightInd w:val="0"/>
              <w:spacing w:line="264" w:lineRule="auto"/>
              <w:rPr>
                <w:rFonts w:ascii="Verdana" w:hAnsi="Verdana" w:cs="Verdana"/>
                <w:sz w:val="18"/>
                <w:szCs w:val="18"/>
                <w:lang w:val="ro-RO"/>
              </w:rPr>
            </w:pPr>
            <w:r w:rsidRPr="00B2456C">
              <w:rPr>
                <w:rFonts w:ascii="Verdana" w:hAnsi="Verdana" w:cs="Verdana"/>
                <w:sz w:val="18"/>
                <w:szCs w:val="18"/>
                <w:lang w:val="ro-RO"/>
              </w:rPr>
              <w:t>FISM</w:t>
            </w:r>
            <w:r w:rsidR="00B00B17" w:rsidRPr="00B2456C">
              <w:rPr>
                <w:rFonts w:ascii="Verdana" w:hAnsi="Verdana" w:cs="Verdana"/>
                <w:sz w:val="18"/>
                <w:szCs w:val="18"/>
                <w:lang w:val="ro-RO"/>
              </w:rPr>
              <w:t>,</w:t>
            </w:r>
            <w:r w:rsidR="00B00B17"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line="264" w:lineRule="auto"/>
              <w:rPr>
                <w:rFonts w:ascii="Verdana" w:hAnsi="Verdana" w:cs="Verdana"/>
                <w:sz w:val="18"/>
                <w:szCs w:val="18"/>
                <w:lang w:val="ro-RO"/>
              </w:rPr>
            </w:pPr>
            <w:r w:rsidRPr="00B2456C">
              <w:rPr>
                <w:rFonts w:ascii="Verdana" w:hAnsi="Verdana" w:cs="Verdana"/>
                <w:b/>
                <w:bCs/>
                <w:i/>
                <w:sz w:val="18"/>
                <w:szCs w:val="18"/>
                <w:lang w:val="ro-RO"/>
              </w:rPr>
              <w:t>Acţiunea 4.</w:t>
            </w:r>
            <w:r w:rsidRPr="00B2456C">
              <w:rPr>
                <w:rFonts w:ascii="Verdana" w:hAnsi="Verdana" w:cs="Verdana"/>
                <w:sz w:val="18"/>
                <w:szCs w:val="18"/>
                <w:lang w:val="ro-RO"/>
              </w:rPr>
              <w:t xml:space="preserve">Izolarea termică a planşeului peste subsol cu aplicarea unui sistem cu polistiren extrudat cu grosimea de 100 mm </w:t>
            </w:r>
          </w:p>
        </w:tc>
        <w:tc>
          <w:tcPr>
            <w:tcW w:w="1369" w:type="dxa"/>
            <w:gridSpan w:val="2"/>
            <w:vAlign w:val="center"/>
          </w:tcPr>
          <w:p w:rsidR="00B00B17" w:rsidRPr="00B2456C" w:rsidRDefault="00B00B17" w:rsidP="00B2456C">
            <w:pPr>
              <w:spacing w:line="264" w:lineRule="auto"/>
              <w:rPr>
                <w:rFonts w:ascii="Verdana" w:hAnsi="Verdana"/>
                <w:color w:val="000000"/>
                <w:sz w:val="18"/>
                <w:szCs w:val="18"/>
              </w:rPr>
            </w:pPr>
            <w:r w:rsidRPr="00B2456C">
              <w:rPr>
                <w:rFonts w:ascii="Verdana" w:hAnsi="Verdana"/>
                <w:color w:val="000000"/>
                <w:sz w:val="18"/>
                <w:szCs w:val="18"/>
              </w:rPr>
              <w:t>6,4</w:t>
            </w:r>
          </w:p>
        </w:tc>
        <w:tc>
          <w:tcPr>
            <w:tcW w:w="1267" w:type="dxa"/>
            <w:vAlign w:val="center"/>
          </w:tcPr>
          <w:p w:rsidR="00B00B17" w:rsidRPr="00B2456C" w:rsidRDefault="00B00B17" w:rsidP="00B2456C">
            <w:pPr>
              <w:spacing w:line="264" w:lineRule="auto"/>
              <w:rPr>
                <w:rFonts w:ascii="Verdana" w:hAnsi="Verdana"/>
                <w:color w:val="000000"/>
                <w:sz w:val="18"/>
                <w:szCs w:val="18"/>
              </w:rPr>
            </w:pPr>
            <w:r w:rsidRPr="00B2456C">
              <w:rPr>
                <w:rFonts w:ascii="Verdana" w:hAnsi="Verdana"/>
                <w:color w:val="000000"/>
                <w:sz w:val="18"/>
                <w:szCs w:val="18"/>
              </w:rPr>
              <w:t>56,2</w:t>
            </w:r>
          </w:p>
        </w:tc>
        <w:tc>
          <w:tcPr>
            <w:tcW w:w="1600" w:type="dxa"/>
            <w:vAlign w:val="center"/>
          </w:tcPr>
          <w:p w:rsidR="00B00B17" w:rsidRPr="00B2456C" w:rsidRDefault="00B00B17" w:rsidP="00B2456C">
            <w:pPr>
              <w:spacing w:line="264" w:lineRule="auto"/>
              <w:rPr>
                <w:rFonts w:ascii="Verdana" w:hAnsi="Verdana"/>
                <w:sz w:val="18"/>
                <w:szCs w:val="18"/>
              </w:rPr>
            </w:pPr>
            <w:r w:rsidRPr="00B2456C">
              <w:rPr>
                <w:rFonts w:ascii="Verdana" w:hAnsi="Verdana"/>
                <w:sz w:val="18"/>
                <w:szCs w:val="18"/>
              </w:rPr>
              <w:t>10</w:t>
            </w:r>
            <w:r w:rsidRPr="00B2456C">
              <w:rPr>
                <w:rFonts w:ascii="Verdana" w:hAnsi="Verdana"/>
                <w:color w:val="000000"/>
                <w:sz w:val="18"/>
                <w:szCs w:val="18"/>
              </w:rPr>
              <w:t>,</w:t>
            </w:r>
            <w:r w:rsidRPr="00B2456C">
              <w:rPr>
                <w:rFonts w:ascii="Verdana" w:hAnsi="Verdana"/>
                <w:sz w:val="18"/>
                <w:szCs w:val="18"/>
              </w:rPr>
              <w:t>1</w:t>
            </w:r>
          </w:p>
        </w:tc>
        <w:tc>
          <w:tcPr>
            <w:tcW w:w="1226" w:type="dxa"/>
            <w:vAlign w:val="center"/>
          </w:tcPr>
          <w:p w:rsidR="00B00B17" w:rsidRPr="00B2456C" w:rsidRDefault="00B00B17" w:rsidP="00B2456C">
            <w:pPr>
              <w:spacing w:line="264" w:lineRule="auto"/>
              <w:rPr>
                <w:rFonts w:ascii="Verdana" w:hAnsi="Verdana"/>
                <w:sz w:val="18"/>
                <w:szCs w:val="18"/>
              </w:rPr>
            </w:pPr>
            <w:r w:rsidRPr="00B2456C">
              <w:rPr>
                <w:rFonts w:ascii="Verdana" w:hAnsi="Verdana"/>
                <w:sz w:val="18"/>
                <w:szCs w:val="18"/>
              </w:rPr>
              <w:t>1</w:t>
            </w:r>
            <w:r w:rsidRPr="00B2456C">
              <w:rPr>
                <w:rFonts w:ascii="Verdana" w:hAnsi="Verdana"/>
                <w:color w:val="000000"/>
                <w:sz w:val="18"/>
                <w:szCs w:val="18"/>
              </w:rPr>
              <w:t>,</w:t>
            </w:r>
            <w:r w:rsidRPr="00B2456C">
              <w:rPr>
                <w:rFonts w:ascii="Verdana" w:hAnsi="Verdana"/>
                <w:sz w:val="18"/>
                <w:szCs w:val="18"/>
              </w:rPr>
              <w:t>3</w:t>
            </w:r>
          </w:p>
        </w:tc>
        <w:tc>
          <w:tcPr>
            <w:tcW w:w="2062" w:type="dxa"/>
            <w:vAlign w:val="center"/>
          </w:tcPr>
          <w:p w:rsidR="00B00B17" w:rsidRPr="00B2456C" w:rsidRDefault="008E5651" w:rsidP="00B2456C">
            <w:pPr>
              <w:autoSpaceDE w:val="0"/>
              <w:autoSpaceDN w:val="0"/>
              <w:adjustRightInd w:val="0"/>
              <w:spacing w:line="264" w:lineRule="auto"/>
              <w:rPr>
                <w:rFonts w:ascii="Verdana" w:hAnsi="Verdana" w:cs="Verdana"/>
                <w:sz w:val="18"/>
                <w:szCs w:val="18"/>
                <w:lang w:val="ro-RO"/>
              </w:rPr>
            </w:pPr>
            <w:r w:rsidRPr="00B2456C">
              <w:rPr>
                <w:rFonts w:ascii="Verdana" w:hAnsi="Verdana" w:cs="Verdana"/>
                <w:sz w:val="18"/>
                <w:szCs w:val="18"/>
                <w:lang w:val="ro-RO"/>
              </w:rPr>
              <w:t>FISM</w:t>
            </w:r>
            <w:r w:rsidR="00B00B17" w:rsidRPr="00B2456C">
              <w:rPr>
                <w:rFonts w:ascii="Verdana" w:hAnsi="Verdana" w:cs="Verdana"/>
                <w:sz w:val="18"/>
                <w:szCs w:val="18"/>
                <w:lang w:val="ro-RO"/>
              </w:rPr>
              <w:t>,</w:t>
            </w:r>
            <w:r w:rsidR="00B00B17"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line="264" w:lineRule="auto"/>
              <w:rPr>
                <w:rFonts w:ascii="Verdana" w:hAnsi="Verdana" w:cs="Verdana"/>
                <w:b/>
                <w:bCs/>
                <w:sz w:val="18"/>
                <w:szCs w:val="18"/>
                <w:lang w:val="ro-RO"/>
              </w:rPr>
            </w:pPr>
            <w:r w:rsidRPr="00B2456C">
              <w:rPr>
                <w:rFonts w:ascii="Verdana" w:hAnsi="Verdana" w:cs="Verdana"/>
                <w:b/>
                <w:bCs/>
                <w:sz w:val="18"/>
                <w:szCs w:val="18"/>
                <w:lang w:val="ro-RO"/>
              </w:rPr>
              <w:t>Pachet de măsuri pentru îmbunătăţirea anvelopei clădirii</w:t>
            </w:r>
          </w:p>
        </w:tc>
        <w:tc>
          <w:tcPr>
            <w:tcW w:w="1369" w:type="dxa"/>
            <w:gridSpan w:val="2"/>
            <w:vAlign w:val="center"/>
          </w:tcPr>
          <w:p w:rsidR="00B00B17" w:rsidRPr="00B2456C" w:rsidRDefault="00B00B17" w:rsidP="00B2456C">
            <w:pPr>
              <w:spacing w:line="264" w:lineRule="auto"/>
              <w:rPr>
                <w:rFonts w:ascii="Verdana" w:hAnsi="Verdana"/>
                <w:b/>
                <w:bCs/>
                <w:color w:val="000000"/>
                <w:sz w:val="18"/>
                <w:szCs w:val="18"/>
              </w:rPr>
            </w:pPr>
            <w:r w:rsidRPr="00B2456C">
              <w:rPr>
                <w:rFonts w:ascii="Verdana" w:hAnsi="Verdana"/>
                <w:b/>
                <w:bCs/>
                <w:color w:val="000000"/>
                <w:sz w:val="18"/>
                <w:szCs w:val="18"/>
              </w:rPr>
              <w:t>70</w:t>
            </w:r>
            <w:r w:rsidRPr="00B2456C">
              <w:rPr>
                <w:rFonts w:ascii="Verdana" w:hAnsi="Verdana"/>
                <w:color w:val="000000"/>
                <w:sz w:val="18"/>
                <w:szCs w:val="18"/>
              </w:rPr>
              <w:t>,</w:t>
            </w:r>
            <w:r w:rsidRPr="00B2456C">
              <w:rPr>
                <w:rFonts w:ascii="Verdana" w:hAnsi="Verdana"/>
                <w:b/>
                <w:bCs/>
                <w:color w:val="000000"/>
                <w:sz w:val="18"/>
                <w:szCs w:val="18"/>
              </w:rPr>
              <w:t>5</w:t>
            </w:r>
          </w:p>
        </w:tc>
        <w:tc>
          <w:tcPr>
            <w:tcW w:w="1267" w:type="dxa"/>
            <w:vAlign w:val="center"/>
          </w:tcPr>
          <w:p w:rsidR="00B00B17" w:rsidRPr="00B2456C" w:rsidRDefault="00B00B17" w:rsidP="00B2456C">
            <w:pPr>
              <w:spacing w:line="264" w:lineRule="auto"/>
              <w:rPr>
                <w:rFonts w:ascii="Verdana" w:hAnsi="Verdana"/>
                <w:b/>
                <w:bCs/>
                <w:color w:val="000000"/>
                <w:sz w:val="18"/>
                <w:szCs w:val="18"/>
              </w:rPr>
            </w:pPr>
            <w:r w:rsidRPr="00B2456C">
              <w:rPr>
                <w:rFonts w:ascii="Verdana" w:hAnsi="Verdana"/>
                <w:b/>
                <w:bCs/>
                <w:color w:val="000000"/>
                <w:sz w:val="18"/>
                <w:szCs w:val="18"/>
              </w:rPr>
              <w:t>405</w:t>
            </w:r>
            <w:r w:rsidRPr="00B2456C">
              <w:rPr>
                <w:rFonts w:ascii="Verdana" w:hAnsi="Verdana"/>
                <w:color w:val="000000"/>
                <w:sz w:val="18"/>
                <w:szCs w:val="18"/>
              </w:rPr>
              <w:t>,</w:t>
            </w:r>
            <w:r w:rsidRPr="00B2456C">
              <w:rPr>
                <w:rFonts w:ascii="Verdana" w:hAnsi="Verdana"/>
                <w:b/>
                <w:bCs/>
                <w:color w:val="000000"/>
                <w:sz w:val="18"/>
                <w:szCs w:val="18"/>
              </w:rPr>
              <w:t>3</w:t>
            </w:r>
          </w:p>
        </w:tc>
        <w:tc>
          <w:tcPr>
            <w:tcW w:w="1600" w:type="dxa"/>
            <w:vAlign w:val="center"/>
          </w:tcPr>
          <w:p w:rsidR="00B00B17" w:rsidRPr="00B2456C" w:rsidRDefault="00B00B17" w:rsidP="00B2456C">
            <w:pPr>
              <w:spacing w:line="264" w:lineRule="auto"/>
              <w:rPr>
                <w:rFonts w:ascii="Verdana" w:hAnsi="Verdana"/>
                <w:b/>
                <w:bCs/>
                <w:sz w:val="18"/>
                <w:szCs w:val="18"/>
              </w:rPr>
            </w:pPr>
            <w:r w:rsidRPr="00B2456C">
              <w:rPr>
                <w:rFonts w:ascii="Verdana" w:hAnsi="Verdana"/>
                <w:b/>
                <w:bCs/>
                <w:sz w:val="18"/>
                <w:szCs w:val="18"/>
              </w:rPr>
              <w:t>6</w:t>
            </w:r>
            <w:r w:rsidRPr="00B2456C">
              <w:rPr>
                <w:rFonts w:ascii="Verdana" w:hAnsi="Verdana"/>
                <w:color w:val="000000"/>
                <w:sz w:val="18"/>
                <w:szCs w:val="18"/>
              </w:rPr>
              <w:t>,</w:t>
            </w:r>
            <w:r w:rsidRPr="00B2456C">
              <w:rPr>
                <w:rFonts w:ascii="Verdana" w:hAnsi="Verdana"/>
                <w:b/>
                <w:bCs/>
                <w:sz w:val="18"/>
                <w:szCs w:val="18"/>
              </w:rPr>
              <w:t>6</w:t>
            </w:r>
          </w:p>
        </w:tc>
        <w:tc>
          <w:tcPr>
            <w:tcW w:w="1226" w:type="dxa"/>
            <w:vAlign w:val="center"/>
          </w:tcPr>
          <w:p w:rsidR="00B00B17" w:rsidRPr="00B2456C" w:rsidRDefault="00B00B17" w:rsidP="00B2456C">
            <w:pPr>
              <w:spacing w:line="264" w:lineRule="auto"/>
              <w:rPr>
                <w:rFonts w:ascii="Verdana" w:hAnsi="Verdana"/>
                <w:b/>
                <w:bCs/>
                <w:sz w:val="18"/>
                <w:szCs w:val="18"/>
              </w:rPr>
            </w:pPr>
            <w:r w:rsidRPr="00B2456C">
              <w:rPr>
                <w:rFonts w:ascii="Verdana" w:hAnsi="Verdana"/>
                <w:b/>
                <w:bCs/>
                <w:sz w:val="18"/>
                <w:szCs w:val="18"/>
              </w:rPr>
              <w:t>14</w:t>
            </w:r>
            <w:r w:rsidRPr="00B2456C">
              <w:rPr>
                <w:rFonts w:ascii="Verdana" w:hAnsi="Verdana"/>
                <w:color w:val="000000"/>
                <w:sz w:val="18"/>
                <w:szCs w:val="18"/>
              </w:rPr>
              <w:t>,</w:t>
            </w:r>
            <w:r w:rsidRPr="00B2456C">
              <w:rPr>
                <w:rFonts w:ascii="Verdana" w:hAnsi="Verdana"/>
                <w:b/>
                <w:bCs/>
                <w:sz w:val="18"/>
                <w:szCs w:val="18"/>
              </w:rPr>
              <w:t>2</w:t>
            </w:r>
          </w:p>
        </w:tc>
        <w:tc>
          <w:tcPr>
            <w:tcW w:w="2062" w:type="dxa"/>
            <w:vAlign w:val="center"/>
          </w:tcPr>
          <w:p w:rsidR="00B00B17" w:rsidRPr="00B2456C" w:rsidRDefault="00B00B17" w:rsidP="00B2456C">
            <w:pPr>
              <w:spacing w:line="264" w:lineRule="auto"/>
              <w:rPr>
                <w:rFonts w:ascii="Verdana" w:hAnsi="Verdana" w:cs="Verdana"/>
                <w:sz w:val="18"/>
                <w:szCs w:val="18"/>
                <w:lang w:val="ro-RO"/>
              </w:rPr>
            </w:pPr>
            <w:r w:rsidRPr="00B2456C">
              <w:rPr>
                <w:rFonts w:ascii="Verdana" w:hAnsi="Verdana" w:cs="Verdana"/>
                <w:sz w:val="18"/>
                <w:szCs w:val="18"/>
                <w:lang w:val="ro-RO"/>
              </w:rPr>
              <w:t>FEE,</w:t>
            </w:r>
            <w:r w:rsidR="008E5651"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line="264" w:lineRule="auto"/>
              <w:rPr>
                <w:rFonts w:ascii="Verdana" w:hAnsi="Verdana" w:cs="Verdana"/>
                <w:spacing w:val="-8"/>
                <w:sz w:val="18"/>
                <w:szCs w:val="18"/>
                <w:lang w:val="ro-RO"/>
              </w:rPr>
            </w:pPr>
            <w:r w:rsidRPr="00B2456C">
              <w:rPr>
                <w:rFonts w:ascii="Verdana" w:hAnsi="Verdana" w:cs="Verdana"/>
                <w:b/>
                <w:bCs/>
                <w:i/>
                <w:sz w:val="18"/>
                <w:szCs w:val="18"/>
                <w:lang w:val="ro-RO"/>
              </w:rPr>
              <w:t>Acţiunea 5</w:t>
            </w:r>
            <w:r w:rsidRPr="00B2456C">
              <w:rPr>
                <w:rFonts w:ascii="Verdana" w:hAnsi="Verdana" w:cs="Verdana"/>
                <w:b/>
                <w:bCs/>
                <w:sz w:val="18"/>
                <w:szCs w:val="18"/>
                <w:lang w:val="ro-RO"/>
              </w:rPr>
              <w:t xml:space="preserve">. </w:t>
            </w:r>
            <w:r w:rsidRPr="00B2456C">
              <w:rPr>
                <w:rFonts w:ascii="Verdana" w:hAnsi="Verdana" w:cs="Verdana"/>
                <w:spacing w:val="-8"/>
                <w:sz w:val="18"/>
                <w:szCs w:val="18"/>
                <w:lang w:val="ro-RO"/>
              </w:rPr>
              <w:t>Înlocuirea becurilor incandescente (</w:t>
            </w:r>
            <w:r w:rsidRPr="00B2456C">
              <w:rPr>
                <w:rFonts w:ascii="Verdana" w:hAnsi="Verdana" w:cs="Verdana"/>
                <w:color w:val="000000"/>
                <w:spacing w:val="-8"/>
                <w:sz w:val="18"/>
                <w:szCs w:val="18"/>
                <w:lang w:val="ro-RO"/>
              </w:rPr>
              <w:t>15 x 75 W) cu lămpi</w:t>
            </w:r>
            <w:r w:rsidRPr="00B2456C">
              <w:rPr>
                <w:rFonts w:ascii="Verdana" w:hAnsi="Verdana" w:cs="Verdana"/>
                <w:spacing w:val="-8"/>
                <w:sz w:val="18"/>
                <w:szCs w:val="18"/>
                <w:lang w:val="ro-RO"/>
              </w:rPr>
              <w:t xml:space="preserve">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spacing w:line="264" w:lineRule="auto"/>
              <w:rPr>
                <w:rFonts w:ascii="Verdana" w:hAnsi="Verdana" w:cs="Verdana"/>
                <w:i/>
                <w:iCs/>
                <w:sz w:val="18"/>
                <w:szCs w:val="18"/>
                <w:lang w:val="ro-RO"/>
              </w:rPr>
            </w:pPr>
            <w:r w:rsidRPr="00B2456C">
              <w:rPr>
                <w:rFonts w:ascii="Verdana" w:hAnsi="Verdana" w:cs="Verdana"/>
                <w:b/>
                <w:bCs/>
                <w:i/>
                <w:iCs/>
                <w:sz w:val="18"/>
                <w:szCs w:val="18"/>
                <w:u w:val="single"/>
                <w:lang w:val="ro-RO"/>
              </w:rPr>
              <w:t>Note:</w:t>
            </w:r>
          </w:p>
          <w:p w:rsidR="00B00B17" w:rsidRPr="00B2456C" w:rsidRDefault="00B00B17" w:rsidP="00B2456C">
            <w:pPr>
              <w:autoSpaceDE w:val="0"/>
              <w:autoSpaceDN w:val="0"/>
              <w:adjustRightInd w:val="0"/>
              <w:spacing w:line="264" w:lineRule="auto"/>
              <w:ind w:left="313" w:hanging="313"/>
              <w:rPr>
                <w:rFonts w:ascii="Verdana" w:hAnsi="Verdana" w:cs="Verdana"/>
                <w:i/>
                <w:iCs/>
                <w:sz w:val="18"/>
                <w:szCs w:val="18"/>
                <w:lang w:val="ro-RO"/>
              </w:rPr>
            </w:pPr>
            <w:r w:rsidRPr="00B2456C">
              <w:rPr>
                <w:rFonts w:ascii="Verdana" w:hAnsi="Verdana" w:cs="Verdana"/>
                <w:i/>
                <w:iCs/>
                <w:sz w:val="18"/>
                <w:szCs w:val="18"/>
                <w:lang w:val="ro-RO"/>
              </w:rPr>
              <w:t>(1) În calcul s-a considerat o durată medie de funcţionare de 10 ore pe zi.</w:t>
            </w:r>
          </w:p>
          <w:p w:rsidR="00B00B17" w:rsidRPr="00B2456C" w:rsidRDefault="00B00B17" w:rsidP="00B2456C">
            <w:pPr>
              <w:autoSpaceDE w:val="0"/>
              <w:autoSpaceDN w:val="0"/>
              <w:adjustRightInd w:val="0"/>
              <w:spacing w:line="264" w:lineRule="auto"/>
              <w:ind w:left="235" w:hanging="235"/>
              <w:rPr>
                <w:rFonts w:ascii="Verdana" w:hAnsi="Verdana" w:cs="Verdana"/>
                <w:b/>
                <w:bCs/>
                <w:sz w:val="18"/>
                <w:szCs w:val="18"/>
                <w:lang w:val="ro-RO"/>
              </w:rPr>
            </w:pPr>
            <w:r w:rsidRPr="00B2456C">
              <w:rPr>
                <w:rFonts w:ascii="Verdana" w:hAnsi="Verdana" w:cs="Verdana"/>
                <w:i/>
                <w:iCs/>
                <w:sz w:val="18"/>
                <w:szCs w:val="18"/>
                <w:lang w:val="ro-RO"/>
              </w:rPr>
              <w:t xml:space="preserve">(2) </w:t>
            </w:r>
            <w:r w:rsidRPr="00B2456C">
              <w:rPr>
                <w:rFonts w:ascii="Verdana" w:hAnsi="Verdana" w:cs="Verdana"/>
                <w:i/>
                <w:iCs/>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369" w:type="dxa"/>
            <w:gridSpan w:val="2"/>
            <w:vAlign w:val="center"/>
          </w:tcPr>
          <w:p w:rsidR="00B00B17" w:rsidRPr="00B2456C" w:rsidRDefault="00B00B17" w:rsidP="00B2456C">
            <w:pPr>
              <w:spacing w:line="264" w:lineRule="auto"/>
              <w:rPr>
                <w:rFonts w:ascii="Verdana" w:hAnsi="Verdana"/>
                <w:color w:val="000000"/>
                <w:sz w:val="18"/>
                <w:szCs w:val="18"/>
              </w:rPr>
            </w:pPr>
            <w:r w:rsidRPr="00B2456C">
              <w:rPr>
                <w:rFonts w:ascii="Verdana" w:hAnsi="Verdana"/>
                <w:color w:val="000000"/>
                <w:sz w:val="18"/>
                <w:szCs w:val="18"/>
              </w:rPr>
              <w:t>0,3</w:t>
            </w:r>
          </w:p>
        </w:tc>
        <w:tc>
          <w:tcPr>
            <w:tcW w:w="1267" w:type="dxa"/>
            <w:vAlign w:val="center"/>
          </w:tcPr>
          <w:p w:rsidR="00B00B17" w:rsidRPr="00B2456C" w:rsidRDefault="00B00B17" w:rsidP="00B2456C">
            <w:pPr>
              <w:spacing w:line="264" w:lineRule="auto"/>
              <w:rPr>
                <w:rFonts w:ascii="Verdana" w:hAnsi="Verdana"/>
                <w:color w:val="000000"/>
                <w:sz w:val="18"/>
                <w:szCs w:val="18"/>
              </w:rPr>
            </w:pPr>
            <w:r w:rsidRPr="00B2456C">
              <w:rPr>
                <w:rFonts w:ascii="Verdana" w:hAnsi="Verdana"/>
                <w:color w:val="000000"/>
                <w:sz w:val="18"/>
                <w:szCs w:val="18"/>
              </w:rPr>
              <w:t>1,1</w:t>
            </w:r>
          </w:p>
        </w:tc>
        <w:tc>
          <w:tcPr>
            <w:tcW w:w="1600" w:type="dxa"/>
            <w:vAlign w:val="center"/>
          </w:tcPr>
          <w:p w:rsidR="00B00B17" w:rsidRPr="00B2456C" w:rsidRDefault="00B00B17" w:rsidP="00B2456C">
            <w:pPr>
              <w:spacing w:line="264" w:lineRule="auto"/>
              <w:rPr>
                <w:rFonts w:ascii="Verdana" w:hAnsi="Verdana"/>
                <w:sz w:val="18"/>
                <w:szCs w:val="18"/>
              </w:rPr>
            </w:pPr>
            <w:r w:rsidRPr="00B2456C">
              <w:rPr>
                <w:rFonts w:ascii="Verdana" w:hAnsi="Verdana"/>
                <w:sz w:val="18"/>
                <w:szCs w:val="18"/>
              </w:rPr>
              <w:t>1,9</w:t>
            </w:r>
          </w:p>
        </w:tc>
        <w:tc>
          <w:tcPr>
            <w:tcW w:w="1226" w:type="dxa"/>
            <w:vAlign w:val="center"/>
          </w:tcPr>
          <w:p w:rsidR="00B00B17" w:rsidRPr="00B2456C" w:rsidRDefault="00B00B17" w:rsidP="00B2456C">
            <w:pPr>
              <w:spacing w:line="264" w:lineRule="auto"/>
              <w:rPr>
                <w:rFonts w:ascii="Verdana" w:hAnsi="Verdana"/>
                <w:sz w:val="18"/>
                <w:szCs w:val="18"/>
              </w:rPr>
            </w:pPr>
            <w:r w:rsidRPr="00B2456C">
              <w:rPr>
                <w:rFonts w:ascii="Verdana" w:hAnsi="Verdana"/>
                <w:sz w:val="18"/>
                <w:szCs w:val="18"/>
              </w:rPr>
              <w:t>0,2</w:t>
            </w:r>
          </w:p>
        </w:tc>
        <w:tc>
          <w:tcPr>
            <w:tcW w:w="2062" w:type="dxa"/>
            <w:vAlign w:val="center"/>
          </w:tcPr>
          <w:p w:rsidR="00B00B17" w:rsidRPr="00B2456C" w:rsidRDefault="00B00B17" w:rsidP="00B2456C">
            <w:pPr>
              <w:autoSpaceDE w:val="0"/>
              <w:autoSpaceDN w:val="0"/>
              <w:adjustRightInd w:val="0"/>
              <w:spacing w:line="264" w:lineRule="auto"/>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3D7F2F">
        <w:trPr>
          <w:jc w:val="center"/>
        </w:trPr>
        <w:tc>
          <w:tcPr>
            <w:tcW w:w="7615" w:type="dxa"/>
            <w:vAlign w:val="center"/>
          </w:tcPr>
          <w:p w:rsidR="00B00B17" w:rsidRPr="00B2456C" w:rsidRDefault="00B00B17" w:rsidP="00B2456C">
            <w:pPr>
              <w:pageBreakBefore/>
              <w:autoSpaceDE w:val="0"/>
              <w:autoSpaceDN w:val="0"/>
              <w:adjustRightInd w:val="0"/>
              <w:spacing w:line="257" w:lineRule="auto"/>
              <w:rPr>
                <w:rFonts w:ascii="Verdana" w:hAnsi="Verdana" w:cs="Verdana"/>
                <w:spacing w:val="-14"/>
                <w:sz w:val="18"/>
                <w:szCs w:val="18"/>
                <w:lang w:val="ro-RO"/>
              </w:rPr>
            </w:pPr>
            <w:r w:rsidRPr="00B2456C">
              <w:rPr>
                <w:rFonts w:ascii="Verdana" w:hAnsi="Verdana" w:cs="Verdana"/>
                <w:b/>
                <w:bCs/>
                <w:i/>
                <w:spacing w:val="-14"/>
                <w:sz w:val="18"/>
                <w:szCs w:val="18"/>
                <w:lang w:val="ro-RO"/>
              </w:rPr>
              <w:lastRenderedPageBreak/>
              <w:t>Acţiunea 6.</w:t>
            </w:r>
            <w:r w:rsidRPr="00B2456C">
              <w:rPr>
                <w:rFonts w:ascii="Verdana" w:hAnsi="Verdana" w:cs="Verdana"/>
                <w:spacing w:val="-14"/>
                <w:sz w:val="18"/>
                <w:szCs w:val="18"/>
                <w:lang w:val="ro-RO"/>
              </w:rPr>
              <w:t>Întreţinerea corectă a sistemului de iluminat - acţiuni avute în vedere:</w:t>
            </w:r>
          </w:p>
          <w:p w:rsidR="00B00B17" w:rsidRPr="00B2456C" w:rsidRDefault="00B00B17" w:rsidP="00B2456C">
            <w:pPr>
              <w:numPr>
                <w:ilvl w:val="0"/>
                <w:numId w:val="31"/>
              </w:numPr>
              <w:autoSpaceDE w:val="0"/>
              <w:autoSpaceDN w:val="0"/>
              <w:adjustRightInd w:val="0"/>
              <w:spacing w:line="257" w:lineRule="auto"/>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spacing w:line="257" w:lineRule="auto"/>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spacing w:line="257" w:lineRule="auto"/>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524" w:type="dxa"/>
            <w:gridSpan w:val="6"/>
            <w:vAlign w:val="center"/>
          </w:tcPr>
          <w:p w:rsidR="00B00B17" w:rsidRPr="00B2456C" w:rsidRDefault="00B00B17" w:rsidP="00B2456C">
            <w:pPr>
              <w:autoSpaceDE w:val="0"/>
              <w:autoSpaceDN w:val="0"/>
              <w:adjustRightInd w:val="0"/>
              <w:spacing w:line="257" w:lineRule="auto"/>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spacing w:line="257"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57" w:lineRule="auto"/>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3D7F2F">
        <w:trPr>
          <w:jc w:val="center"/>
        </w:trPr>
        <w:tc>
          <w:tcPr>
            <w:tcW w:w="15139" w:type="dxa"/>
            <w:gridSpan w:val="7"/>
            <w:shd w:val="clear" w:color="auto" w:fill="000080"/>
            <w:vAlign w:val="center"/>
          </w:tcPr>
          <w:p w:rsidR="00B00B17" w:rsidRPr="00B2456C" w:rsidRDefault="00B00B17" w:rsidP="00B2456C">
            <w:pPr>
              <w:autoSpaceDE w:val="0"/>
              <w:autoSpaceDN w:val="0"/>
              <w:adjustRightInd w:val="0"/>
              <w:spacing w:line="257" w:lineRule="auto"/>
              <w:rPr>
                <w:rFonts w:ascii="Verdana" w:hAnsi="Verdana" w:cs="Verdana"/>
                <w:color w:val="FFFFFF"/>
                <w:sz w:val="18"/>
                <w:szCs w:val="18"/>
                <w:lang w:val="ro-RO"/>
              </w:rPr>
            </w:pPr>
            <w:r w:rsidRPr="00B2456C">
              <w:rPr>
                <w:rFonts w:ascii="Verdana" w:hAnsi="Verdana" w:cs="Verdana"/>
                <w:b/>
                <w:bCs/>
                <w:color w:val="FFFFFF"/>
                <w:sz w:val="18"/>
                <w:szCs w:val="18"/>
                <w:lang w:val="ro-RO"/>
              </w:rPr>
              <w:t>Grădiniţa nr. 2</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line="257" w:lineRule="auto"/>
              <w:rPr>
                <w:rFonts w:ascii="Verdana" w:hAnsi="Verdana" w:cs="Verdana"/>
                <w:sz w:val="18"/>
                <w:szCs w:val="18"/>
                <w:lang w:val="ro-RO"/>
              </w:rPr>
            </w:pPr>
            <w:r w:rsidRPr="00B2456C">
              <w:rPr>
                <w:rFonts w:ascii="Verdana" w:hAnsi="Verdana" w:cs="Verdana"/>
                <w:b/>
                <w:bCs/>
                <w:i/>
                <w:sz w:val="18"/>
                <w:szCs w:val="18"/>
                <w:lang w:val="ro-RO"/>
              </w:rPr>
              <w:t>Acţiunea 7.</w:t>
            </w:r>
            <w:r w:rsidRPr="00B2456C">
              <w:rPr>
                <w:rFonts w:ascii="Verdana" w:hAnsi="Verdana" w:cs="Verdana"/>
                <w:sz w:val="18"/>
                <w:szCs w:val="18"/>
                <w:lang w:val="ro-RO"/>
              </w:rPr>
              <w:t xml:space="preserve"> Izolarea termică a pereţilor exteriori cu aplicarea unui sistem cu polistiren expandat de 150 mm grosime şi a soclului cu polistiren extrudat de 150 mm grosime. </w:t>
            </w:r>
          </w:p>
        </w:tc>
        <w:tc>
          <w:tcPr>
            <w:tcW w:w="1369" w:type="dxa"/>
            <w:gridSpan w:val="2"/>
            <w:vAlign w:val="center"/>
          </w:tcPr>
          <w:p w:rsidR="00B00B17" w:rsidRPr="00B2456C" w:rsidRDefault="00B00B17" w:rsidP="00B2456C">
            <w:pPr>
              <w:spacing w:line="257" w:lineRule="auto"/>
              <w:rPr>
                <w:rFonts w:ascii="Verdana" w:hAnsi="Verdana"/>
                <w:color w:val="000000"/>
                <w:sz w:val="18"/>
                <w:szCs w:val="18"/>
              </w:rPr>
            </w:pPr>
            <w:r w:rsidRPr="00B2456C">
              <w:rPr>
                <w:rFonts w:ascii="Verdana" w:hAnsi="Verdana"/>
                <w:color w:val="000000"/>
                <w:sz w:val="18"/>
                <w:szCs w:val="18"/>
              </w:rPr>
              <w:t>62,9</w:t>
            </w:r>
          </w:p>
        </w:tc>
        <w:tc>
          <w:tcPr>
            <w:tcW w:w="1267" w:type="dxa"/>
            <w:vAlign w:val="center"/>
          </w:tcPr>
          <w:p w:rsidR="00B00B17" w:rsidRPr="00B2456C" w:rsidRDefault="00B00B17" w:rsidP="00B2456C">
            <w:pPr>
              <w:spacing w:line="257" w:lineRule="auto"/>
              <w:rPr>
                <w:rFonts w:ascii="Verdana" w:hAnsi="Verdana"/>
                <w:color w:val="000000"/>
                <w:sz w:val="18"/>
                <w:szCs w:val="18"/>
              </w:rPr>
            </w:pPr>
            <w:r w:rsidRPr="00B2456C">
              <w:rPr>
                <w:rFonts w:ascii="Verdana" w:hAnsi="Verdana"/>
                <w:color w:val="000000"/>
                <w:sz w:val="18"/>
                <w:szCs w:val="18"/>
              </w:rPr>
              <w:t>304,3</w:t>
            </w:r>
          </w:p>
        </w:tc>
        <w:tc>
          <w:tcPr>
            <w:tcW w:w="1600" w:type="dxa"/>
            <w:vAlign w:val="center"/>
          </w:tcPr>
          <w:p w:rsidR="00B00B17" w:rsidRPr="00B2456C" w:rsidRDefault="00B00B17" w:rsidP="00B2456C">
            <w:pPr>
              <w:spacing w:line="257" w:lineRule="auto"/>
              <w:rPr>
                <w:rFonts w:ascii="Verdana" w:hAnsi="Verdana"/>
                <w:sz w:val="18"/>
                <w:szCs w:val="18"/>
              </w:rPr>
            </w:pPr>
            <w:r w:rsidRPr="00B2456C">
              <w:rPr>
                <w:rFonts w:ascii="Verdana" w:hAnsi="Verdana"/>
                <w:sz w:val="18"/>
                <w:szCs w:val="18"/>
              </w:rPr>
              <w:t>5</w:t>
            </w:r>
            <w:r w:rsidRPr="00B2456C">
              <w:rPr>
                <w:rFonts w:ascii="Verdana" w:hAnsi="Verdana"/>
                <w:color w:val="000000"/>
                <w:sz w:val="18"/>
                <w:szCs w:val="18"/>
              </w:rPr>
              <w:t>,</w:t>
            </w:r>
            <w:r w:rsidRPr="00B2456C">
              <w:rPr>
                <w:rFonts w:ascii="Verdana" w:hAnsi="Verdana"/>
                <w:sz w:val="18"/>
                <w:szCs w:val="18"/>
              </w:rPr>
              <w:t>5</w:t>
            </w:r>
          </w:p>
        </w:tc>
        <w:tc>
          <w:tcPr>
            <w:tcW w:w="1226" w:type="dxa"/>
            <w:vAlign w:val="center"/>
          </w:tcPr>
          <w:p w:rsidR="00B00B17" w:rsidRPr="00B2456C" w:rsidRDefault="00B00B17" w:rsidP="00B2456C">
            <w:pPr>
              <w:spacing w:line="257" w:lineRule="auto"/>
              <w:rPr>
                <w:rFonts w:ascii="Verdana" w:hAnsi="Verdana"/>
                <w:sz w:val="18"/>
                <w:szCs w:val="18"/>
              </w:rPr>
            </w:pPr>
            <w:r w:rsidRPr="00B2456C">
              <w:rPr>
                <w:rFonts w:ascii="Verdana" w:hAnsi="Verdana"/>
                <w:sz w:val="18"/>
                <w:szCs w:val="18"/>
              </w:rPr>
              <w:t>12</w:t>
            </w:r>
            <w:r w:rsidRPr="00B2456C">
              <w:rPr>
                <w:rFonts w:ascii="Verdana" w:hAnsi="Verdana"/>
                <w:color w:val="000000"/>
                <w:sz w:val="18"/>
                <w:szCs w:val="18"/>
              </w:rPr>
              <w:t>,</w:t>
            </w:r>
            <w:r w:rsidRPr="00B2456C">
              <w:rPr>
                <w:rFonts w:ascii="Verdana" w:hAnsi="Verdana"/>
                <w:sz w:val="18"/>
                <w:szCs w:val="18"/>
              </w:rPr>
              <w:t>7</w:t>
            </w:r>
          </w:p>
        </w:tc>
        <w:tc>
          <w:tcPr>
            <w:tcW w:w="2062" w:type="dxa"/>
            <w:vAlign w:val="center"/>
          </w:tcPr>
          <w:p w:rsidR="00B00B17" w:rsidRPr="00B2456C" w:rsidRDefault="00B00B17" w:rsidP="00B2456C">
            <w:pPr>
              <w:autoSpaceDE w:val="0"/>
              <w:autoSpaceDN w:val="0"/>
              <w:adjustRightInd w:val="0"/>
              <w:spacing w:line="257" w:lineRule="auto"/>
              <w:rPr>
                <w:rFonts w:ascii="Verdana" w:hAnsi="Verdana" w:cs="Verdana"/>
                <w:sz w:val="18"/>
                <w:szCs w:val="18"/>
                <w:lang w:val="ro-RO"/>
              </w:rPr>
            </w:pPr>
            <w:r w:rsidRPr="00B2456C">
              <w:rPr>
                <w:rFonts w:ascii="Verdana" w:hAnsi="Verdana" w:cs="Verdana"/>
                <w:sz w:val="18"/>
                <w:szCs w:val="18"/>
                <w:lang w:val="ro-RO"/>
              </w:rPr>
              <w:t>FEE,</w:t>
            </w:r>
            <w:r w:rsidR="008E5651"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line="257" w:lineRule="auto"/>
              <w:rPr>
                <w:rFonts w:ascii="Verdana" w:hAnsi="Verdana" w:cs="Verdana"/>
                <w:spacing w:val="-12"/>
                <w:sz w:val="18"/>
                <w:szCs w:val="18"/>
                <w:lang w:val="ro-RO"/>
              </w:rPr>
            </w:pPr>
            <w:r w:rsidRPr="00B2456C">
              <w:rPr>
                <w:rFonts w:ascii="Verdana" w:hAnsi="Verdana" w:cs="Verdana"/>
                <w:b/>
                <w:bCs/>
                <w:i/>
                <w:spacing w:val="-12"/>
                <w:sz w:val="18"/>
                <w:szCs w:val="18"/>
                <w:lang w:val="ro-RO"/>
              </w:rPr>
              <w:t>Acţiunea 8.</w:t>
            </w: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B00B17" w:rsidRPr="00B2456C" w:rsidRDefault="00B00B17" w:rsidP="00B2456C">
            <w:pPr>
              <w:autoSpaceDE w:val="0"/>
              <w:autoSpaceDN w:val="0"/>
              <w:adjustRightInd w:val="0"/>
              <w:spacing w:line="257" w:lineRule="auto"/>
              <w:ind w:left="524" w:hanging="524"/>
              <w:rPr>
                <w:rFonts w:ascii="Verdana" w:hAnsi="Verdana" w:cs="Verdana"/>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369" w:type="dxa"/>
            <w:gridSpan w:val="2"/>
            <w:vAlign w:val="center"/>
          </w:tcPr>
          <w:p w:rsidR="00B00B17" w:rsidRPr="00B2456C" w:rsidRDefault="00B00B17" w:rsidP="00B2456C">
            <w:pPr>
              <w:spacing w:line="257" w:lineRule="auto"/>
              <w:rPr>
                <w:rFonts w:ascii="Verdana" w:hAnsi="Verdana"/>
                <w:color w:val="000000"/>
                <w:sz w:val="18"/>
                <w:szCs w:val="18"/>
              </w:rPr>
            </w:pPr>
            <w:r w:rsidRPr="00B2456C">
              <w:rPr>
                <w:rFonts w:ascii="Verdana" w:hAnsi="Verdana"/>
                <w:color w:val="000000"/>
                <w:sz w:val="18"/>
                <w:szCs w:val="18"/>
              </w:rPr>
              <w:t>37,3</w:t>
            </w:r>
          </w:p>
        </w:tc>
        <w:tc>
          <w:tcPr>
            <w:tcW w:w="1267" w:type="dxa"/>
            <w:vAlign w:val="center"/>
          </w:tcPr>
          <w:p w:rsidR="00B00B17" w:rsidRPr="00B2456C" w:rsidRDefault="00B00B17" w:rsidP="00B2456C">
            <w:pPr>
              <w:spacing w:line="257" w:lineRule="auto"/>
              <w:rPr>
                <w:rFonts w:ascii="Verdana" w:hAnsi="Verdana"/>
                <w:color w:val="000000"/>
                <w:sz w:val="18"/>
                <w:szCs w:val="18"/>
              </w:rPr>
            </w:pPr>
            <w:r w:rsidRPr="00B2456C">
              <w:rPr>
                <w:rFonts w:ascii="Verdana" w:hAnsi="Verdana"/>
                <w:color w:val="000000"/>
                <w:sz w:val="18"/>
                <w:szCs w:val="18"/>
              </w:rPr>
              <w:t>190,4</w:t>
            </w:r>
          </w:p>
        </w:tc>
        <w:tc>
          <w:tcPr>
            <w:tcW w:w="1600" w:type="dxa"/>
            <w:vAlign w:val="center"/>
          </w:tcPr>
          <w:p w:rsidR="00B00B17" w:rsidRPr="00B2456C" w:rsidRDefault="00B00B17" w:rsidP="00B2456C">
            <w:pPr>
              <w:spacing w:line="257" w:lineRule="auto"/>
              <w:rPr>
                <w:rFonts w:ascii="Verdana" w:hAnsi="Verdana"/>
                <w:sz w:val="18"/>
                <w:szCs w:val="18"/>
              </w:rPr>
            </w:pPr>
            <w:r w:rsidRPr="00B2456C">
              <w:rPr>
                <w:rFonts w:ascii="Verdana" w:hAnsi="Verdana"/>
                <w:sz w:val="18"/>
                <w:szCs w:val="18"/>
              </w:rPr>
              <w:t>5</w:t>
            </w:r>
            <w:r w:rsidRPr="00B2456C">
              <w:rPr>
                <w:rFonts w:ascii="Verdana" w:hAnsi="Verdana"/>
                <w:color w:val="000000"/>
                <w:sz w:val="18"/>
                <w:szCs w:val="18"/>
              </w:rPr>
              <w:t>,</w:t>
            </w:r>
            <w:r w:rsidRPr="00B2456C">
              <w:rPr>
                <w:rFonts w:ascii="Verdana" w:hAnsi="Verdana"/>
                <w:sz w:val="18"/>
                <w:szCs w:val="18"/>
              </w:rPr>
              <w:t>9</w:t>
            </w:r>
          </w:p>
        </w:tc>
        <w:tc>
          <w:tcPr>
            <w:tcW w:w="1226" w:type="dxa"/>
            <w:vAlign w:val="center"/>
          </w:tcPr>
          <w:p w:rsidR="00B00B17" w:rsidRPr="00B2456C" w:rsidRDefault="00B00B17" w:rsidP="00B2456C">
            <w:pPr>
              <w:spacing w:line="257" w:lineRule="auto"/>
              <w:rPr>
                <w:rFonts w:ascii="Verdana" w:hAnsi="Verdana"/>
                <w:sz w:val="18"/>
                <w:szCs w:val="18"/>
              </w:rPr>
            </w:pPr>
            <w:r w:rsidRPr="00B2456C">
              <w:rPr>
                <w:rFonts w:ascii="Verdana" w:hAnsi="Verdana"/>
                <w:sz w:val="18"/>
                <w:szCs w:val="18"/>
              </w:rPr>
              <w:t>7</w:t>
            </w:r>
            <w:r w:rsidRPr="00B2456C">
              <w:rPr>
                <w:rFonts w:ascii="Verdana" w:hAnsi="Verdana"/>
                <w:color w:val="000000"/>
                <w:sz w:val="18"/>
                <w:szCs w:val="18"/>
              </w:rPr>
              <w:t>,</w:t>
            </w:r>
            <w:r w:rsidRPr="00B2456C">
              <w:rPr>
                <w:rFonts w:ascii="Verdana" w:hAnsi="Verdana"/>
                <w:sz w:val="18"/>
                <w:szCs w:val="18"/>
              </w:rPr>
              <w:t>5</w:t>
            </w:r>
          </w:p>
        </w:tc>
        <w:tc>
          <w:tcPr>
            <w:tcW w:w="2062" w:type="dxa"/>
            <w:vAlign w:val="center"/>
          </w:tcPr>
          <w:p w:rsidR="00B00B17" w:rsidRPr="00B2456C" w:rsidRDefault="00B00B17" w:rsidP="00B2456C">
            <w:pPr>
              <w:spacing w:line="257" w:lineRule="auto"/>
              <w:rPr>
                <w:rFonts w:ascii="Verdana" w:hAnsi="Verdana" w:cs="Verdana"/>
                <w:sz w:val="18"/>
                <w:szCs w:val="18"/>
                <w:lang w:val="ro-RO"/>
              </w:rPr>
            </w:pPr>
            <w:r w:rsidRPr="00B2456C">
              <w:rPr>
                <w:rFonts w:ascii="Verdana" w:hAnsi="Verdana" w:cs="Verdana"/>
                <w:sz w:val="18"/>
                <w:szCs w:val="18"/>
                <w:lang w:val="ro-RO"/>
              </w:rPr>
              <w:t>FEE,</w:t>
            </w:r>
            <w:r w:rsidR="008E5651"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line="257" w:lineRule="auto"/>
              <w:rPr>
                <w:rFonts w:ascii="Verdana" w:hAnsi="Verdana" w:cs="Verdana"/>
                <w:b/>
                <w:bCs/>
                <w:sz w:val="18"/>
                <w:szCs w:val="18"/>
                <w:lang w:val="ro-RO"/>
              </w:rPr>
            </w:pPr>
            <w:r w:rsidRPr="00B2456C">
              <w:rPr>
                <w:rFonts w:ascii="Verdana" w:hAnsi="Verdana" w:cs="Verdana"/>
                <w:b/>
                <w:bCs/>
                <w:sz w:val="18"/>
                <w:szCs w:val="18"/>
                <w:lang w:val="ro-RO"/>
              </w:rPr>
              <w:t>Pachet de măsuri pentru îmbunătăţirea anvelopei clădirii</w:t>
            </w:r>
          </w:p>
        </w:tc>
        <w:tc>
          <w:tcPr>
            <w:tcW w:w="1369" w:type="dxa"/>
            <w:gridSpan w:val="2"/>
            <w:vAlign w:val="center"/>
          </w:tcPr>
          <w:p w:rsidR="00B00B17" w:rsidRPr="00B2456C" w:rsidRDefault="00B00B17" w:rsidP="00B2456C">
            <w:pPr>
              <w:spacing w:line="257" w:lineRule="auto"/>
              <w:rPr>
                <w:rFonts w:ascii="Verdana" w:hAnsi="Verdana"/>
                <w:b/>
                <w:bCs/>
                <w:color w:val="000000"/>
                <w:sz w:val="18"/>
                <w:szCs w:val="18"/>
              </w:rPr>
            </w:pPr>
            <w:r w:rsidRPr="00B2456C">
              <w:rPr>
                <w:rFonts w:ascii="Verdana" w:hAnsi="Verdana"/>
                <w:b/>
                <w:bCs/>
                <w:color w:val="000000"/>
                <w:sz w:val="18"/>
                <w:szCs w:val="18"/>
              </w:rPr>
              <w:t>100</w:t>
            </w:r>
            <w:r w:rsidRPr="00B2456C">
              <w:rPr>
                <w:rFonts w:ascii="Verdana" w:hAnsi="Verdana"/>
                <w:color w:val="000000"/>
                <w:sz w:val="18"/>
                <w:szCs w:val="18"/>
              </w:rPr>
              <w:t>,</w:t>
            </w:r>
            <w:r w:rsidRPr="00B2456C">
              <w:rPr>
                <w:rFonts w:ascii="Verdana" w:hAnsi="Verdana"/>
                <w:b/>
                <w:bCs/>
                <w:color w:val="000000"/>
                <w:sz w:val="18"/>
                <w:szCs w:val="18"/>
              </w:rPr>
              <w:t>2</w:t>
            </w:r>
          </w:p>
        </w:tc>
        <w:tc>
          <w:tcPr>
            <w:tcW w:w="1267" w:type="dxa"/>
            <w:vAlign w:val="center"/>
          </w:tcPr>
          <w:p w:rsidR="00B00B17" w:rsidRPr="00B2456C" w:rsidRDefault="00B00B17" w:rsidP="00B2456C">
            <w:pPr>
              <w:spacing w:line="257" w:lineRule="auto"/>
              <w:rPr>
                <w:rFonts w:ascii="Verdana" w:hAnsi="Verdana"/>
                <w:b/>
                <w:bCs/>
                <w:color w:val="000000"/>
                <w:sz w:val="18"/>
                <w:szCs w:val="18"/>
              </w:rPr>
            </w:pPr>
            <w:r w:rsidRPr="00B2456C">
              <w:rPr>
                <w:rFonts w:ascii="Verdana" w:hAnsi="Verdana"/>
                <w:b/>
                <w:bCs/>
                <w:color w:val="000000"/>
                <w:sz w:val="18"/>
                <w:szCs w:val="18"/>
              </w:rPr>
              <w:t>494</w:t>
            </w:r>
            <w:r w:rsidRPr="00B2456C">
              <w:rPr>
                <w:rFonts w:ascii="Verdana" w:hAnsi="Verdana"/>
                <w:color w:val="000000"/>
                <w:sz w:val="18"/>
                <w:szCs w:val="18"/>
              </w:rPr>
              <w:t>,</w:t>
            </w:r>
            <w:r w:rsidRPr="00B2456C">
              <w:rPr>
                <w:rFonts w:ascii="Verdana" w:hAnsi="Verdana"/>
                <w:b/>
                <w:bCs/>
                <w:color w:val="000000"/>
                <w:sz w:val="18"/>
                <w:szCs w:val="18"/>
              </w:rPr>
              <w:t>7</w:t>
            </w:r>
          </w:p>
        </w:tc>
        <w:tc>
          <w:tcPr>
            <w:tcW w:w="1600" w:type="dxa"/>
            <w:vAlign w:val="center"/>
          </w:tcPr>
          <w:p w:rsidR="00B00B17" w:rsidRPr="00B2456C" w:rsidRDefault="00B00B17" w:rsidP="00B2456C">
            <w:pPr>
              <w:spacing w:line="257" w:lineRule="auto"/>
              <w:rPr>
                <w:rFonts w:ascii="Verdana" w:hAnsi="Verdana"/>
                <w:b/>
                <w:bCs/>
                <w:sz w:val="18"/>
                <w:szCs w:val="18"/>
              </w:rPr>
            </w:pPr>
            <w:r w:rsidRPr="00B2456C">
              <w:rPr>
                <w:rFonts w:ascii="Verdana" w:hAnsi="Verdana"/>
                <w:b/>
                <w:bCs/>
                <w:sz w:val="18"/>
                <w:szCs w:val="18"/>
              </w:rPr>
              <w:t>5</w:t>
            </w:r>
            <w:r w:rsidRPr="00B2456C">
              <w:rPr>
                <w:rFonts w:ascii="Verdana" w:hAnsi="Verdana"/>
                <w:color w:val="000000"/>
                <w:sz w:val="18"/>
                <w:szCs w:val="18"/>
              </w:rPr>
              <w:t>,</w:t>
            </w:r>
            <w:r w:rsidRPr="00B2456C">
              <w:rPr>
                <w:rFonts w:ascii="Verdana" w:hAnsi="Verdana"/>
                <w:b/>
                <w:bCs/>
                <w:sz w:val="18"/>
                <w:szCs w:val="18"/>
              </w:rPr>
              <w:t>7</w:t>
            </w:r>
          </w:p>
        </w:tc>
        <w:tc>
          <w:tcPr>
            <w:tcW w:w="1226" w:type="dxa"/>
            <w:vAlign w:val="center"/>
          </w:tcPr>
          <w:p w:rsidR="00B00B17" w:rsidRPr="00B2456C" w:rsidRDefault="00B00B17" w:rsidP="00B2456C">
            <w:pPr>
              <w:spacing w:line="257" w:lineRule="auto"/>
              <w:rPr>
                <w:rFonts w:ascii="Verdana" w:hAnsi="Verdana"/>
                <w:b/>
                <w:bCs/>
                <w:sz w:val="18"/>
                <w:szCs w:val="18"/>
              </w:rPr>
            </w:pPr>
            <w:r w:rsidRPr="00B2456C">
              <w:rPr>
                <w:rFonts w:ascii="Verdana" w:hAnsi="Verdana"/>
                <w:b/>
                <w:bCs/>
                <w:sz w:val="18"/>
                <w:szCs w:val="18"/>
              </w:rPr>
              <w:t>20</w:t>
            </w:r>
            <w:r w:rsidRPr="00B2456C">
              <w:rPr>
                <w:rFonts w:ascii="Verdana" w:hAnsi="Verdana"/>
                <w:color w:val="000000"/>
                <w:sz w:val="18"/>
                <w:szCs w:val="18"/>
              </w:rPr>
              <w:t>,</w:t>
            </w:r>
            <w:r w:rsidRPr="00B2456C">
              <w:rPr>
                <w:rFonts w:ascii="Verdana" w:hAnsi="Verdana"/>
                <w:b/>
                <w:bCs/>
                <w:sz w:val="18"/>
                <w:szCs w:val="18"/>
              </w:rPr>
              <w:t>2</w:t>
            </w:r>
          </w:p>
        </w:tc>
        <w:tc>
          <w:tcPr>
            <w:tcW w:w="2062" w:type="dxa"/>
            <w:vAlign w:val="center"/>
          </w:tcPr>
          <w:p w:rsidR="00B00B17" w:rsidRPr="00B2456C" w:rsidRDefault="00B00B17" w:rsidP="00B2456C">
            <w:pPr>
              <w:autoSpaceDE w:val="0"/>
              <w:autoSpaceDN w:val="0"/>
              <w:adjustRightInd w:val="0"/>
              <w:spacing w:line="257" w:lineRule="auto"/>
              <w:rPr>
                <w:rFonts w:ascii="Verdana" w:hAnsi="Verdana" w:cs="Verdana"/>
                <w:sz w:val="18"/>
                <w:szCs w:val="18"/>
                <w:lang w:val="ro-RO"/>
              </w:rPr>
            </w:pPr>
            <w:r w:rsidRPr="00B2456C">
              <w:rPr>
                <w:rFonts w:ascii="Verdana" w:hAnsi="Verdana" w:cs="Verdana"/>
                <w:sz w:val="18"/>
                <w:szCs w:val="18"/>
                <w:lang w:val="ro-RO"/>
              </w:rPr>
              <w:t>FEE,</w:t>
            </w:r>
            <w:r w:rsidR="008E5651"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00B17" w:rsidRPr="00B2456C" w:rsidTr="003D7F2F">
        <w:trPr>
          <w:jc w:val="center"/>
        </w:trPr>
        <w:tc>
          <w:tcPr>
            <w:tcW w:w="7615" w:type="dxa"/>
            <w:vAlign w:val="center"/>
          </w:tcPr>
          <w:p w:rsidR="00B00B17" w:rsidRPr="00B2456C" w:rsidRDefault="00B00B17" w:rsidP="00B2456C">
            <w:pPr>
              <w:autoSpaceDE w:val="0"/>
              <w:autoSpaceDN w:val="0"/>
              <w:adjustRightInd w:val="0"/>
              <w:spacing w:line="257" w:lineRule="auto"/>
              <w:rPr>
                <w:rFonts w:ascii="Verdana" w:hAnsi="Verdana" w:cs="Verdana"/>
                <w:sz w:val="18"/>
                <w:szCs w:val="18"/>
                <w:lang w:val="ro-RO"/>
              </w:rPr>
            </w:pPr>
            <w:r w:rsidRPr="00B2456C">
              <w:rPr>
                <w:rFonts w:ascii="Verdana" w:hAnsi="Verdana" w:cs="Verdana"/>
                <w:b/>
                <w:bCs/>
                <w:i/>
                <w:sz w:val="18"/>
                <w:szCs w:val="18"/>
                <w:lang w:val="ro-RO"/>
              </w:rPr>
              <w:t>Acţiunea 9.</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spacing w:line="257" w:lineRule="auto"/>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spacing w:line="257" w:lineRule="auto"/>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spacing w:line="257" w:lineRule="auto"/>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524" w:type="dxa"/>
            <w:gridSpan w:val="6"/>
            <w:vAlign w:val="center"/>
          </w:tcPr>
          <w:p w:rsidR="00B00B17" w:rsidRPr="00B2456C" w:rsidRDefault="00B00B17" w:rsidP="00B2456C">
            <w:pPr>
              <w:autoSpaceDE w:val="0"/>
              <w:autoSpaceDN w:val="0"/>
              <w:adjustRightInd w:val="0"/>
              <w:spacing w:line="257" w:lineRule="auto"/>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spacing w:line="257"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57" w:lineRule="auto"/>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3D7F2F">
        <w:trPr>
          <w:jc w:val="center"/>
        </w:trPr>
        <w:tc>
          <w:tcPr>
            <w:tcW w:w="15139" w:type="dxa"/>
            <w:gridSpan w:val="7"/>
            <w:shd w:val="clear" w:color="auto" w:fill="000080"/>
            <w:vAlign w:val="center"/>
          </w:tcPr>
          <w:p w:rsidR="00B00B17" w:rsidRPr="00B2456C" w:rsidRDefault="00B00B17" w:rsidP="00B2456C">
            <w:pPr>
              <w:autoSpaceDE w:val="0"/>
              <w:autoSpaceDN w:val="0"/>
              <w:adjustRightInd w:val="0"/>
              <w:spacing w:before="60" w:after="60" w:line="257" w:lineRule="auto"/>
              <w:rPr>
                <w:rFonts w:ascii="Verdana" w:hAnsi="Verdana" w:cs="Verdana"/>
                <w:color w:val="FFFFFF"/>
                <w:sz w:val="18"/>
                <w:szCs w:val="18"/>
                <w:lang w:val="ro-RO"/>
              </w:rPr>
            </w:pPr>
            <w:r w:rsidRPr="00B2456C">
              <w:rPr>
                <w:rFonts w:ascii="Verdana" w:hAnsi="Verdana" w:cs="Verdana"/>
                <w:b/>
                <w:bCs/>
                <w:color w:val="FFFFFF"/>
                <w:sz w:val="18"/>
                <w:szCs w:val="18"/>
                <w:lang w:val="ro-RO"/>
              </w:rPr>
              <w:t>Grădiniţa nr. 7</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line="257" w:lineRule="auto"/>
              <w:rPr>
                <w:rFonts w:ascii="Verdana" w:hAnsi="Verdana" w:cs="Verdana"/>
                <w:sz w:val="18"/>
                <w:szCs w:val="18"/>
                <w:lang w:val="ro-RO"/>
              </w:rPr>
            </w:pPr>
            <w:r w:rsidRPr="00B2456C">
              <w:rPr>
                <w:rFonts w:ascii="Verdana" w:hAnsi="Verdana" w:cs="Verdana"/>
                <w:b/>
                <w:bCs/>
                <w:i/>
                <w:sz w:val="18"/>
                <w:szCs w:val="18"/>
                <w:lang w:val="ro-RO"/>
              </w:rPr>
              <w:t>Acţiunea 10.</w:t>
            </w:r>
            <w:r w:rsidRPr="00B2456C">
              <w:rPr>
                <w:rFonts w:ascii="Verdana" w:hAnsi="Verdana" w:cs="Verdana"/>
                <w:sz w:val="18"/>
                <w:szCs w:val="18"/>
                <w:lang w:val="ro-RO"/>
              </w:rPr>
              <w:t xml:space="preserve"> Izolarea termică a pereţilor exteriori cu aplicarea unui sistem cu polistiren expandat de 150 mm grosime şi a soclului cu polistiren extrudat de 150 mm grosime. </w:t>
            </w:r>
          </w:p>
        </w:tc>
        <w:tc>
          <w:tcPr>
            <w:tcW w:w="1369" w:type="dxa"/>
            <w:gridSpan w:val="2"/>
            <w:vAlign w:val="center"/>
          </w:tcPr>
          <w:p w:rsidR="00B00B17" w:rsidRPr="00B2456C" w:rsidRDefault="00B00B17" w:rsidP="00B2456C">
            <w:pPr>
              <w:spacing w:line="257" w:lineRule="auto"/>
              <w:rPr>
                <w:rFonts w:ascii="Verdana" w:hAnsi="Verdana"/>
                <w:color w:val="000000"/>
                <w:sz w:val="18"/>
                <w:szCs w:val="18"/>
              </w:rPr>
            </w:pPr>
            <w:r w:rsidRPr="00B2456C">
              <w:rPr>
                <w:rFonts w:ascii="Verdana" w:hAnsi="Verdana"/>
                <w:color w:val="000000"/>
                <w:sz w:val="18"/>
                <w:szCs w:val="18"/>
              </w:rPr>
              <w:t>118,7</w:t>
            </w:r>
          </w:p>
        </w:tc>
        <w:tc>
          <w:tcPr>
            <w:tcW w:w="1267" w:type="dxa"/>
            <w:vAlign w:val="center"/>
          </w:tcPr>
          <w:p w:rsidR="00B00B17" w:rsidRPr="00B2456C" w:rsidRDefault="00B00B17" w:rsidP="00B2456C">
            <w:pPr>
              <w:spacing w:line="257" w:lineRule="auto"/>
              <w:rPr>
                <w:rFonts w:ascii="Verdana" w:hAnsi="Verdana"/>
                <w:color w:val="000000"/>
                <w:sz w:val="18"/>
                <w:szCs w:val="18"/>
              </w:rPr>
            </w:pPr>
            <w:r w:rsidRPr="00B2456C">
              <w:rPr>
                <w:rFonts w:ascii="Verdana" w:hAnsi="Verdana"/>
                <w:color w:val="000000"/>
                <w:sz w:val="18"/>
                <w:szCs w:val="18"/>
              </w:rPr>
              <w:t>574,1</w:t>
            </w:r>
          </w:p>
        </w:tc>
        <w:tc>
          <w:tcPr>
            <w:tcW w:w="1600" w:type="dxa"/>
            <w:vAlign w:val="center"/>
          </w:tcPr>
          <w:p w:rsidR="00B00B17" w:rsidRPr="00B2456C" w:rsidRDefault="00B00B17" w:rsidP="00B2456C">
            <w:pPr>
              <w:spacing w:line="257" w:lineRule="auto"/>
              <w:rPr>
                <w:rFonts w:ascii="Verdana" w:hAnsi="Verdana"/>
                <w:sz w:val="18"/>
                <w:szCs w:val="18"/>
              </w:rPr>
            </w:pPr>
            <w:r w:rsidRPr="00B2456C">
              <w:rPr>
                <w:rFonts w:ascii="Verdana" w:hAnsi="Verdana"/>
                <w:sz w:val="18"/>
                <w:szCs w:val="18"/>
              </w:rPr>
              <w:t>5,5</w:t>
            </w:r>
          </w:p>
        </w:tc>
        <w:tc>
          <w:tcPr>
            <w:tcW w:w="1226" w:type="dxa"/>
            <w:vAlign w:val="center"/>
          </w:tcPr>
          <w:p w:rsidR="00B00B17" w:rsidRPr="00B2456C" w:rsidRDefault="00B00B17" w:rsidP="00B2456C">
            <w:pPr>
              <w:spacing w:line="257" w:lineRule="auto"/>
              <w:rPr>
                <w:rFonts w:ascii="Verdana" w:hAnsi="Verdana"/>
                <w:sz w:val="18"/>
                <w:szCs w:val="18"/>
              </w:rPr>
            </w:pPr>
            <w:r w:rsidRPr="00B2456C">
              <w:rPr>
                <w:rFonts w:ascii="Verdana" w:hAnsi="Verdana"/>
                <w:sz w:val="18"/>
                <w:szCs w:val="18"/>
              </w:rPr>
              <w:t>24,0</w:t>
            </w:r>
          </w:p>
        </w:tc>
        <w:tc>
          <w:tcPr>
            <w:tcW w:w="2062" w:type="dxa"/>
            <w:vAlign w:val="center"/>
          </w:tcPr>
          <w:p w:rsidR="00B00B17" w:rsidRPr="00B2456C" w:rsidRDefault="00B00B17" w:rsidP="00B2456C">
            <w:pPr>
              <w:autoSpaceDE w:val="0"/>
              <w:autoSpaceDN w:val="0"/>
              <w:adjustRightInd w:val="0"/>
              <w:spacing w:line="257" w:lineRule="auto"/>
              <w:rPr>
                <w:rFonts w:ascii="Verdana" w:hAnsi="Verdana" w:cs="Verdana"/>
                <w:sz w:val="18"/>
                <w:szCs w:val="18"/>
                <w:lang w:val="ro-RO"/>
              </w:rPr>
            </w:pPr>
            <w:r w:rsidRPr="00B2456C">
              <w:rPr>
                <w:rFonts w:ascii="Verdana" w:hAnsi="Verdana" w:cs="Verdana"/>
                <w:sz w:val="18"/>
                <w:szCs w:val="18"/>
                <w:lang w:val="ro-RO"/>
              </w:rPr>
              <w:t>FEE,</w:t>
            </w:r>
            <w:r w:rsidR="008E5651"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pageBreakBefore/>
              <w:autoSpaceDE w:val="0"/>
              <w:autoSpaceDN w:val="0"/>
              <w:adjustRightInd w:val="0"/>
              <w:spacing w:before="60" w:after="60"/>
              <w:rPr>
                <w:rFonts w:ascii="Verdana" w:hAnsi="Verdana" w:cs="Verdana"/>
                <w:spacing w:val="-12"/>
                <w:sz w:val="18"/>
                <w:szCs w:val="18"/>
                <w:lang w:val="ro-RO"/>
              </w:rPr>
            </w:pPr>
            <w:r w:rsidRPr="00B2456C">
              <w:rPr>
                <w:rFonts w:ascii="Verdana" w:hAnsi="Verdana" w:cs="Verdana"/>
                <w:b/>
                <w:bCs/>
                <w:i/>
                <w:spacing w:val="-12"/>
                <w:sz w:val="18"/>
                <w:szCs w:val="18"/>
                <w:lang w:val="ro-RO"/>
              </w:rPr>
              <w:lastRenderedPageBreak/>
              <w:t>Acţiunea 11.</w:t>
            </w: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B00B17" w:rsidRPr="00B2456C" w:rsidRDefault="00B00B17" w:rsidP="00B2456C">
            <w:pPr>
              <w:autoSpaceDE w:val="0"/>
              <w:autoSpaceDN w:val="0"/>
              <w:adjustRightInd w:val="0"/>
              <w:ind w:left="524" w:hanging="524"/>
              <w:rPr>
                <w:rFonts w:ascii="Verdana" w:hAnsi="Verdana" w:cs="Verdana"/>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369" w:type="dxa"/>
            <w:gridSpan w:val="2"/>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84,8</w:t>
            </w:r>
          </w:p>
        </w:tc>
        <w:tc>
          <w:tcPr>
            <w:tcW w:w="1267" w:type="dxa"/>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432,8</w:t>
            </w:r>
          </w:p>
        </w:tc>
        <w:tc>
          <w:tcPr>
            <w:tcW w:w="1600" w:type="dxa"/>
            <w:vAlign w:val="center"/>
          </w:tcPr>
          <w:p w:rsidR="00B00B17" w:rsidRPr="00B2456C" w:rsidRDefault="00B00B17" w:rsidP="00B2456C">
            <w:pPr>
              <w:rPr>
                <w:rFonts w:ascii="Verdana" w:hAnsi="Verdana"/>
                <w:sz w:val="18"/>
                <w:szCs w:val="18"/>
              </w:rPr>
            </w:pPr>
            <w:r w:rsidRPr="00B2456C">
              <w:rPr>
                <w:rFonts w:ascii="Verdana" w:hAnsi="Verdana"/>
                <w:sz w:val="18"/>
                <w:szCs w:val="18"/>
              </w:rPr>
              <w:t>5</w:t>
            </w:r>
            <w:r w:rsidRPr="00B2456C">
              <w:rPr>
                <w:rFonts w:ascii="Verdana" w:hAnsi="Verdana"/>
                <w:color w:val="000000"/>
                <w:sz w:val="18"/>
                <w:szCs w:val="18"/>
              </w:rPr>
              <w:t>,</w:t>
            </w:r>
            <w:r w:rsidRPr="00B2456C">
              <w:rPr>
                <w:rFonts w:ascii="Verdana" w:hAnsi="Verdana"/>
                <w:sz w:val="18"/>
                <w:szCs w:val="18"/>
              </w:rPr>
              <w:t>9</w:t>
            </w:r>
          </w:p>
        </w:tc>
        <w:tc>
          <w:tcPr>
            <w:tcW w:w="1226" w:type="dxa"/>
            <w:vAlign w:val="center"/>
          </w:tcPr>
          <w:p w:rsidR="00B00B17" w:rsidRPr="00B2456C" w:rsidRDefault="00B00B17" w:rsidP="00B2456C">
            <w:pPr>
              <w:rPr>
                <w:rFonts w:ascii="Verdana" w:hAnsi="Verdana"/>
                <w:sz w:val="18"/>
                <w:szCs w:val="18"/>
              </w:rPr>
            </w:pPr>
            <w:r w:rsidRPr="00B2456C">
              <w:rPr>
                <w:rFonts w:ascii="Verdana" w:hAnsi="Verdana"/>
                <w:sz w:val="18"/>
                <w:szCs w:val="18"/>
              </w:rPr>
              <w:t>17</w:t>
            </w:r>
            <w:r w:rsidRPr="00B2456C">
              <w:rPr>
                <w:rFonts w:ascii="Verdana" w:hAnsi="Verdana"/>
                <w:color w:val="000000"/>
                <w:sz w:val="18"/>
                <w:szCs w:val="18"/>
              </w:rPr>
              <w:t>,</w:t>
            </w:r>
            <w:r w:rsidRPr="00B2456C">
              <w:rPr>
                <w:rFonts w:ascii="Verdana" w:hAnsi="Verdana"/>
                <w:sz w:val="18"/>
                <w:szCs w:val="18"/>
              </w:rPr>
              <w:t>1</w:t>
            </w:r>
          </w:p>
        </w:tc>
        <w:tc>
          <w:tcPr>
            <w:tcW w:w="2062" w:type="dxa"/>
            <w:vAlign w:val="center"/>
          </w:tcPr>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FEE,</w:t>
            </w:r>
            <w:r w:rsidR="008E5651"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line="235" w:lineRule="auto"/>
              <w:rPr>
                <w:rFonts w:ascii="Verdana" w:hAnsi="Verdana" w:cs="Verdana"/>
                <w:b/>
                <w:bCs/>
                <w:sz w:val="18"/>
                <w:szCs w:val="18"/>
                <w:lang w:val="ro-RO"/>
              </w:rPr>
            </w:pPr>
            <w:r w:rsidRPr="00B2456C">
              <w:rPr>
                <w:rFonts w:ascii="Verdana" w:hAnsi="Verdana" w:cs="Verdana"/>
                <w:b/>
                <w:bCs/>
                <w:sz w:val="18"/>
                <w:szCs w:val="18"/>
                <w:lang w:val="ro-RO"/>
              </w:rPr>
              <w:t>Pachet de măsuri pentru îmbunătăţirea anvelopei clădirii</w:t>
            </w:r>
            <w:r w:rsidRPr="00B2456C">
              <w:rPr>
                <w:rFonts w:ascii="Verdana" w:hAnsi="Verdana" w:cs="Verdana"/>
                <w:b/>
                <w:bCs/>
                <w:sz w:val="18"/>
                <w:szCs w:val="18"/>
                <w:lang w:val="ro-RO"/>
              </w:rPr>
              <w:br/>
            </w:r>
            <w:r w:rsidRPr="00B2456C">
              <w:rPr>
                <w:rFonts w:ascii="Verdana" w:hAnsi="Verdana" w:cs="Verdana"/>
                <w:i/>
                <w:iCs/>
                <w:sz w:val="18"/>
                <w:szCs w:val="18"/>
                <w:lang w:val="ro-RO"/>
              </w:rPr>
              <w:t>(Acţiunile 1÷2)</w:t>
            </w:r>
          </w:p>
        </w:tc>
        <w:tc>
          <w:tcPr>
            <w:tcW w:w="1369" w:type="dxa"/>
            <w:gridSpan w:val="2"/>
            <w:vAlign w:val="center"/>
          </w:tcPr>
          <w:p w:rsidR="00B00B17" w:rsidRPr="00B2456C" w:rsidRDefault="00B00B17" w:rsidP="00B2456C">
            <w:pPr>
              <w:spacing w:line="235" w:lineRule="auto"/>
              <w:rPr>
                <w:rFonts w:ascii="Verdana" w:hAnsi="Verdana"/>
                <w:b/>
                <w:bCs/>
                <w:color w:val="000000"/>
                <w:sz w:val="18"/>
                <w:szCs w:val="18"/>
              </w:rPr>
            </w:pPr>
            <w:r w:rsidRPr="00B2456C">
              <w:rPr>
                <w:rFonts w:ascii="Verdana" w:hAnsi="Verdana"/>
                <w:b/>
                <w:bCs/>
                <w:color w:val="000000"/>
                <w:sz w:val="18"/>
                <w:szCs w:val="18"/>
              </w:rPr>
              <w:t>203</w:t>
            </w:r>
            <w:r w:rsidRPr="00B2456C">
              <w:rPr>
                <w:rFonts w:ascii="Verdana" w:hAnsi="Verdana"/>
                <w:color w:val="000000"/>
                <w:sz w:val="18"/>
                <w:szCs w:val="18"/>
              </w:rPr>
              <w:t>,</w:t>
            </w:r>
            <w:r w:rsidRPr="00B2456C">
              <w:rPr>
                <w:rFonts w:ascii="Verdana" w:hAnsi="Verdana"/>
                <w:b/>
                <w:bCs/>
                <w:color w:val="000000"/>
                <w:sz w:val="18"/>
                <w:szCs w:val="18"/>
              </w:rPr>
              <w:t>5</w:t>
            </w:r>
          </w:p>
        </w:tc>
        <w:tc>
          <w:tcPr>
            <w:tcW w:w="1267" w:type="dxa"/>
            <w:vAlign w:val="center"/>
          </w:tcPr>
          <w:p w:rsidR="00B00B17" w:rsidRPr="00B2456C" w:rsidRDefault="00B00B17" w:rsidP="00B2456C">
            <w:pPr>
              <w:spacing w:line="235" w:lineRule="auto"/>
              <w:rPr>
                <w:rFonts w:ascii="Verdana" w:hAnsi="Verdana"/>
                <w:b/>
                <w:bCs/>
                <w:color w:val="000000"/>
                <w:sz w:val="18"/>
                <w:szCs w:val="18"/>
              </w:rPr>
            </w:pPr>
            <w:r w:rsidRPr="00B2456C">
              <w:rPr>
                <w:rFonts w:ascii="Verdana" w:hAnsi="Verdana"/>
                <w:b/>
                <w:bCs/>
                <w:color w:val="000000"/>
                <w:sz w:val="18"/>
                <w:szCs w:val="18"/>
              </w:rPr>
              <w:t>1006</w:t>
            </w:r>
            <w:r w:rsidRPr="00B2456C">
              <w:rPr>
                <w:rFonts w:ascii="Verdana" w:hAnsi="Verdana"/>
                <w:color w:val="000000"/>
                <w:sz w:val="18"/>
                <w:szCs w:val="18"/>
              </w:rPr>
              <w:t>,</w:t>
            </w:r>
            <w:r w:rsidRPr="00B2456C">
              <w:rPr>
                <w:rFonts w:ascii="Verdana" w:hAnsi="Verdana"/>
                <w:b/>
                <w:bCs/>
                <w:color w:val="000000"/>
                <w:sz w:val="18"/>
                <w:szCs w:val="18"/>
              </w:rPr>
              <w:t>9</w:t>
            </w:r>
          </w:p>
        </w:tc>
        <w:tc>
          <w:tcPr>
            <w:tcW w:w="1600" w:type="dxa"/>
            <w:vAlign w:val="center"/>
          </w:tcPr>
          <w:p w:rsidR="00B00B17" w:rsidRPr="00B2456C" w:rsidRDefault="00B00B17" w:rsidP="00B2456C">
            <w:pPr>
              <w:spacing w:line="235" w:lineRule="auto"/>
              <w:rPr>
                <w:rFonts w:ascii="Verdana" w:hAnsi="Verdana"/>
                <w:b/>
                <w:bCs/>
                <w:sz w:val="18"/>
                <w:szCs w:val="18"/>
              </w:rPr>
            </w:pPr>
            <w:r w:rsidRPr="00B2456C">
              <w:rPr>
                <w:rFonts w:ascii="Verdana" w:hAnsi="Verdana"/>
                <w:b/>
                <w:bCs/>
                <w:sz w:val="18"/>
                <w:szCs w:val="18"/>
              </w:rPr>
              <w:t>5</w:t>
            </w:r>
            <w:r w:rsidRPr="00B2456C">
              <w:rPr>
                <w:rFonts w:ascii="Verdana" w:hAnsi="Verdana"/>
                <w:color w:val="000000"/>
                <w:sz w:val="18"/>
                <w:szCs w:val="18"/>
              </w:rPr>
              <w:t>,</w:t>
            </w:r>
            <w:r w:rsidRPr="00B2456C">
              <w:rPr>
                <w:rFonts w:ascii="Verdana" w:hAnsi="Verdana"/>
                <w:b/>
                <w:bCs/>
                <w:sz w:val="18"/>
                <w:szCs w:val="18"/>
              </w:rPr>
              <w:t>7</w:t>
            </w:r>
          </w:p>
        </w:tc>
        <w:tc>
          <w:tcPr>
            <w:tcW w:w="1226" w:type="dxa"/>
            <w:vAlign w:val="center"/>
          </w:tcPr>
          <w:p w:rsidR="00B00B17" w:rsidRPr="00B2456C" w:rsidRDefault="00B00B17" w:rsidP="00B2456C">
            <w:pPr>
              <w:spacing w:line="235" w:lineRule="auto"/>
              <w:rPr>
                <w:rFonts w:ascii="Verdana" w:hAnsi="Verdana"/>
                <w:b/>
                <w:bCs/>
                <w:sz w:val="18"/>
                <w:szCs w:val="18"/>
              </w:rPr>
            </w:pPr>
            <w:r w:rsidRPr="00B2456C">
              <w:rPr>
                <w:rFonts w:ascii="Verdana" w:hAnsi="Verdana"/>
                <w:b/>
                <w:bCs/>
                <w:sz w:val="18"/>
                <w:szCs w:val="18"/>
              </w:rPr>
              <w:t>41</w:t>
            </w:r>
            <w:r w:rsidRPr="00B2456C">
              <w:rPr>
                <w:rFonts w:ascii="Verdana" w:hAnsi="Verdana"/>
                <w:color w:val="000000"/>
                <w:sz w:val="18"/>
                <w:szCs w:val="18"/>
              </w:rPr>
              <w:t>,</w:t>
            </w:r>
            <w:r w:rsidRPr="00B2456C">
              <w:rPr>
                <w:rFonts w:ascii="Verdana" w:hAnsi="Verdana"/>
                <w:b/>
                <w:bCs/>
                <w:sz w:val="18"/>
                <w:szCs w:val="18"/>
              </w:rPr>
              <w:t>1</w:t>
            </w:r>
          </w:p>
        </w:tc>
        <w:tc>
          <w:tcPr>
            <w:tcW w:w="2062" w:type="dxa"/>
            <w:vAlign w:val="center"/>
          </w:tcPr>
          <w:p w:rsidR="00B00B17" w:rsidRPr="00B2456C" w:rsidRDefault="00B00B17" w:rsidP="00B2456C">
            <w:pPr>
              <w:autoSpaceDE w:val="0"/>
              <w:autoSpaceDN w:val="0"/>
              <w:adjustRightInd w:val="0"/>
              <w:spacing w:line="235" w:lineRule="auto"/>
              <w:rPr>
                <w:rFonts w:ascii="Verdana" w:hAnsi="Verdana" w:cs="Verdana"/>
                <w:sz w:val="18"/>
                <w:szCs w:val="18"/>
                <w:lang w:val="ro-RO"/>
              </w:rPr>
            </w:pPr>
            <w:r w:rsidRPr="00B2456C">
              <w:rPr>
                <w:rFonts w:ascii="Verdana" w:hAnsi="Verdana" w:cs="Verdana"/>
                <w:sz w:val="18"/>
                <w:szCs w:val="18"/>
                <w:lang w:val="ro-RO"/>
              </w:rPr>
              <w:t>FEE,</w:t>
            </w:r>
            <w:r w:rsidR="008E5651"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rPr>
                <w:rFonts w:ascii="Verdana" w:hAnsi="Verdana" w:cs="Verdana"/>
                <w:spacing w:val="-8"/>
                <w:sz w:val="18"/>
                <w:szCs w:val="18"/>
                <w:lang w:val="ro-RO"/>
              </w:rPr>
            </w:pPr>
            <w:r w:rsidRPr="00B2456C">
              <w:rPr>
                <w:rFonts w:ascii="Verdana" w:hAnsi="Verdana" w:cs="Verdana"/>
                <w:b/>
                <w:bCs/>
                <w:i/>
                <w:sz w:val="18"/>
                <w:szCs w:val="18"/>
                <w:lang w:val="ro-RO"/>
              </w:rPr>
              <w:t>Acţiunea 12</w:t>
            </w:r>
            <w:r w:rsidRPr="00B2456C">
              <w:rPr>
                <w:rFonts w:ascii="Verdana" w:hAnsi="Verdana" w:cs="Verdana"/>
                <w:b/>
                <w:bCs/>
                <w:sz w:val="18"/>
                <w:szCs w:val="18"/>
                <w:lang w:val="ro-RO"/>
              </w:rPr>
              <w:t xml:space="preserve">. </w:t>
            </w:r>
            <w:r w:rsidRPr="00B2456C">
              <w:rPr>
                <w:rFonts w:ascii="Verdana" w:hAnsi="Verdana" w:cs="Verdana"/>
                <w:spacing w:val="-8"/>
                <w:sz w:val="18"/>
                <w:szCs w:val="18"/>
                <w:lang w:val="ro-RO"/>
              </w:rPr>
              <w:t>Înlocuirea becurilor incandescente (168 x 75 W) cu lămpi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b/>
                <w:bCs/>
                <w:i/>
                <w:iCs/>
                <w:sz w:val="18"/>
                <w:szCs w:val="18"/>
                <w:u w:val="single"/>
                <w:lang w:val="ro-RO"/>
              </w:rPr>
              <w:t>Note:</w:t>
            </w:r>
          </w:p>
          <w:p w:rsidR="00B00B17" w:rsidRPr="00B2456C" w:rsidRDefault="00B00B17" w:rsidP="00B2456C">
            <w:pPr>
              <w:autoSpaceDE w:val="0"/>
              <w:autoSpaceDN w:val="0"/>
              <w:adjustRightInd w:val="0"/>
              <w:ind w:left="313" w:hanging="313"/>
              <w:rPr>
                <w:rFonts w:ascii="Verdana" w:hAnsi="Verdana" w:cs="Verdana"/>
                <w:i/>
                <w:iCs/>
                <w:sz w:val="18"/>
                <w:szCs w:val="18"/>
                <w:lang w:val="ro-RO"/>
              </w:rPr>
            </w:pPr>
            <w:r w:rsidRPr="00B2456C">
              <w:rPr>
                <w:rFonts w:ascii="Verdana" w:hAnsi="Verdana" w:cs="Verdana"/>
                <w:i/>
                <w:iCs/>
                <w:sz w:val="18"/>
                <w:szCs w:val="18"/>
                <w:lang w:val="ro-RO"/>
              </w:rPr>
              <w:t>(1) În calcul s-a considerat o durată medie de funcţionare de 10 ore pe zi.</w:t>
            </w:r>
          </w:p>
          <w:p w:rsidR="00B00B17" w:rsidRPr="00B2456C" w:rsidRDefault="00B00B17" w:rsidP="00B2456C">
            <w:pPr>
              <w:autoSpaceDE w:val="0"/>
              <w:autoSpaceDN w:val="0"/>
              <w:adjustRightInd w:val="0"/>
              <w:ind w:left="235" w:hanging="235"/>
              <w:rPr>
                <w:rFonts w:ascii="Verdana" w:hAnsi="Verdana" w:cs="Verdana"/>
                <w:b/>
                <w:bCs/>
                <w:sz w:val="18"/>
                <w:szCs w:val="18"/>
                <w:lang w:val="ro-RO"/>
              </w:rPr>
            </w:pPr>
            <w:r w:rsidRPr="00B2456C">
              <w:rPr>
                <w:rFonts w:ascii="Verdana" w:hAnsi="Verdana" w:cs="Verdana"/>
                <w:i/>
                <w:iCs/>
                <w:sz w:val="18"/>
                <w:szCs w:val="18"/>
                <w:lang w:val="ro-RO"/>
              </w:rPr>
              <w:t xml:space="preserve">(2) </w:t>
            </w:r>
            <w:r w:rsidRPr="00B2456C">
              <w:rPr>
                <w:rFonts w:ascii="Verdana" w:hAnsi="Verdana" w:cs="Verdana"/>
                <w:i/>
                <w:iCs/>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369" w:type="dxa"/>
            <w:gridSpan w:val="2"/>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3,0</w:t>
            </w:r>
          </w:p>
        </w:tc>
        <w:tc>
          <w:tcPr>
            <w:tcW w:w="1267" w:type="dxa"/>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11,8</w:t>
            </w:r>
          </w:p>
        </w:tc>
        <w:tc>
          <w:tcPr>
            <w:tcW w:w="1600" w:type="dxa"/>
            <w:vAlign w:val="center"/>
          </w:tcPr>
          <w:p w:rsidR="00B00B17" w:rsidRPr="00B2456C" w:rsidRDefault="00B00B17" w:rsidP="00B2456C">
            <w:pPr>
              <w:rPr>
                <w:rFonts w:ascii="Verdana" w:hAnsi="Verdana"/>
                <w:sz w:val="18"/>
                <w:szCs w:val="18"/>
              </w:rPr>
            </w:pPr>
            <w:r w:rsidRPr="00B2456C">
              <w:rPr>
                <w:rFonts w:ascii="Verdana" w:hAnsi="Verdana"/>
                <w:sz w:val="18"/>
                <w:szCs w:val="18"/>
              </w:rPr>
              <w:t>1</w:t>
            </w:r>
            <w:r w:rsidRPr="00B2456C">
              <w:rPr>
                <w:rFonts w:ascii="Verdana" w:hAnsi="Verdana"/>
                <w:color w:val="000000"/>
                <w:sz w:val="18"/>
                <w:szCs w:val="18"/>
              </w:rPr>
              <w:t>,</w:t>
            </w:r>
            <w:r w:rsidRPr="00B2456C">
              <w:rPr>
                <w:rFonts w:ascii="Verdana" w:hAnsi="Verdana"/>
                <w:sz w:val="18"/>
                <w:szCs w:val="18"/>
              </w:rPr>
              <w:t>9</w:t>
            </w:r>
          </w:p>
        </w:tc>
        <w:tc>
          <w:tcPr>
            <w:tcW w:w="1226" w:type="dxa"/>
            <w:vAlign w:val="center"/>
          </w:tcPr>
          <w:p w:rsidR="00B00B17" w:rsidRPr="00B2456C" w:rsidRDefault="00B00B17" w:rsidP="00B2456C">
            <w:pPr>
              <w:rPr>
                <w:rFonts w:ascii="Verdana" w:hAnsi="Verdana"/>
                <w:sz w:val="18"/>
                <w:szCs w:val="18"/>
              </w:rPr>
            </w:pPr>
            <w:r w:rsidRPr="00B2456C">
              <w:rPr>
                <w:rFonts w:ascii="Verdana" w:hAnsi="Verdana"/>
                <w:sz w:val="18"/>
                <w:szCs w:val="18"/>
              </w:rPr>
              <w:t>2</w:t>
            </w:r>
            <w:r w:rsidRPr="00B2456C">
              <w:rPr>
                <w:rFonts w:ascii="Verdana" w:hAnsi="Verdana"/>
                <w:color w:val="000000"/>
                <w:sz w:val="18"/>
                <w:szCs w:val="18"/>
              </w:rPr>
              <w:t>,</w:t>
            </w:r>
            <w:r w:rsidRPr="00B2456C">
              <w:rPr>
                <w:rFonts w:ascii="Verdana" w:hAnsi="Verdana"/>
                <w:sz w:val="18"/>
                <w:szCs w:val="18"/>
              </w:rPr>
              <w:t>1</w:t>
            </w:r>
          </w:p>
        </w:tc>
        <w:tc>
          <w:tcPr>
            <w:tcW w:w="2062" w:type="dxa"/>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3D7F2F">
        <w:trPr>
          <w:jc w:val="center"/>
        </w:trPr>
        <w:tc>
          <w:tcPr>
            <w:tcW w:w="7615" w:type="dxa"/>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sz w:val="18"/>
                <w:szCs w:val="18"/>
                <w:lang w:val="ro-RO"/>
              </w:rPr>
              <w:t xml:space="preserve">Acţiunea 13. </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524" w:type="dxa"/>
            <w:gridSpan w:val="6"/>
            <w:vAlign w:val="center"/>
          </w:tcPr>
          <w:p w:rsidR="00B00B17" w:rsidRPr="00B2456C" w:rsidRDefault="00B00B17" w:rsidP="00B2456C">
            <w:pPr>
              <w:autoSpaceDE w:val="0"/>
              <w:autoSpaceDN w:val="0"/>
              <w:adjustRightInd w:val="0"/>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3D7F2F">
        <w:trPr>
          <w:jc w:val="center"/>
        </w:trPr>
        <w:tc>
          <w:tcPr>
            <w:tcW w:w="15139" w:type="dxa"/>
            <w:gridSpan w:val="7"/>
            <w:shd w:val="clear" w:color="auto" w:fill="000080"/>
            <w:vAlign w:val="center"/>
          </w:tcPr>
          <w:p w:rsidR="00B00B17" w:rsidRPr="00B2456C" w:rsidRDefault="00B00B17" w:rsidP="00B2456C">
            <w:pPr>
              <w:autoSpaceDE w:val="0"/>
              <w:autoSpaceDN w:val="0"/>
              <w:adjustRightInd w:val="0"/>
              <w:spacing w:before="60" w:after="60"/>
              <w:rPr>
                <w:rFonts w:ascii="Verdana" w:hAnsi="Verdana" w:cs="Verdana"/>
                <w:b/>
                <w:bCs/>
                <w:sz w:val="18"/>
                <w:szCs w:val="18"/>
                <w:lang w:val="ro-RO"/>
              </w:rPr>
            </w:pPr>
            <w:r w:rsidRPr="00B2456C">
              <w:rPr>
                <w:rFonts w:ascii="Verdana" w:hAnsi="Verdana" w:cs="Verdana"/>
                <w:b/>
                <w:bCs/>
                <w:color w:val="FFFFFF"/>
                <w:sz w:val="18"/>
                <w:szCs w:val="18"/>
                <w:lang w:val="ro-RO"/>
              </w:rPr>
              <w:t>Grădiniţa nr. 9</w:t>
            </w:r>
          </w:p>
        </w:tc>
      </w:tr>
      <w:tr w:rsidR="008E5651" w:rsidRPr="00B2456C" w:rsidTr="0059176D">
        <w:trPr>
          <w:jc w:val="center"/>
        </w:trPr>
        <w:tc>
          <w:tcPr>
            <w:tcW w:w="7615" w:type="dxa"/>
            <w:vAlign w:val="center"/>
          </w:tcPr>
          <w:p w:rsidR="008E5651" w:rsidRPr="00B2456C" w:rsidRDefault="008E5651"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14.</w:t>
            </w:r>
            <w:r w:rsidRPr="00B2456C">
              <w:rPr>
                <w:rFonts w:ascii="Verdana" w:hAnsi="Verdana" w:cs="Verdana"/>
                <w:sz w:val="18"/>
                <w:szCs w:val="18"/>
                <w:lang w:val="ro-RO"/>
              </w:rPr>
              <w:t xml:space="preserve"> Izolarea termică a pereţilor exteriori cu aplicarea unui sistem cu polistiren expandat de 150 mm grosime şi a soclului cu polistiren extrudat de 150 mm grosime. </w:t>
            </w:r>
          </w:p>
        </w:tc>
        <w:tc>
          <w:tcPr>
            <w:tcW w:w="1369" w:type="dxa"/>
            <w:gridSpan w:val="2"/>
            <w:vAlign w:val="center"/>
          </w:tcPr>
          <w:p w:rsidR="008E5651" w:rsidRPr="00B2456C" w:rsidRDefault="008E5651" w:rsidP="00B2456C">
            <w:pPr>
              <w:rPr>
                <w:rFonts w:ascii="Verdana" w:hAnsi="Verdana"/>
                <w:color w:val="000000"/>
                <w:sz w:val="18"/>
                <w:szCs w:val="18"/>
              </w:rPr>
            </w:pPr>
            <w:r w:rsidRPr="00B2456C">
              <w:rPr>
                <w:rFonts w:ascii="Verdana" w:hAnsi="Verdana"/>
                <w:color w:val="000000"/>
                <w:sz w:val="18"/>
                <w:szCs w:val="18"/>
              </w:rPr>
              <w:t>76,6</w:t>
            </w:r>
          </w:p>
        </w:tc>
        <w:tc>
          <w:tcPr>
            <w:tcW w:w="1267" w:type="dxa"/>
            <w:vAlign w:val="center"/>
          </w:tcPr>
          <w:p w:rsidR="008E5651" w:rsidRPr="00B2456C" w:rsidRDefault="008E5651" w:rsidP="00B2456C">
            <w:pPr>
              <w:rPr>
                <w:rFonts w:ascii="Verdana" w:hAnsi="Verdana"/>
                <w:color w:val="000000"/>
                <w:sz w:val="18"/>
                <w:szCs w:val="18"/>
              </w:rPr>
            </w:pPr>
            <w:r w:rsidRPr="00B2456C">
              <w:rPr>
                <w:rFonts w:ascii="Verdana" w:hAnsi="Verdana"/>
                <w:color w:val="000000"/>
                <w:sz w:val="18"/>
                <w:szCs w:val="18"/>
              </w:rPr>
              <w:t>310,7</w:t>
            </w:r>
          </w:p>
        </w:tc>
        <w:tc>
          <w:tcPr>
            <w:tcW w:w="1600" w:type="dxa"/>
            <w:vAlign w:val="center"/>
          </w:tcPr>
          <w:p w:rsidR="008E5651" w:rsidRPr="00B2456C" w:rsidRDefault="008E5651" w:rsidP="00B2456C">
            <w:pPr>
              <w:rPr>
                <w:rFonts w:ascii="Verdana" w:hAnsi="Verdana"/>
                <w:sz w:val="18"/>
                <w:szCs w:val="18"/>
              </w:rPr>
            </w:pPr>
            <w:r w:rsidRPr="00B2456C">
              <w:rPr>
                <w:rFonts w:ascii="Verdana" w:hAnsi="Verdana"/>
                <w:sz w:val="18"/>
                <w:szCs w:val="18"/>
              </w:rPr>
              <w:t>4,7</w:t>
            </w:r>
          </w:p>
        </w:tc>
        <w:tc>
          <w:tcPr>
            <w:tcW w:w="1226" w:type="dxa"/>
            <w:vAlign w:val="center"/>
          </w:tcPr>
          <w:p w:rsidR="008E5651" w:rsidRPr="00B2456C" w:rsidRDefault="008E5651" w:rsidP="00B2456C">
            <w:pPr>
              <w:rPr>
                <w:rFonts w:ascii="Verdana" w:hAnsi="Verdana"/>
                <w:sz w:val="18"/>
                <w:szCs w:val="18"/>
              </w:rPr>
            </w:pPr>
            <w:r w:rsidRPr="00B2456C">
              <w:rPr>
                <w:rFonts w:ascii="Verdana" w:hAnsi="Verdana"/>
                <w:sz w:val="18"/>
                <w:szCs w:val="18"/>
              </w:rPr>
              <w:t>15,5</w:t>
            </w:r>
          </w:p>
        </w:tc>
        <w:tc>
          <w:tcPr>
            <w:tcW w:w="2062" w:type="dxa"/>
            <w:vAlign w:val="center"/>
          </w:tcPr>
          <w:p w:rsidR="008E5651" w:rsidRPr="00B2456C" w:rsidRDefault="008E5651"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FEE,FISM</w:t>
            </w:r>
            <w:r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before="60" w:after="60"/>
              <w:rPr>
                <w:rFonts w:ascii="Verdana" w:hAnsi="Verdana" w:cs="Verdana"/>
                <w:spacing w:val="-12"/>
                <w:sz w:val="18"/>
                <w:szCs w:val="18"/>
                <w:lang w:val="ro-RO"/>
              </w:rPr>
            </w:pPr>
            <w:r w:rsidRPr="00B2456C">
              <w:rPr>
                <w:rFonts w:ascii="Verdana" w:hAnsi="Verdana" w:cs="Verdana"/>
                <w:b/>
                <w:bCs/>
                <w:i/>
                <w:spacing w:val="-12"/>
                <w:sz w:val="18"/>
                <w:szCs w:val="18"/>
                <w:lang w:val="ro-RO"/>
              </w:rPr>
              <w:t>Acţiunea 15.</w:t>
            </w: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B00B17" w:rsidRPr="00B2456C" w:rsidRDefault="00B00B17" w:rsidP="00B2456C">
            <w:pPr>
              <w:autoSpaceDE w:val="0"/>
              <w:autoSpaceDN w:val="0"/>
              <w:adjustRightInd w:val="0"/>
              <w:ind w:left="524" w:hanging="524"/>
              <w:rPr>
                <w:rFonts w:ascii="Verdana" w:hAnsi="Verdana" w:cs="Verdana"/>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369" w:type="dxa"/>
            <w:gridSpan w:val="2"/>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50,1</w:t>
            </w:r>
          </w:p>
        </w:tc>
        <w:tc>
          <w:tcPr>
            <w:tcW w:w="1267" w:type="dxa"/>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255,9</w:t>
            </w:r>
          </w:p>
        </w:tc>
        <w:tc>
          <w:tcPr>
            <w:tcW w:w="1600" w:type="dxa"/>
            <w:vAlign w:val="center"/>
          </w:tcPr>
          <w:p w:rsidR="00B00B17" w:rsidRPr="00B2456C" w:rsidRDefault="00B00B17" w:rsidP="00B2456C">
            <w:pPr>
              <w:rPr>
                <w:rFonts w:ascii="Verdana" w:hAnsi="Verdana"/>
                <w:sz w:val="18"/>
                <w:szCs w:val="18"/>
              </w:rPr>
            </w:pPr>
            <w:r w:rsidRPr="00B2456C">
              <w:rPr>
                <w:rFonts w:ascii="Verdana" w:hAnsi="Verdana"/>
                <w:sz w:val="18"/>
                <w:szCs w:val="18"/>
              </w:rPr>
              <w:t>5</w:t>
            </w:r>
            <w:r w:rsidRPr="00B2456C">
              <w:rPr>
                <w:rFonts w:ascii="Verdana" w:hAnsi="Verdana"/>
                <w:color w:val="000000"/>
                <w:sz w:val="18"/>
                <w:szCs w:val="18"/>
              </w:rPr>
              <w:t>,</w:t>
            </w:r>
            <w:r w:rsidRPr="00B2456C">
              <w:rPr>
                <w:rFonts w:ascii="Verdana" w:hAnsi="Verdana"/>
                <w:sz w:val="18"/>
                <w:szCs w:val="18"/>
              </w:rPr>
              <w:t>9</w:t>
            </w:r>
          </w:p>
        </w:tc>
        <w:tc>
          <w:tcPr>
            <w:tcW w:w="1226" w:type="dxa"/>
            <w:vAlign w:val="center"/>
          </w:tcPr>
          <w:p w:rsidR="00B00B17" w:rsidRPr="00B2456C" w:rsidRDefault="00B00B17" w:rsidP="00B2456C">
            <w:pPr>
              <w:rPr>
                <w:rFonts w:ascii="Verdana" w:hAnsi="Verdana"/>
                <w:sz w:val="18"/>
                <w:szCs w:val="18"/>
              </w:rPr>
            </w:pPr>
            <w:r w:rsidRPr="00B2456C">
              <w:rPr>
                <w:rFonts w:ascii="Verdana" w:hAnsi="Verdana"/>
                <w:sz w:val="18"/>
                <w:szCs w:val="18"/>
              </w:rPr>
              <w:t>10</w:t>
            </w:r>
            <w:r w:rsidRPr="00B2456C">
              <w:rPr>
                <w:rFonts w:ascii="Verdana" w:hAnsi="Verdana"/>
                <w:color w:val="000000"/>
                <w:sz w:val="18"/>
                <w:szCs w:val="18"/>
              </w:rPr>
              <w:t>,</w:t>
            </w:r>
            <w:r w:rsidRPr="00B2456C">
              <w:rPr>
                <w:rFonts w:ascii="Verdana" w:hAnsi="Verdana"/>
                <w:sz w:val="18"/>
                <w:szCs w:val="18"/>
              </w:rPr>
              <w:t>1</w:t>
            </w:r>
          </w:p>
        </w:tc>
        <w:tc>
          <w:tcPr>
            <w:tcW w:w="2062" w:type="dxa"/>
            <w:vAlign w:val="center"/>
          </w:tcPr>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FEE,</w:t>
            </w:r>
            <w:r w:rsidR="008E5651"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line="242" w:lineRule="auto"/>
              <w:rPr>
                <w:rFonts w:ascii="Verdana" w:hAnsi="Verdana" w:cs="Verdana"/>
                <w:sz w:val="18"/>
                <w:szCs w:val="18"/>
                <w:lang w:val="ro-RO"/>
              </w:rPr>
            </w:pPr>
            <w:r w:rsidRPr="00B2456C">
              <w:rPr>
                <w:rFonts w:ascii="Verdana" w:hAnsi="Verdana" w:cs="Verdana"/>
                <w:b/>
                <w:bCs/>
                <w:i/>
                <w:sz w:val="18"/>
                <w:szCs w:val="18"/>
                <w:lang w:val="ro-RO"/>
              </w:rPr>
              <w:t>Acţiunea 16.</w:t>
            </w:r>
            <w:r w:rsidRPr="00B2456C">
              <w:rPr>
                <w:rFonts w:ascii="Verdana" w:hAnsi="Verdana" w:cs="Verdana"/>
                <w:sz w:val="18"/>
                <w:szCs w:val="18"/>
                <w:lang w:val="ro-RO"/>
              </w:rPr>
              <w:t xml:space="preserve">Izolarea termică a planşeului peste subsol cu aplicarea unui sistem cu polistiren extrudat cu grosimea de 100 mm </w:t>
            </w:r>
          </w:p>
        </w:tc>
        <w:tc>
          <w:tcPr>
            <w:tcW w:w="1369" w:type="dxa"/>
            <w:gridSpan w:val="2"/>
            <w:vAlign w:val="center"/>
          </w:tcPr>
          <w:p w:rsidR="00B00B17" w:rsidRPr="00B2456C" w:rsidRDefault="00B00B17" w:rsidP="00B2456C">
            <w:pPr>
              <w:spacing w:line="242" w:lineRule="auto"/>
              <w:rPr>
                <w:rFonts w:ascii="Verdana" w:hAnsi="Verdana"/>
                <w:color w:val="000000"/>
                <w:sz w:val="18"/>
                <w:szCs w:val="18"/>
              </w:rPr>
            </w:pPr>
            <w:r w:rsidRPr="00B2456C">
              <w:rPr>
                <w:rFonts w:ascii="Verdana" w:hAnsi="Verdana"/>
                <w:color w:val="000000"/>
                <w:sz w:val="18"/>
                <w:szCs w:val="18"/>
              </w:rPr>
              <w:t>6,5</w:t>
            </w:r>
          </w:p>
        </w:tc>
        <w:tc>
          <w:tcPr>
            <w:tcW w:w="1267" w:type="dxa"/>
            <w:vAlign w:val="center"/>
          </w:tcPr>
          <w:p w:rsidR="00B00B17" w:rsidRPr="00B2456C" w:rsidRDefault="00B00B17" w:rsidP="00B2456C">
            <w:pPr>
              <w:spacing w:line="242" w:lineRule="auto"/>
              <w:rPr>
                <w:rFonts w:ascii="Verdana" w:hAnsi="Verdana"/>
                <w:color w:val="000000"/>
                <w:sz w:val="18"/>
                <w:szCs w:val="18"/>
              </w:rPr>
            </w:pPr>
            <w:r w:rsidRPr="00B2456C">
              <w:rPr>
                <w:rFonts w:ascii="Verdana" w:hAnsi="Verdana"/>
                <w:color w:val="000000"/>
                <w:sz w:val="18"/>
                <w:szCs w:val="18"/>
              </w:rPr>
              <w:t>48,3</w:t>
            </w:r>
          </w:p>
        </w:tc>
        <w:tc>
          <w:tcPr>
            <w:tcW w:w="1600" w:type="dxa"/>
            <w:vAlign w:val="center"/>
          </w:tcPr>
          <w:p w:rsidR="00B00B17" w:rsidRPr="00B2456C" w:rsidRDefault="00B00B17" w:rsidP="00B2456C">
            <w:pPr>
              <w:spacing w:line="242" w:lineRule="auto"/>
              <w:rPr>
                <w:rFonts w:ascii="Verdana" w:hAnsi="Verdana"/>
                <w:sz w:val="18"/>
                <w:szCs w:val="18"/>
              </w:rPr>
            </w:pPr>
            <w:r w:rsidRPr="00B2456C">
              <w:rPr>
                <w:rFonts w:ascii="Verdana" w:hAnsi="Verdana"/>
                <w:sz w:val="18"/>
                <w:szCs w:val="18"/>
              </w:rPr>
              <w:t>8</w:t>
            </w:r>
            <w:r w:rsidRPr="00B2456C">
              <w:rPr>
                <w:rFonts w:ascii="Verdana" w:hAnsi="Verdana"/>
                <w:color w:val="000000"/>
                <w:sz w:val="18"/>
                <w:szCs w:val="18"/>
              </w:rPr>
              <w:t>,</w:t>
            </w:r>
            <w:r w:rsidRPr="00B2456C">
              <w:rPr>
                <w:rFonts w:ascii="Verdana" w:hAnsi="Verdana"/>
                <w:sz w:val="18"/>
                <w:szCs w:val="18"/>
              </w:rPr>
              <w:t>6</w:t>
            </w:r>
          </w:p>
        </w:tc>
        <w:tc>
          <w:tcPr>
            <w:tcW w:w="1226" w:type="dxa"/>
            <w:vAlign w:val="center"/>
          </w:tcPr>
          <w:p w:rsidR="00B00B17" w:rsidRPr="00B2456C" w:rsidRDefault="00B00B17" w:rsidP="00B2456C">
            <w:pPr>
              <w:spacing w:line="242" w:lineRule="auto"/>
              <w:rPr>
                <w:rFonts w:ascii="Verdana" w:hAnsi="Verdana"/>
                <w:sz w:val="18"/>
                <w:szCs w:val="18"/>
              </w:rPr>
            </w:pPr>
            <w:r w:rsidRPr="00B2456C">
              <w:rPr>
                <w:rFonts w:ascii="Verdana" w:hAnsi="Verdana"/>
                <w:sz w:val="18"/>
                <w:szCs w:val="18"/>
              </w:rPr>
              <w:t>1</w:t>
            </w:r>
            <w:r w:rsidRPr="00B2456C">
              <w:rPr>
                <w:rFonts w:ascii="Verdana" w:hAnsi="Verdana"/>
                <w:color w:val="000000"/>
                <w:sz w:val="18"/>
                <w:szCs w:val="18"/>
              </w:rPr>
              <w:t>,</w:t>
            </w:r>
            <w:r w:rsidRPr="00B2456C">
              <w:rPr>
                <w:rFonts w:ascii="Verdana" w:hAnsi="Verdana"/>
                <w:sz w:val="18"/>
                <w:szCs w:val="18"/>
              </w:rPr>
              <w:t>3</w:t>
            </w:r>
          </w:p>
        </w:tc>
        <w:tc>
          <w:tcPr>
            <w:tcW w:w="2062" w:type="dxa"/>
            <w:vAlign w:val="center"/>
          </w:tcPr>
          <w:p w:rsidR="00B00B17" w:rsidRPr="00B2456C" w:rsidRDefault="008E5651" w:rsidP="00B2456C">
            <w:pPr>
              <w:autoSpaceDE w:val="0"/>
              <w:autoSpaceDN w:val="0"/>
              <w:adjustRightInd w:val="0"/>
              <w:spacing w:line="242" w:lineRule="auto"/>
              <w:rPr>
                <w:rFonts w:ascii="Verdana" w:hAnsi="Verdana" w:cs="Verdana"/>
                <w:sz w:val="18"/>
                <w:szCs w:val="18"/>
                <w:lang w:val="ro-RO"/>
              </w:rPr>
            </w:pPr>
            <w:r w:rsidRPr="00B2456C">
              <w:rPr>
                <w:rFonts w:ascii="Verdana" w:hAnsi="Verdana" w:cs="Verdana"/>
                <w:sz w:val="18"/>
                <w:szCs w:val="18"/>
                <w:lang w:val="ro-RO"/>
              </w:rPr>
              <w:t>FISM</w:t>
            </w:r>
            <w:r w:rsidR="00B00B17" w:rsidRPr="00B2456C">
              <w:rPr>
                <w:rFonts w:ascii="Verdana" w:hAnsi="Verdana" w:cs="Verdana"/>
                <w:sz w:val="18"/>
                <w:szCs w:val="18"/>
                <w:lang w:val="ro-RO"/>
              </w:rPr>
              <w:t>,</w:t>
            </w:r>
          </w:p>
          <w:p w:rsidR="00B00B17" w:rsidRPr="00B2456C" w:rsidRDefault="00B00B17" w:rsidP="00B2456C">
            <w:pPr>
              <w:autoSpaceDE w:val="0"/>
              <w:autoSpaceDN w:val="0"/>
              <w:adjustRightInd w:val="0"/>
              <w:spacing w:line="242" w:lineRule="auto"/>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line="242" w:lineRule="auto"/>
              <w:rPr>
                <w:rFonts w:ascii="Verdana" w:hAnsi="Verdana" w:cs="Verdana"/>
                <w:b/>
                <w:bCs/>
                <w:sz w:val="18"/>
                <w:szCs w:val="18"/>
                <w:lang w:val="ro-RO"/>
              </w:rPr>
            </w:pPr>
            <w:r w:rsidRPr="00B2456C">
              <w:rPr>
                <w:rFonts w:ascii="Verdana" w:hAnsi="Verdana" w:cs="Verdana"/>
                <w:b/>
                <w:bCs/>
                <w:sz w:val="18"/>
                <w:szCs w:val="18"/>
                <w:lang w:val="ro-RO"/>
              </w:rPr>
              <w:t>Pachet de măsuri pentru îmbunătăţirea anvelopei clădirii</w:t>
            </w:r>
          </w:p>
        </w:tc>
        <w:tc>
          <w:tcPr>
            <w:tcW w:w="1369" w:type="dxa"/>
            <w:gridSpan w:val="2"/>
            <w:vAlign w:val="center"/>
          </w:tcPr>
          <w:p w:rsidR="00B00B17" w:rsidRPr="00B2456C" w:rsidRDefault="00B00B17" w:rsidP="00B2456C">
            <w:pPr>
              <w:spacing w:line="242" w:lineRule="auto"/>
              <w:rPr>
                <w:rFonts w:ascii="Verdana" w:hAnsi="Verdana"/>
                <w:b/>
                <w:bCs/>
                <w:color w:val="000000"/>
                <w:sz w:val="18"/>
                <w:szCs w:val="18"/>
              </w:rPr>
            </w:pPr>
            <w:r w:rsidRPr="00B2456C">
              <w:rPr>
                <w:rFonts w:ascii="Verdana" w:hAnsi="Verdana"/>
                <w:b/>
                <w:bCs/>
                <w:color w:val="000000"/>
                <w:sz w:val="18"/>
                <w:szCs w:val="18"/>
              </w:rPr>
              <w:t>133</w:t>
            </w:r>
            <w:r w:rsidRPr="00B2456C">
              <w:rPr>
                <w:rFonts w:ascii="Verdana" w:hAnsi="Verdana"/>
                <w:color w:val="000000"/>
                <w:sz w:val="18"/>
                <w:szCs w:val="18"/>
              </w:rPr>
              <w:t>,</w:t>
            </w:r>
            <w:r w:rsidRPr="00B2456C">
              <w:rPr>
                <w:rFonts w:ascii="Verdana" w:hAnsi="Verdana"/>
                <w:b/>
                <w:bCs/>
                <w:color w:val="000000"/>
                <w:sz w:val="18"/>
                <w:szCs w:val="18"/>
              </w:rPr>
              <w:t>2</w:t>
            </w:r>
          </w:p>
        </w:tc>
        <w:tc>
          <w:tcPr>
            <w:tcW w:w="1267" w:type="dxa"/>
            <w:vAlign w:val="center"/>
          </w:tcPr>
          <w:p w:rsidR="00B00B17" w:rsidRPr="00B2456C" w:rsidRDefault="00B00B17" w:rsidP="00B2456C">
            <w:pPr>
              <w:spacing w:line="242" w:lineRule="auto"/>
              <w:rPr>
                <w:rFonts w:ascii="Verdana" w:hAnsi="Verdana"/>
                <w:b/>
                <w:bCs/>
                <w:color w:val="000000"/>
                <w:sz w:val="18"/>
                <w:szCs w:val="18"/>
              </w:rPr>
            </w:pPr>
            <w:r w:rsidRPr="00B2456C">
              <w:rPr>
                <w:rFonts w:ascii="Verdana" w:hAnsi="Verdana"/>
                <w:b/>
                <w:bCs/>
                <w:color w:val="000000"/>
                <w:sz w:val="18"/>
                <w:szCs w:val="18"/>
              </w:rPr>
              <w:t>614</w:t>
            </w:r>
            <w:r w:rsidRPr="00B2456C">
              <w:rPr>
                <w:rFonts w:ascii="Verdana" w:hAnsi="Verdana"/>
                <w:color w:val="000000"/>
                <w:sz w:val="18"/>
                <w:szCs w:val="18"/>
              </w:rPr>
              <w:t>,</w:t>
            </w:r>
            <w:r w:rsidRPr="00B2456C">
              <w:rPr>
                <w:rFonts w:ascii="Verdana" w:hAnsi="Verdana"/>
                <w:b/>
                <w:bCs/>
                <w:color w:val="000000"/>
                <w:sz w:val="18"/>
                <w:szCs w:val="18"/>
              </w:rPr>
              <w:t>9</w:t>
            </w:r>
          </w:p>
        </w:tc>
        <w:tc>
          <w:tcPr>
            <w:tcW w:w="1600" w:type="dxa"/>
            <w:vAlign w:val="center"/>
          </w:tcPr>
          <w:p w:rsidR="00B00B17" w:rsidRPr="00B2456C" w:rsidRDefault="00B00B17" w:rsidP="00B2456C">
            <w:pPr>
              <w:spacing w:line="242" w:lineRule="auto"/>
              <w:rPr>
                <w:rFonts w:ascii="Verdana" w:hAnsi="Verdana"/>
                <w:b/>
                <w:bCs/>
                <w:sz w:val="18"/>
                <w:szCs w:val="18"/>
              </w:rPr>
            </w:pPr>
            <w:r w:rsidRPr="00B2456C">
              <w:rPr>
                <w:rFonts w:ascii="Verdana" w:hAnsi="Verdana"/>
                <w:b/>
                <w:bCs/>
                <w:sz w:val="18"/>
                <w:szCs w:val="18"/>
              </w:rPr>
              <w:t>5</w:t>
            </w:r>
            <w:r w:rsidRPr="00B2456C">
              <w:rPr>
                <w:rFonts w:ascii="Verdana" w:hAnsi="Verdana"/>
                <w:color w:val="000000"/>
                <w:sz w:val="18"/>
                <w:szCs w:val="18"/>
              </w:rPr>
              <w:t>,</w:t>
            </w:r>
            <w:r w:rsidRPr="00B2456C">
              <w:rPr>
                <w:rFonts w:ascii="Verdana" w:hAnsi="Verdana"/>
                <w:b/>
                <w:bCs/>
                <w:sz w:val="18"/>
                <w:szCs w:val="18"/>
              </w:rPr>
              <w:t>3</w:t>
            </w:r>
          </w:p>
        </w:tc>
        <w:tc>
          <w:tcPr>
            <w:tcW w:w="1226" w:type="dxa"/>
            <w:vAlign w:val="center"/>
          </w:tcPr>
          <w:p w:rsidR="00B00B17" w:rsidRPr="00B2456C" w:rsidRDefault="00B00B17" w:rsidP="00B2456C">
            <w:pPr>
              <w:spacing w:line="242" w:lineRule="auto"/>
              <w:rPr>
                <w:rFonts w:ascii="Verdana" w:hAnsi="Verdana"/>
                <w:b/>
                <w:bCs/>
                <w:sz w:val="18"/>
                <w:szCs w:val="18"/>
              </w:rPr>
            </w:pPr>
            <w:r w:rsidRPr="00B2456C">
              <w:rPr>
                <w:rFonts w:ascii="Verdana" w:hAnsi="Verdana"/>
                <w:b/>
                <w:bCs/>
                <w:sz w:val="18"/>
                <w:szCs w:val="18"/>
              </w:rPr>
              <w:t>26</w:t>
            </w:r>
            <w:r w:rsidRPr="00B2456C">
              <w:rPr>
                <w:rFonts w:ascii="Verdana" w:hAnsi="Verdana"/>
                <w:color w:val="000000"/>
                <w:sz w:val="18"/>
                <w:szCs w:val="18"/>
              </w:rPr>
              <w:t>,</w:t>
            </w:r>
            <w:r w:rsidRPr="00B2456C">
              <w:rPr>
                <w:rFonts w:ascii="Verdana" w:hAnsi="Verdana"/>
                <w:b/>
                <w:bCs/>
                <w:sz w:val="18"/>
                <w:szCs w:val="18"/>
              </w:rPr>
              <w:t>9</w:t>
            </w:r>
          </w:p>
        </w:tc>
        <w:tc>
          <w:tcPr>
            <w:tcW w:w="2062" w:type="dxa"/>
            <w:vAlign w:val="center"/>
          </w:tcPr>
          <w:p w:rsidR="00B00B17" w:rsidRPr="00B2456C" w:rsidRDefault="00B00B17" w:rsidP="00B2456C">
            <w:pPr>
              <w:autoSpaceDE w:val="0"/>
              <w:autoSpaceDN w:val="0"/>
              <w:adjustRightInd w:val="0"/>
              <w:spacing w:line="242" w:lineRule="auto"/>
              <w:rPr>
                <w:rFonts w:ascii="Verdana" w:hAnsi="Verdana" w:cs="Verdana"/>
                <w:sz w:val="18"/>
                <w:szCs w:val="18"/>
                <w:lang w:val="ro-RO"/>
              </w:rPr>
            </w:pPr>
            <w:r w:rsidRPr="00B2456C">
              <w:rPr>
                <w:rFonts w:ascii="Verdana" w:hAnsi="Verdana" w:cs="Verdana"/>
                <w:sz w:val="18"/>
                <w:szCs w:val="18"/>
                <w:lang w:val="ro-RO"/>
              </w:rPr>
              <w:t>FEE,</w:t>
            </w:r>
            <w:r w:rsidR="008E5651"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pageBreakBefore/>
              <w:autoSpaceDE w:val="0"/>
              <w:autoSpaceDN w:val="0"/>
              <w:adjustRightInd w:val="0"/>
              <w:rPr>
                <w:rFonts w:ascii="Verdana" w:hAnsi="Verdana" w:cs="Verdana"/>
                <w:spacing w:val="-8"/>
                <w:sz w:val="18"/>
                <w:szCs w:val="18"/>
                <w:lang w:val="ro-RO"/>
              </w:rPr>
            </w:pPr>
            <w:r w:rsidRPr="00B2456C">
              <w:rPr>
                <w:rFonts w:ascii="Verdana" w:hAnsi="Verdana" w:cs="Verdana"/>
                <w:b/>
                <w:bCs/>
                <w:i/>
                <w:sz w:val="18"/>
                <w:szCs w:val="18"/>
                <w:lang w:val="ro-RO"/>
              </w:rPr>
              <w:lastRenderedPageBreak/>
              <w:t>Acţiunea 17</w:t>
            </w:r>
            <w:r w:rsidRPr="00B2456C">
              <w:rPr>
                <w:rFonts w:ascii="Verdana" w:hAnsi="Verdana" w:cs="Verdana"/>
                <w:b/>
                <w:bCs/>
                <w:sz w:val="18"/>
                <w:szCs w:val="18"/>
                <w:lang w:val="ro-RO"/>
              </w:rPr>
              <w:t xml:space="preserve">. </w:t>
            </w:r>
            <w:r w:rsidRPr="00B2456C">
              <w:rPr>
                <w:rFonts w:ascii="Verdana" w:hAnsi="Verdana" w:cs="Verdana"/>
                <w:spacing w:val="-8"/>
                <w:sz w:val="18"/>
                <w:szCs w:val="18"/>
                <w:lang w:val="ro-RO"/>
              </w:rPr>
              <w:t>Înlocuirea becurilor incandescente (</w:t>
            </w:r>
            <w:r w:rsidRPr="00B2456C">
              <w:rPr>
                <w:rFonts w:ascii="Verdana" w:hAnsi="Verdana" w:cs="Verdana"/>
                <w:color w:val="000000"/>
                <w:spacing w:val="-8"/>
                <w:sz w:val="18"/>
                <w:szCs w:val="18"/>
                <w:lang w:val="ro-RO"/>
              </w:rPr>
              <w:t>168 x 60 W) cu lămpi</w:t>
            </w:r>
            <w:r w:rsidRPr="00B2456C">
              <w:rPr>
                <w:rFonts w:ascii="Verdana" w:hAnsi="Verdana" w:cs="Verdana"/>
                <w:spacing w:val="-8"/>
                <w:sz w:val="18"/>
                <w:szCs w:val="18"/>
                <w:lang w:val="ro-RO"/>
              </w:rPr>
              <w:t xml:space="preserve">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b/>
                <w:bCs/>
                <w:i/>
                <w:iCs/>
                <w:sz w:val="18"/>
                <w:szCs w:val="18"/>
                <w:u w:val="single"/>
                <w:lang w:val="ro-RO"/>
              </w:rPr>
              <w:t>Note:</w:t>
            </w:r>
          </w:p>
          <w:p w:rsidR="00B00B17" w:rsidRPr="00B2456C" w:rsidRDefault="00B00B17" w:rsidP="00B2456C">
            <w:pPr>
              <w:autoSpaceDE w:val="0"/>
              <w:autoSpaceDN w:val="0"/>
              <w:adjustRightInd w:val="0"/>
              <w:ind w:left="313" w:hanging="313"/>
              <w:rPr>
                <w:rFonts w:ascii="Verdana" w:hAnsi="Verdana" w:cs="Verdana"/>
                <w:i/>
                <w:iCs/>
                <w:sz w:val="18"/>
                <w:szCs w:val="18"/>
                <w:lang w:val="ro-RO"/>
              </w:rPr>
            </w:pPr>
            <w:r w:rsidRPr="00B2456C">
              <w:rPr>
                <w:rFonts w:ascii="Verdana" w:hAnsi="Verdana" w:cs="Verdana"/>
                <w:i/>
                <w:iCs/>
                <w:sz w:val="18"/>
                <w:szCs w:val="18"/>
                <w:lang w:val="ro-RO"/>
              </w:rPr>
              <w:t>(1) În calcul s-a considerat o durată medie de funcţionare de 10 ore pe zi.</w:t>
            </w:r>
          </w:p>
          <w:p w:rsidR="00B00B17" w:rsidRPr="00B2456C" w:rsidRDefault="00B00B17" w:rsidP="00B2456C">
            <w:pPr>
              <w:autoSpaceDE w:val="0"/>
              <w:autoSpaceDN w:val="0"/>
              <w:adjustRightInd w:val="0"/>
              <w:ind w:left="235" w:hanging="235"/>
              <w:rPr>
                <w:rFonts w:ascii="Verdana" w:hAnsi="Verdana" w:cs="Verdana"/>
                <w:b/>
                <w:bCs/>
                <w:sz w:val="18"/>
                <w:szCs w:val="18"/>
                <w:lang w:val="ro-RO"/>
              </w:rPr>
            </w:pPr>
            <w:r w:rsidRPr="00B2456C">
              <w:rPr>
                <w:rFonts w:ascii="Verdana" w:hAnsi="Verdana" w:cs="Verdana"/>
                <w:i/>
                <w:iCs/>
                <w:sz w:val="18"/>
                <w:szCs w:val="18"/>
                <w:lang w:val="ro-RO"/>
              </w:rPr>
              <w:t xml:space="preserve">(2) </w:t>
            </w:r>
            <w:r w:rsidRPr="00B2456C">
              <w:rPr>
                <w:rFonts w:ascii="Verdana" w:hAnsi="Verdana" w:cs="Verdana"/>
                <w:i/>
                <w:iCs/>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369" w:type="dxa"/>
            <w:gridSpan w:val="2"/>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1,7</w:t>
            </w:r>
          </w:p>
        </w:tc>
        <w:tc>
          <w:tcPr>
            <w:tcW w:w="1267" w:type="dxa"/>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11,8</w:t>
            </w:r>
          </w:p>
        </w:tc>
        <w:tc>
          <w:tcPr>
            <w:tcW w:w="1600" w:type="dxa"/>
            <w:vAlign w:val="center"/>
          </w:tcPr>
          <w:p w:rsidR="00B00B17" w:rsidRPr="00B2456C" w:rsidRDefault="00B00B17" w:rsidP="00B2456C">
            <w:pPr>
              <w:rPr>
                <w:rFonts w:ascii="Verdana" w:hAnsi="Verdana"/>
                <w:sz w:val="18"/>
                <w:szCs w:val="18"/>
              </w:rPr>
            </w:pPr>
            <w:r w:rsidRPr="00B2456C">
              <w:rPr>
                <w:rFonts w:ascii="Verdana" w:hAnsi="Verdana"/>
                <w:sz w:val="18"/>
                <w:szCs w:val="18"/>
              </w:rPr>
              <w:t>3,4</w:t>
            </w:r>
          </w:p>
        </w:tc>
        <w:tc>
          <w:tcPr>
            <w:tcW w:w="1226" w:type="dxa"/>
            <w:vAlign w:val="center"/>
          </w:tcPr>
          <w:p w:rsidR="00B00B17" w:rsidRPr="00B2456C" w:rsidRDefault="00B00B17" w:rsidP="00B2456C">
            <w:pPr>
              <w:rPr>
                <w:rFonts w:ascii="Verdana" w:hAnsi="Verdana"/>
                <w:sz w:val="18"/>
                <w:szCs w:val="18"/>
              </w:rPr>
            </w:pPr>
            <w:r w:rsidRPr="00B2456C">
              <w:rPr>
                <w:rFonts w:ascii="Verdana" w:hAnsi="Verdana"/>
                <w:sz w:val="18"/>
                <w:szCs w:val="18"/>
              </w:rPr>
              <w:t>1,2</w:t>
            </w:r>
          </w:p>
        </w:tc>
        <w:tc>
          <w:tcPr>
            <w:tcW w:w="2062" w:type="dxa"/>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3D7F2F">
        <w:trPr>
          <w:jc w:val="center"/>
        </w:trPr>
        <w:tc>
          <w:tcPr>
            <w:tcW w:w="7615" w:type="dxa"/>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sz w:val="18"/>
                <w:szCs w:val="18"/>
                <w:lang w:val="ro-RO"/>
              </w:rPr>
              <w:t xml:space="preserve">Acţiunea 18. </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524" w:type="dxa"/>
            <w:gridSpan w:val="6"/>
            <w:vAlign w:val="center"/>
          </w:tcPr>
          <w:p w:rsidR="00B00B17" w:rsidRPr="00B2456C" w:rsidRDefault="00B00B17" w:rsidP="00B2456C">
            <w:pPr>
              <w:autoSpaceDE w:val="0"/>
              <w:autoSpaceDN w:val="0"/>
              <w:adjustRightInd w:val="0"/>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3D7F2F">
        <w:trPr>
          <w:jc w:val="center"/>
        </w:trPr>
        <w:tc>
          <w:tcPr>
            <w:tcW w:w="15139" w:type="dxa"/>
            <w:gridSpan w:val="7"/>
            <w:shd w:val="clear" w:color="auto" w:fill="000080"/>
            <w:vAlign w:val="center"/>
          </w:tcPr>
          <w:p w:rsidR="00B00B17" w:rsidRPr="00B2456C" w:rsidRDefault="00B00B17" w:rsidP="00B2456C">
            <w:pPr>
              <w:autoSpaceDE w:val="0"/>
              <w:autoSpaceDN w:val="0"/>
              <w:adjustRightInd w:val="0"/>
              <w:spacing w:before="60" w:after="60"/>
              <w:rPr>
                <w:rFonts w:ascii="Verdana" w:hAnsi="Verdana" w:cs="Verdana"/>
                <w:color w:val="FFFFFF"/>
                <w:sz w:val="18"/>
                <w:szCs w:val="18"/>
                <w:lang w:val="ro-RO"/>
              </w:rPr>
            </w:pPr>
            <w:r w:rsidRPr="00B2456C">
              <w:rPr>
                <w:rFonts w:ascii="Verdana" w:hAnsi="Verdana" w:cs="Verdana"/>
                <w:b/>
                <w:bCs/>
                <w:sz w:val="18"/>
                <w:szCs w:val="18"/>
                <w:lang w:val="ro-RO"/>
              </w:rPr>
              <w:t>Casa de cultură</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19.</w:t>
            </w:r>
            <w:r w:rsidRPr="00B2456C">
              <w:rPr>
                <w:rFonts w:ascii="Verdana" w:hAnsi="Verdana" w:cs="Verdana"/>
                <w:sz w:val="18"/>
                <w:szCs w:val="18"/>
                <w:lang w:val="ro-RO"/>
              </w:rPr>
              <w:t xml:space="preserve"> Izolarea termică a pereţilor exteriori cu aplicarea unui sistem cu polistiren expandat de 150 mm grosime şi a soclului cu polistiren extrudat de 150 mm grosime. </w:t>
            </w:r>
          </w:p>
        </w:tc>
        <w:tc>
          <w:tcPr>
            <w:tcW w:w="1369" w:type="dxa"/>
            <w:gridSpan w:val="2"/>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82,8</w:t>
            </w:r>
          </w:p>
        </w:tc>
        <w:tc>
          <w:tcPr>
            <w:tcW w:w="1267" w:type="dxa"/>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440,8</w:t>
            </w:r>
          </w:p>
        </w:tc>
        <w:tc>
          <w:tcPr>
            <w:tcW w:w="1600" w:type="dxa"/>
            <w:vAlign w:val="center"/>
          </w:tcPr>
          <w:p w:rsidR="00B00B17" w:rsidRPr="00B2456C" w:rsidRDefault="00B00B17" w:rsidP="00B2456C">
            <w:pPr>
              <w:rPr>
                <w:rFonts w:ascii="Verdana" w:hAnsi="Verdana"/>
                <w:sz w:val="18"/>
                <w:szCs w:val="18"/>
              </w:rPr>
            </w:pPr>
            <w:r w:rsidRPr="00B2456C">
              <w:rPr>
                <w:rFonts w:ascii="Verdana" w:hAnsi="Verdana"/>
                <w:sz w:val="18"/>
                <w:szCs w:val="18"/>
              </w:rPr>
              <w:t>6,1</w:t>
            </w:r>
          </w:p>
        </w:tc>
        <w:tc>
          <w:tcPr>
            <w:tcW w:w="1226" w:type="dxa"/>
            <w:vAlign w:val="center"/>
          </w:tcPr>
          <w:p w:rsidR="00B00B17" w:rsidRPr="00B2456C" w:rsidRDefault="00B00B17" w:rsidP="00B2456C">
            <w:pPr>
              <w:rPr>
                <w:rFonts w:ascii="Verdana" w:hAnsi="Verdana"/>
                <w:sz w:val="18"/>
                <w:szCs w:val="18"/>
              </w:rPr>
            </w:pPr>
            <w:r w:rsidRPr="00B2456C">
              <w:rPr>
                <w:rFonts w:ascii="Verdana" w:hAnsi="Verdana"/>
                <w:sz w:val="18"/>
                <w:szCs w:val="18"/>
              </w:rPr>
              <w:t>16,7</w:t>
            </w:r>
          </w:p>
        </w:tc>
        <w:tc>
          <w:tcPr>
            <w:tcW w:w="2062" w:type="dxa"/>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FEE,</w:t>
            </w:r>
            <w:r w:rsidR="008E5651"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before="60" w:after="60"/>
              <w:rPr>
                <w:rFonts w:ascii="Verdana" w:hAnsi="Verdana" w:cs="Verdana"/>
                <w:spacing w:val="-12"/>
                <w:sz w:val="18"/>
                <w:szCs w:val="18"/>
                <w:lang w:val="ro-RO"/>
              </w:rPr>
            </w:pPr>
            <w:r w:rsidRPr="00B2456C">
              <w:rPr>
                <w:rFonts w:ascii="Verdana" w:hAnsi="Verdana" w:cs="Verdana"/>
                <w:b/>
                <w:bCs/>
                <w:i/>
                <w:spacing w:val="-12"/>
                <w:sz w:val="18"/>
                <w:szCs w:val="18"/>
                <w:lang w:val="ro-RO"/>
              </w:rPr>
              <w:t>Acţiunea 20.</w:t>
            </w: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B00B17" w:rsidRPr="00B2456C" w:rsidRDefault="00B00B17" w:rsidP="00B2456C">
            <w:pPr>
              <w:autoSpaceDE w:val="0"/>
              <w:autoSpaceDN w:val="0"/>
              <w:adjustRightInd w:val="0"/>
              <w:ind w:left="524" w:hanging="524"/>
              <w:rPr>
                <w:rFonts w:ascii="Verdana" w:hAnsi="Verdana" w:cs="Verdana"/>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369" w:type="dxa"/>
            <w:gridSpan w:val="2"/>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82,9</w:t>
            </w:r>
          </w:p>
        </w:tc>
        <w:tc>
          <w:tcPr>
            <w:tcW w:w="1267" w:type="dxa"/>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465,5</w:t>
            </w:r>
          </w:p>
        </w:tc>
        <w:tc>
          <w:tcPr>
            <w:tcW w:w="1600" w:type="dxa"/>
            <w:vAlign w:val="center"/>
          </w:tcPr>
          <w:p w:rsidR="00B00B17" w:rsidRPr="00B2456C" w:rsidRDefault="00B00B17" w:rsidP="00B2456C">
            <w:pPr>
              <w:rPr>
                <w:rFonts w:ascii="Verdana" w:hAnsi="Verdana"/>
                <w:sz w:val="18"/>
                <w:szCs w:val="18"/>
              </w:rPr>
            </w:pPr>
            <w:r w:rsidRPr="00B2456C">
              <w:rPr>
                <w:rFonts w:ascii="Verdana" w:hAnsi="Verdana"/>
                <w:sz w:val="18"/>
                <w:szCs w:val="18"/>
              </w:rPr>
              <w:t>6,4</w:t>
            </w:r>
          </w:p>
        </w:tc>
        <w:tc>
          <w:tcPr>
            <w:tcW w:w="1226" w:type="dxa"/>
            <w:vAlign w:val="center"/>
          </w:tcPr>
          <w:p w:rsidR="00B00B17" w:rsidRPr="00B2456C" w:rsidRDefault="00B00B17" w:rsidP="00B2456C">
            <w:pPr>
              <w:rPr>
                <w:rFonts w:ascii="Verdana" w:hAnsi="Verdana"/>
                <w:sz w:val="18"/>
                <w:szCs w:val="18"/>
              </w:rPr>
            </w:pPr>
            <w:r w:rsidRPr="00B2456C">
              <w:rPr>
                <w:rFonts w:ascii="Verdana" w:hAnsi="Verdana"/>
                <w:sz w:val="18"/>
                <w:szCs w:val="18"/>
              </w:rPr>
              <w:t>16,7</w:t>
            </w:r>
          </w:p>
        </w:tc>
        <w:tc>
          <w:tcPr>
            <w:tcW w:w="2062" w:type="dxa"/>
            <w:vAlign w:val="center"/>
          </w:tcPr>
          <w:p w:rsidR="00B00B17" w:rsidRPr="00B2456C" w:rsidRDefault="00B00B17" w:rsidP="00B2456C">
            <w:pPr>
              <w:rPr>
                <w:rFonts w:ascii="Verdana" w:hAnsi="Verdana" w:cs="Verdana"/>
                <w:sz w:val="18"/>
                <w:szCs w:val="18"/>
                <w:lang w:val="ro-RO"/>
              </w:rPr>
            </w:pPr>
            <w:r w:rsidRPr="00B2456C">
              <w:rPr>
                <w:rFonts w:ascii="Verdana" w:hAnsi="Verdana" w:cs="Verdana"/>
                <w:sz w:val="18"/>
                <w:szCs w:val="18"/>
                <w:lang w:val="ro-RO"/>
              </w:rPr>
              <w:t>FEE,</w:t>
            </w:r>
            <w:r w:rsidR="008E5651" w:rsidRPr="00B2456C">
              <w:rPr>
                <w:rFonts w:ascii="Verdana" w:hAnsi="Verdana" w:cs="Verdana"/>
                <w:sz w:val="18"/>
                <w:szCs w:val="18"/>
                <w:lang w:val="ro-RO"/>
              </w:rPr>
              <w:t xml:space="preserve"> FISM</w:t>
            </w:r>
            <w:r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t>Acţiunea 21.</w:t>
            </w:r>
            <w:r w:rsidRPr="00B2456C">
              <w:rPr>
                <w:rFonts w:ascii="Verdana" w:hAnsi="Verdana" w:cs="Verdana"/>
                <w:sz w:val="18"/>
                <w:szCs w:val="18"/>
                <w:lang w:val="ro-RO"/>
              </w:rPr>
              <w:t xml:space="preserve">Izolarea termică a planşeului peste subsol cu aplicarea unui sistem cu polistiren extrudat cu grosimea de 100 mm </w:t>
            </w:r>
          </w:p>
        </w:tc>
        <w:tc>
          <w:tcPr>
            <w:tcW w:w="1369" w:type="dxa"/>
            <w:gridSpan w:val="2"/>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11,6</w:t>
            </w:r>
          </w:p>
        </w:tc>
        <w:tc>
          <w:tcPr>
            <w:tcW w:w="1267" w:type="dxa"/>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95,0</w:t>
            </w:r>
          </w:p>
        </w:tc>
        <w:tc>
          <w:tcPr>
            <w:tcW w:w="1600" w:type="dxa"/>
            <w:vAlign w:val="center"/>
          </w:tcPr>
          <w:p w:rsidR="00B00B17" w:rsidRPr="00B2456C" w:rsidRDefault="00B00B17" w:rsidP="00B2456C">
            <w:pPr>
              <w:rPr>
                <w:rFonts w:ascii="Verdana" w:hAnsi="Verdana"/>
                <w:sz w:val="18"/>
                <w:szCs w:val="18"/>
              </w:rPr>
            </w:pPr>
            <w:r w:rsidRPr="00B2456C">
              <w:rPr>
                <w:rFonts w:ascii="Verdana" w:hAnsi="Verdana"/>
                <w:sz w:val="18"/>
                <w:szCs w:val="18"/>
              </w:rPr>
              <w:t>9,4</w:t>
            </w:r>
          </w:p>
        </w:tc>
        <w:tc>
          <w:tcPr>
            <w:tcW w:w="1226" w:type="dxa"/>
            <w:vAlign w:val="center"/>
          </w:tcPr>
          <w:p w:rsidR="00B00B17" w:rsidRPr="00B2456C" w:rsidRDefault="00B00B17" w:rsidP="00B2456C">
            <w:pPr>
              <w:rPr>
                <w:rFonts w:ascii="Verdana" w:hAnsi="Verdana"/>
                <w:sz w:val="18"/>
                <w:szCs w:val="18"/>
              </w:rPr>
            </w:pPr>
            <w:r w:rsidRPr="00B2456C">
              <w:rPr>
                <w:rFonts w:ascii="Verdana" w:hAnsi="Verdana"/>
                <w:sz w:val="18"/>
                <w:szCs w:val="18"/>
              </w:rPr>
              <w:t>2,3</w:t>
            </w:r>
          </w:p>
        </w:tc>
        <w:tc>
          <w:tcPr>
            <w:tcW w:w="2062" w:type="dxa"/>
            <w:vAlign w:val="center"/>
          </w:tcPr>
          <w:p w:rsidR="00B00B17" w:rsidRPr="00B2456C" w:rsidRDefault="008E5651"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FISM</w:t>
            </w:r>
            <w:r w:rsidR="00B00B17" w:rsidRPr="00B2456C">
              <w:rPr>
                <w:rFonts w:ascii="Verdana" w:hAnsi="Verdana" w:cs="Verdana"/>
                <w:sz w:val="18"/>
                <w:szCs w:val="18"/>
                <w:lang w:val="ro-RO"/>
              </w:rPr>
              <w:t>,</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Pachet de măsuri pentru îmbunătăţirea anvelopei clădirii</w:t>
            </w:r>
          </w:p>
        </w:tc>
        <w:tc>
          <w:tcPr>
            <w:tcW w:w="1369" w:type="dxa"/>
            <w:gridSpan w:val="2"/>
            <w:vAlign w:val="center"/>
          </w:tcPr>
          <w:p w:rsidR="00B00B17" w:rsidRPr="00B2456C" w:rsidRDefault="00B00B17" w:rsidP="00B2456C">
            <w:pPr>
              <w:rPr>
                <w:rFonts w:ascii="Verdana" w:hAnsi="Verdana"/>
                <w:b/>
                <w:bCs/>
                <w:color w:val="000000"/>
                <w:sz w:val="18"/>
                <w:szCs w:val="18"/>
              </w:rPr>
            </w:pPr>
            <w:r w:rsidRPr="00B2456C">
              <w:rPr>
                <w:rFonts w:ascii="Verdana" w:hAnsi="Verdana"/>
                <w:b/>
                <w:bCs/>
                <w:color w:val="000000"/>
                <w:sz w:val="18"/>
                <w:szCs w:val="18"/>
              </w:rPr>
              <w:t>177,3</w:t>
            </w:r>
          </w:p>
        </w:tc>
        <w:tc>
          <w:tcPr>
            <w:tcW w:w="1267" w:type="dxa"/>
            <w:vAlign w:val="center"/>
          </w:tcPr>
          <w:p w:rsidR="00B00B17" w:rsidRPr="00B2456C" w:rsidRDefault="00B00B17" w:rsidP="00B2456C">
            <w:pPr>
              <w:rPr>
                <w:rFonts w:ascii="Verdana" w:hAnsi="Verdana"/>
                <w:b/>
                <w:bCs/>
                <w:color w:val="000000"/>
                <w:sz w:val="18"/>
                <w:szCs w:val="18"/>
              </w:rPr>
            </w:pPr>
            <w:r w:rsidRPr="00B2456C">
              <w:rPr>
                <w:rFonts w:ascii="Verdana" w:hAnsi="Verdana"/>
                <w:b/>
                <w:bCs/>
                <w:color w:val="000000"/>
                <w:sz w:val="18"/>
                <w:szCs w:val="18"/>
              </w:rPr>
              <w:t>1001,3</w:t>
            </w:r>
          </w:p>
        </w:tc>
        <w:tc>
          <w:tcPr>
            <w:tcW w:w="1600" w:type="dxa"/>
            <w:vAlign w:val="center"/>
          </w:tcPr>
          <w:p w:rsidR="00B00B17" w:rsidRPr="00B2456C" w:rsidRDefault="00B00B17" w:rsidP="00B2456C">
            <w:pPr>
              <w:rPr>
                <w:rFonts w:ascii="Verdana" w:hAnsi="Verdana"/>
                <w:b/>
                <w:bCs/>
                <w:sz w:val="18"/>
                <w:szCs w:val="18"/>
              </w:rPr>
            </w:pPr>
            <w:r w:rsidRPr="00B2456C">
              <w:rPr>
                <w:rFonts w:ascii="Verdana" w:hAnsi="Verdana"/>
                <w:b/>
                <w:bCs/>
                <w:sz w:val="18"/>
                <w:szCs w:val="18"/>
              </w:rPr>
              <w:t>6,5</w:t>
            </w:r>
          </w:p>
        </w:tc>
        <w:tc>
          <w:tcPr>
            <w:tcW w:w="1226" w:type="dxa"/>
            <w:vAlign w:val="center"/>
          </w:tcPr>
          <w:p w:rsidR="00B00B17" w:rsidRPr="00B2456C" w:rsidRDefault="00B00B17" w:rsidP="00B2456C">
            <w:pPr>
              <w:rPr>
                <w:rFonts w:ascii="Verdana" w:hAnsi="Verdana"/>
                <w:b/>
                <w:bCs/>
                <w:sz w:val="18"/>
                <w:szCs w:val="18"/>
              </w:rPr>
            </w:pPr>
            <w:r w:rsidRPr="00B2456C">
              <w:rPr>
                <w:rFonts w:ascii="Verdana" w:hAnsi="Verdana"/>
                <w:b/>
                <w:bCs/>
                <w:sz w:val="18"/>
                <w:szCs w:val="18"/>
              </w:rPr>
              <w:t>35,7</w:t>
            </w:r>
          </w:p>
        </w:tc>
        <w:tc>
          <w:tcPr>
            <w:tcW w:w="2062" w:type="dxa"/>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 xml:space="preserve">FEE, </w:t>
            </w:r>
            <w:r w:rsidR="008E5651" w:rsidRPr="00B2456C">
              <w:rPr>
                <w:rFonts w:ascii="Verdana" w:hAnsi="Verdana" w:cs="Verdana"/>
                <w:sz w:val="18"/>
                <w:szCs w:val="18"/>
                <w:lang w:val="ro-RO"/>
              </w:rPr>
              <w:t>FISM</w:t>
            </w:r>
            <w:r w:rsidRPr="00B2456C">
              <w:rPr>
                <w:rFonts w:ascii="Verdana" w:hAnsi="Verdana" w:cs="Verdana"/>
                <w:sz w:val="18"/>
                <w:szCs w:val="18"/>
                <w:lang w:val="ro-RO"/>
              </w:rPr>
              <w:br/>
              <w:t>Buget local</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rPr>
                <w:rFonts w:ascii="Verdana" w:hAnsi="Verdana" w:cs="Verdana"/>
                <w:spacing w:val="-8"/>
                <w:sz w:val="18"/>
                <w:szCs w:val="18"/>
                <w:lang w:val="ro-RO"/>
              </w:rPr>
            </w:pPr>
            <w:r w:rsidRPr="00B2456C">
              <w:rPr>
                <w:rFonts w:ascii="Verdana" w:hAnsi="Verdana" w:cs="Verdana"/>
                <w:b/>
                <w:bCs/>
                <w:i/>
                <w:sz w:val="18"/>
                <w:szCs w:val="18"/>
                <w:lang w:val="ro-RO"/>
              </w:rPr>
              <w:t>Acţiunea 22</w:t>
            </w:r>
            <w:r w:rsidRPr="00B2456C">
              <w:rPr>
                <w:rFonts w:ascii="Verdana" w:hAnsi="Verdana" w:cs="Verdana"/>
                <w:spacing w:val="-8"/>
                <w:sz w:val="18"/>
                <w:szCs w:val="18"/>
                <w:lang w:val="ro-RO"/>
              </w:rPr>
              <w:t>Înlocuirea becurilor incandescente (</w:t>
            </w:r>
            <w:r w:rsidRPr="00B2456C">
              <w:rPr>
                <w:rFonts w:ascii="Verdana" w:hAnsi="Verdana" w:cs="Verdana"/>
                <w:color w:val="000000"/>
                <w:spacing w:val="-8"/>
                <w:sz w:val="18"/>
                <w:szCs w:val="18"/>
                <w:lang w:val="ro-RO"/>
              </w:rPr>
              <w:t>240 x 75÷100 W) cu lămpi</w:t>
            </w:r>
            <w:r w:rsidRPr="00B2456C">
              <w:rPr>
                <w:rFonts w:ascii="Verdana" w:hAnsi="Verdana" w:cs="Verdana"/>
                <w:spacing w:val="-8"/>
                <w:sz w:val="18"/>
                <w:szCs w:val="18"/>
                <w:lang w:val="ro-RO"/>
              </w:rPr>
              <w:t xml:space="preserve">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rPr>
                <w:rFonts w:ascii="Verdana" w:hAnsi="Verdana" w:cs="Verdana"/>
                <w:i/>
                <w:iCs/>
                <w:sz w:val="18"/>
                <w:szCs w:val="18"/>
                <w:lang w:val="ro-RO"/>
              </w:rPr>
            </w:pPr>
            <w:r w:rsidRPr="00B2456C">
              <w:rPr>
                <w:rFonts w:ascii="Verdana" w:hAnsi="Verdana" w:cs="Verdana"/>
                <w:b/>
                <w:bCs/>
                <w:i/>
                <w:iCs/>
                <w:sz w:val="18"/>
                <w:szCs w:val="18"/>
                <w:u w:val="single"/>
                <w:lang w:val="ro-RO"/>
              </w:rPr>
              <w:t>Note:</w:t>
            </w:r>
          </w:p>
          <w:p w:rsidR="00B00B17" w:rsidRPr="00B2456C" w:rsidRDefault="00B00B17" w:rsidP="00B2456C">
            <w:pPr>
              <w:autoSpaceDE w:val="0"/>
              <w:autoSpaceDN w:val="0"/>
              <w:adjustRightInd w:val="0"/>
              <w:ind w:left="313" w:hanging="313"/>
              <w:rPr>
                <w:rFonts w:ascii="Verdana" w:hAnsi="Verdana" w:cs="Verdana"/>
                <w:i/>
                <w:iCs/>
                <w:sz w:val="18"/>
                <w:szCs w:val="18"/>
                <w:lang w:val="ro-RO"/>
              </w:rPr>
            </w:pPr>
            <w:r w:rsidRPr="00B2456C">
              <w:rPr>
                <w:rFonts w:ascii="Verdana" w:hAnsi="Verdana" w:cs="Verdana"/>
                <w:i/>
                <w:iCs/>
                <w:sz w:val="18"/>
                <w:szCs w:val="18"/>
                <w:lang w:val="ro-RO"/>
              </w:rPr>
              <w:t>(1) În calcul s-a considerat o durată medie de funcţionare de 10 ore pe zi.</w:t>
            </w:r>
          </w:p>
          <w:p w:rsidR="00B00B17" w:rsidRPr="00B2456C" w:rsidRDefault="00B00B17" w:rsidP="00B2456C">
            <w:pPr>
              <w:autoSpaceDE w:val="0"/>
              <w:autoSpaceDN w:val="0"/>
              <w:adjustRightInd w:val="0"/>
              <w:ind w:left="235" w:hanging="235"/>
              <w:rPr>
                <w:rFonts w:ascii="Verdana" w:hAnsi="Verdana" w:cs="Verdana"/>
                <w:b/>
                <w:bCs/>
                <w:sz w:val="18"/>
                <w:szCs w:val="18"/>
                <w:lang w:val="ro-RO"/>
              </w:rPr>
            </w:pPr>
            <w:r w:rsidRPr="00B2456C">
              <w:rPr>
                <w:rFonts w:ascii="Verdana" w:hAnsi="Verdana" w:cs="Verdana"/>
                <w:i/>
                <w:iCs/>
                <w:sz w:val="18"/>
                <w:szCs w:val="18"/>
                <w:lang w:val="ro-RO"/>
              </w:rPr>
              <w:t xml:space="preserve">(2) </w:t>
            </w:r>
            <w:r w:rsidRPr="00B2456C">
              <w:rPr>
                <w:rFonts w:ascii="Verdana" w:hAnsi="Verdana" w:cs="Verdana"/>
                <w:i/>
                <w:iCs/>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369" w:type="dxa"/>
            <w:gridSpan w:val="2"/>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5,4</w:t>
            </w:r>
          </w:p>
        </w:tc>
        <w:tc>
          <w:tcPr>
            <w:tcW w:w="1267" w:type="dxa"/>
            <w:vAlign w:val="center"/>
          </w:tcPr>
          <w:p w:rsidR="00B00B17" w:rsidRPr="00B2456C" w:rsidRDefault="00B00B17" w:rsidP="00B2456C">
            <w:pPr>
              <w:rPr>
                <w:rFonts w:ascii="Verdana" w:hAnsi="Verdana"/>
                <w:color w:val="000000"/>
                <w:sz w:val="18"/>
                <w:szCs w:val="18"/>
              </w:rPr>
            </w:pPr>
            <w:r w:rsidRPr="00B2456C">
              <w:rPr>
                <w:rFonts w:ascii="Verdana" w:hAnsi="Verdana"/>
                <w:color w:val="000000"/>
                <w:sz w:val="18"/>
                <w:szCs w:val="18"/>
              </w:rPr>
              <w:t>16,8</w:t>
            </w:r>
          </w:p>
        </w:tc>
        <w:tc>
          <w:tcPr>
            <w:tcW w:w="1600" w:type="dxa"/>
            <w:vAlign w:val="center"/>
          </w:tcPr>
          <w:p w:rsidR="00B00B17" w:rsidRPr="00B2456C" w:rsidRDefault="00B00B17" w:rsidP="00B2456C">
            <w:pPr>
              <w:rPr>
                <w:rFonts w:ascii="Verdana" w:hAnsi="Verdana"/>
                <w:sz w:val="18"/>
                <w:szCs w:val="18"/>
              </w:rPr>
            </w:pPr>
            <w:r w:rsidRPr="00B2456C">
              <w:rPr>
                <w:rFonts w:ascii="Verdana" w:hAnsi="Verdana"/>
                <w:sz w:val="18"/>
                <w:szCs w:val="18"/>
              </w:rPr>
              <w:t>1,5</w:t>
            </w:r>
          </w:p>
        </w:tc>
        <w:tc>
          <w:tcPr>
            <w:tcW w:w="1226" w:type="dxa"/>
            <w:vAlign w:val="center"/>
          </w:tcPr>
          <w:p w:rsidR="00B00B17" w:rsidRPr="00B2456C" w:rsidRDefault="00B00B17" w:rsidP="00B2456C">
            <w:pPr>
              <w:rPr>
                <w:rFonts w:ascii="Verdana" w:hAnsi="Verdana"/>
                <w:sz w:val="18"/>
                <w:szCs w:val="18"/>
              </w:rPr>
            </w:pPr>
            <w:r w:rsidRPr="00B2456C">
              <w:rPr>
                <w:rFonts w:ascii="Verdana" w:hAnsi="Verdana"/>
                <w:sz w:val="18"/>
                <w:szCs w:val="18"/>
              </w:rPr>
              <w:t>3,8</w:t>
            </w:r>
          </w:p>
        </w:tc>
        <w:tc>
          <w:tcPr>
            <w:tcW w:w="2062" w:type="dxa"/>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3D7F2F">
        <w:trPr>
          <w:jc w:val="center"/>
        </w:trPr>
        <w:tc>
          <w:tcPr>
            <w:tcW w:w="7615" w:type="dxa"/>
            <w:vAlign w:val="center"/>
          </w:tcPr>
          <w:p w:rsidR="00B00B17" w:rsidRPr="00B2456C" w:rsidRDefault="00B00B17" w:rsidP="00B2456C">
            <w:pPr>
              <w:pageBreakBefore/>
              <w:autoSpaceDE w:val="0"/>
              <w:autoSpaceDN w:val="0"/>
              <w:adjustRightInd w:val="0"/>
              <w:spacing w:line="223" w:lineRule="auto"/>
              <w:rPr>
                <w:rFonts w:ascii="Verdana" w:hAnsi="Verdana" w:cs="Verdana"/>
                <w:sz w:val="18"/>
                <w:szCs w:val="18"/>
                <w:lang w:val="ro-RO"/>
              </w:rPr>
            </w:pPr>
            <w:r w:rsidRPr="00B2456C">
              <w:rPr>
                <w:rFonts w:ascii="Verdana" w:hAnsi="Verdana" w:cs="Verdana"/>
                <w:b/>
                <w:bCs/>
                <w:i/>
                <w:sz w:val="18"/>
                <w:szCs w:val="18"/>
                <w:lang w:val="ro-RO"/>
              </w:rPr>
              <w:lastRenderedPageBreak/>
              <w:t>Acţiunea 23</w:t>
            </w:r>
            <w:r w:rsidRPr="00B2456C">
              <w:rPr>
                <w:rFonts w:ascii="Verdana" w:hAnsi="Verdana" w:cs="Verdana"/>
                <w:b/>
                <w:bCs/>
                <w:sz w:val="18"/>
                <w:szCs w:val="18"/>
                <w:lang w:val="ro-RO"/>
              </w:rPr>
              <w:t xml:space="preserve">. </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spacing w:line="223" w:lineRule="auto"/>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spacing w:line="223" w:lineRule="auto"/>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spacing w:line="223" w:lineRule="auto"/>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524" w:type="dxa"/>
            <w:gridSpan w:val="6"/>
            <w:vAlign w:val="center"/>
          </w:tcPr>
          <w:p w:rsidR="00B00B17" w:rsidRPr="00B2456C" w:rsidRDefault="00B00B17" w:rsidP="00B2456C">
            <w:pPr>
              <w:autoSpaceDE w:val="0"/>
              <w:autoSpaceDN w:val="0"/>
              <w:adjustRightInd w:val="0"/>
              <w:spacing w:line="223" w:lineRule="auto"/>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spacing w:line="223"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23" w:lineRule="auto"/>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3D7F2F">
        <w:trPr>
          <w:jc w:val="center"/>
        </w:trPr>
        <w:tc>
          <w:tcPr>
            <w:tcW w:w="15139" w:type="dxa"/>
            <w:gridSpan w:val="7"/>
            <w:shd w:val="clear" w:color="auto" w:fill="000080"/>
            <w:vAlign w:val="center"/>
          </w:tcPr>
          <w:p w:rsidR="00B00B17" w:rsidRPr="00B2456C" w:rsidRDefault="00B00B17" w:rsidP="00B2456C">
            <w:pPr>
              <w:autoSpaceDE w:val="0"/>
              <w:autoSpaceDN w:val="0"/>
              <w:adjustRightInd w:val="0"/>
              <w:spacing w:before="60" w:after="60" w:line="223" w:lineRule="auto"/>
              <w:rPr>
                <w:rFonts w:ascii="Verdana" w:hAnsi="Verdana" w:cs="Verdana"/>
                <w:b/>
                <w:color w:val="FFFFFF"/>
                <w:sz w:val="18"/>
                <w:szCs w:val="18"/>
                <w:lang w:val="ro-RO"/>
              </w:rPr>
            </w:pPr>
            <w:r w:rsidRPr="00B2456C">
              <w:rPr>
                <w:rFonts w:ascii="Verdana" w:hAnsi="Verdana" w:cs="Verdana"/>
                <w:b/>
                <w:bCs/>
                <w:sz w:val="18"/>
                <w:szCs w:val="18"/>
                <w:lang w:val="ro-RO"/>
              </w:rPr>
              <w:t>Stadionul orăşenesc</w:t>
            </w:r>
          </w:p>
        </w:tc>
      </w:tr>
      <w:tr w:rsidR="00B00B17" w:rsidRPr="00B2456C" w:rsidTr="0059176D">
        <w:trPr>
          <w:jc w:val="center"/>
        </w:trPr>
        <w:tc>
          <w:tcPr>
            <w:tcW w:w="7615" w:type="dxa"/>
            <w:vAlign w:val="center"/>
          </w:tcPr>
          <w:p w:rsidR="00B00B17" w:rsidRPr="00B2456C" w:rsidRDefault="00B00B17" w:rsidP="00B2456C">
            <w:pPr>
              <w:autoSpaceDE w:val="0"/>
              <w:autoSpaceDN w:val="0"/>
              <w:adjustRightInd w:val="0"/>
              <w:spacing w:line="223" w:lineRule="auto"/>
              <w:rPr>
                <w:rFonts w:ascii="Verdana" w:hAnsi="Verdana" w:cs="Verdana"/>
                <w:spacing w:val="-8"/>
                <w:sz w:val="18"/>
                <w:szCs w:val="18"/>
                <w:lang w:val="ro-RO"/>
              </w:rPr>
            </w:pPr>
            <w:r w:rsidRPr="00B2456C">
              <w:rPr>
                <w:rFonts w:ascii="Verdana" w:hAnsi="Verdana" w:cs="Verdana"/>
                <w:b/>
                <w:bCs/>
                <w:i/>
                <w:sz w:val="18"/>
                <w:szCs w:val="18"/>
                <w:lang w:val="ro-RO"/>
              </w:rPr>
              <w:t>Acţiunea 24</w:t>
            </w:r>
            <w:r w:rsidRPr="00B2456C">
              <w:rPr>
                <w:rFonts w:ascii="Verdana" w:hAnsi="Verdana" w:cs="Verdana"/>
                <w:spacing w:val="-8"/>
                <w:sz w:val="18"/>
                <w:szCs w:val="18"/>
                <w:lang w:val="ro-RO"/>
              </w:rPr>
              <w:t>Înlocuirea becurilor incandescente (</w:t>
            </w:r>
            <w:r w:rsidRPr="00B2456C">
              <w:rPr>
                <w:rFonts w:ascii="Verdana" w:hAnsi="Verdana" w:cs="Verdana"/>
                <w:color w:val="000000"/>
                <w:spacing w:val="-8"/>
                <w:sz w:val="18"/>
                <w:szCs w:val="18"/>
                <w:lang w:val="ro-RO"/>
              </w:rPr>
              <w:t>34 x 100 W) cu lămpi</w:t>
            </w:r>
            <w:r w:rsidRPr="00B2456C">
              <w:rPr>
                <w:rFonts w:ascii="Verdana" w:hAnsi="Verdana" w:cs="Verdana"/>
                <w:spacing w:val="-8"/>
                <w:sz w:val="18"/>
                <w:szCs w:val="18"/>
                <w:lang w:val="ro-RO"/>
              </w:rPr>
              <w:t xml:space="preserve">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spacing w:line="223" w:lineRule="auto"/>
              <w:rPr>
                <w:rFonts w:ascii="Verdana" w:hAnsi="Verdana" w:cs="Verdana"/>
                <w:i/>
                <w:iCs/>
                <w:sz w:val="18"/>
                <w:szCs w:val="18"/>
                <w:lang w:val="ro-RO"/>
              </w:rPr>
            </w:pPr>
            <w:r w:rsidRPr="00B2456C">
              <w:rPr>
                <w:rFonts w:ascii="Verdana" w:hAnsi="Verdana" w:cs="Verdana"/>
                <w:b/>
                <w:bCs/>
                <w:i/>
                <w:iCs/>
                <w:sz w:val="18"/>
                <w:szCs w:val="18"/>
                <w:u w:val="single"/>
                <w:lang w:val="ro-RO"/>
              </w:rPr>
              <w:t>Note:</w:t>
            </w:r>
          </w:p>
          <w:p w:rsidR="00B00B17" w:rsidRPr="00B2456C" w:rsidRDefault="00B00B17" w:rsidP="00B2456C">
            <w:pPr>
              <w:autoSpaceDE w:val="0"/>
              <w:autoSpaceDN w:val="0"/>
              <w:adjustRightInd w:val="0"/>
              <w:spacing w:line="223" w:lineRule="auto"/>
              <w:ind w:left="313" w:hanging="313"/>
              <w:rPr>
                <w:rFonts w:ascii="Verdana" w:hAnsi="Verdana" w:cs="Verdana"/>
                <w:i/>
                <w:iCs/>
                <w:sz w:val="18"/>
                <w:szCs w:val="18"/>
                <w:lang w:val="ro-RO"/>
              </w:rPr>
            </w:pPr>
            <w:r w:rsidRPr="00B2456C">
              <w:rPr>
                <w:rFonts w:ascii="Verdana" w:hAnsi="Verdana" w:cs="Verdana"/>
                <w:i/>
                <w:iCs/>
                <w:sz w:val="18"/>
                <w:szCs w:val="18"/>
                <w:lang w:val="ro-RO"/>
              </w:rPr>
              <w:t>(1) În calcul s-a considerat o durată medie de funcţionare de 10 ore pe zi.</w:t>
            </w:r>
          </w:p>
          <w:p w:rsidR="00B00B17" w:rsidRPr="00B2456C" w:rsidRDefault="00B00B17" w:rsidP="00B2456C">
            <w:pPr>
              <w:autoSpaceDE w:val="0"/>
              <w:autoSpaceDN w:val="0"/>
              <w:adjustRightInd w:val="0"/>
              <w:spacing w:line="223" w:lineRule="auto"/>
              <w:ind w:left="235" w:hanging="235"/>
              <w:rPr>
                <w:rFonts w:ascii="Verdana" w:hAnsi="Verdana" w:cs="Verdana"/>
                <w:b/>
                <w:bCs/>
                <w:sz w:val="18"/>
                <w:szCs w:val="18"/>
                <w:lang w:val="ro-RO"/>
              </w:rPr>
            </w:pPr>
            <w:r w:rsidRPr="00B2456C">
              <w:rPr>
                <w:rFonts w:ascii="Verdana" w:hAnsi="Verdana" w:cs="Verdana"/>
                <w:i/>
                <w:iCs/>
                <w:sz w:val="18"/>
                <w:szCs w:val="18"/>
                <w:lang w:val="ro-RO"/>
              </w:rPr>
              <w:t xml:space="preserve">(2) </w:t>
            </w:r>
            <w:r w:rsidRPr="00B2456C">
              <w:rPr>
                <w:rFonts w:ascii="Verdana" w:hAnsi="Verdana" w:cs="Verdana"/>
                <w:i/>
                <w:iCs/>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369" w:type="dxa"/>
            <w:gridSpan w:val="2"/>
            <w:vAlign w:val="center"/>
          </w:tcPr>
          <w:p w:rsidR="00B00B17" w:rsidRPr="00B2456C" w:rsidRDefault="00B00B17" w:rsidP="00B2456C">
            <w:pPr>
              <w:spacing w:line="223" w:lineRule="auto"/>
              <w:rPr>
                <w:rFonts w:ascii="Verdana" w:hAnsi="Verdana"/>
                <w:color w:val="000000"/>
                <w:sz w:val="18"/>
                <w:szCs w:val="18"/>
              </w:rPr>
            </w:pPr>
            <w:r w:rsidRPr="00B2456C">
              <w:rPr>
                <w:rFonts w:ascii="Verdana" w:hAnsi="Verdana"/>
                <w:color w:val="000000"/>
                <w:sz w:val="18"/>
                <w:szCs w:val="18"/>
              </w:rPr>
              <w:t>1,0</w:t>
            </w:r>
          </w:p>
        </w:tc>
        <w:tc>
          <w:tcPr>
            <w:tcW w:w="1267" w:type="dxa"/>
            <w:vAlign w:val="center"/>
          </w:tcPr>
          <w:p w:rsidR="00B00B17" w:rsidRPr="00B2456C" w:rsidRDefault="00B00B17" w:rsidP="00B2456C">
            <w:pPr>
              <w:spacing w:line="223" w:lineRule="auto"/>
              <w:rPr>
                <w:rFonts w:ascii="Verdana" w:hAnsi="Verdana"/>
                <w:color w:val="000000"/>
                <w:sz w:val="18"/>
                <w:szCs w:val="18"/>
              </w:rPr>
            </w:pPr>
            <w:r w:rsidRPr="00B2456C">
              <w:rPr>
                <w:rFonts w:ascii="Verdana" w:hAnsi="Verdana"/>
                <w:color w:val="000000"/>
                <w:sz w:val="18"/>
                <w:szCs w:val="18"/>
              </w:rPr>
              <w:t>2,4</w:t>
            </w:r>
          </w:p>
        </w:tc>
        <w:tc>
          <w:tcPr>
            <w:tcW w:w="1600" w:type="dxa"/>
            <w:vAlign w:val="center"/>
          </w:tcPr>
          <w:p w:rsidR="00B00B17" w:rsidRPr="00B2456C" w:rsidRDefault="00B00B17" w:rsidP="00B2456C">
            <w:pPr>
              <w:spacing w:line="223" w:lineRule="auto"/>
              <w:rPr>
                <w:rFonts w:ascii="Verdana" w:hAnsi="Verdana"/>
                <w:sz w:val="18"/>
                <w:szCs w:val="18"/>
              </w:rPr>
            </w:pPr>
            <w:r w:rsidRPr="00B2456C">
              <w:rPr>
                <w:rFonts w:ascii="Verdana" w:hAnsi="Verdana"/>
                <w:sz w:val="18"/>
                <w:szCs w:val="18"/>
              </w:rPr>
              <w:t>1,1</w:t>
            </w:r>
          </w:p>
        </w:tc>
        <w:tc>
          <w:tcPr>
            <w:tcW w:w="1226" w:type="dxa"/>
            <w:vAlign w:val="center"/>
          </w:tcPr>
          <w:p w:rsidR="00B00B17" w:rsidRPr="00B2456C" w:rsidRDefault="00B00B17" w:rsidP="00B2456C">
            <w:pPr>
              <w:spacing w:line="223" w:lineRule="auto"/>
              <w:rPr>
                <w:rFonts w:ascii="Verdana" w:hAnsi="Verdana"/>
                <w:sz w:val="18"/>
                <w:szCs w:val="18"/>
              </w:rPr>
            </w:pPr>
            <w:r w:rsidRPr="00B2456C">
              <w:rPr>
                <w:rFonts w:ascii="Verdana" w:hAnsi="Verdana"/>
                <w:sz w:val="18"/>
                <w:szCs w:val="18"/>
              </w:rPr>
              <w:t>0,7</w:t>
            </w:r>
          </w:p>
        </w:tc>
        <w:tc>
          <w:tcPr>
            <w:tcW w:w="2062" w:type="dxa"/>
            <w:vAlign w:val="center"/>
          </w:tcPr>
          <w:p w:rsidR="00B00B17" w:rsidRPr="00B2456C" w:rsidRDefault="00B00B17" w:rsidP="00B2456C">
            <w:pPr>
              <w:autoSpaceDE w:val="0"/>
              <w:autoSpaceDN w:val="0"/>
              <w:adjustRightInd w:val="0"/>
              <w:spacing w:line="223" w:lineRule="auto"/>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3D7F2F">
        <w:trPr>
          <w:jc w:val="center"/>
        </w:trPr>
        <w:tc>
          <w:tcPr>
            <w:tcW w:w="7615" w:type="dxa"/>
            <w:vAlign w:val="center"/>
          </w:tcPr>
          <w:p w:rsidR="00B00B17" w:rsidRPr="00B2456C" w:rsidRDefault="00B00B17" w:rsidP="00B2456C">
            <w:pPr>
              <w:autoSpaceDE w:val="0"/>
              <w:autoSpaceDN w:val="0"/>
              <w:adjustRightInd w:val="0"/>
              <w:spacing w:line="223" w:lineRule="auto"/>
              <w:rPr>
                <w:rFonts w:ascii="Verdana" w:hAnsi="Verdana" w:cs="Verdana"/>
                <w:sz w:val="18"/>
                <w:szCs w:val="18"/>
                <w:lang w:val="ro-RO"/>
              </w:rPr>
            </w:pPr>
            <w:r w:rsidRPr="00B2456C">
              <w:rPr>
                <w:rFonts w:ascii="Verdana" w:hAnsi="Verdana" w:cs="Verdana"/>
                <w:b/>
                <w:bCs/>
                <w:i/>
                <w:sz w:val="18"/>
                <w:szCs w:val="18"/>
                <w:lang w:val="ro-RO"/>
              </w:rPr>
              <w:t>Acţiunea 25</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spacing w:line="223" w:lineRule="auto"/>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spacing w:line="223" w:lineRule="auto"/>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spacing w:line="223" w:lineRule="auto"/>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524" w:type="dxa"/>
            <w:gridSpan w:val="6"/>
            <w:vAlign w:val="center"/>
          </w:tcPr>
          <w:p w:rsidR="00B00B17" w:rsidRPr="00B2456C" w:rsidRDefault="00B00B17" w:rsidP="00B2456C">
            <w:pPr>
              <w:autoSpaceDE w:val="0"/>
              <w:autoSpaceDN w:val="0"/>
              <w:adjustRightInd w:val="0"/>
              <w:spacing w:line="223" w:lineRule="auto"/>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spacing w:line="223"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23" w:lineRule="auto"/>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3D7F2F">
        <w:trPr>
          <w:jc w:val="center"/>
        </w:trPr>
        <w:tc>
          <w:tcPr>
            <w:tcW w:w="15139" w:type="dxa"/>
            <w:gridSpan w:val="7"/>
            <w:shd w:val="clear" w:color="auto" w:fill="000080"/>
            <w:vAlign w:val="center"/>
          </w:tcPr>
          <w:p w:rsidR="00B00B17" w:rsidRPr="00B2456C" w:rsidRDefault="00B00B17" w:rsidP="00B2456C">
            <w:pPr>
              <w:autoSpaceDE w:val="0"/>
              <w:autoSpaceDN w:val="0"/>
              <w:adjustRightInd w:val="0"/>
              <w:spacing w:before="60" w:after="60" w:line="223" w:lineRule="auto"/>
              <w:rPr>
                <w:rFonts w:ascii="Verdana" w:hAnsi="Verdana" w:cs="Verdana"/>
                <w:b/>
                <w:color w:val="FFFFFF"/>
                <w:sz w:val="18"/>
                <w:szCs w:val="18"/>
                <w:lang w:val="ro-RO"/>
              </w:rPr>
            </w:pPr>
            <w:r w:rsidRPr="00B2456C">
              <w:rPr>
                <w:rFonts w:ascii="Verdana" w:hAnsi="Verdana" w:cs="Verdana"/>
                <w:b/>
                <w:bCs/>
                <w:sz w:val="18"/>
                <w:szCs w:val="18"/>
                <w:lang w:val="ro-RO"/>
              </w:rPr>
              <w:t>Casa de creaţie</w:t>
            </w:r>
          </w:p>
        </w:tc>
      </w:tr>
      <w:tr w:rsidR="00B00B17" w:rsidRPr="00B2456C" w:rsidTr="003D7F2F">
        <w:trPr>
          <w:jc w:val="center"/>
        </w:trPr>
        <w:tc>
          <w:tcPr>
            <w:tcW w:w="7615" w:type="dxa"/>
            <w:vAlign w:val="center"/>
          </w:tcPr>
          <w:p w:rsidR="00B00B17" w:rsidRPr="00B2456C" w:rsidRDefault="00B00B17" w:rsidP="00B2456C">
            <w:pPr>
              <w:autoSpaceDE w:val="0"/>
              <w:autoSpaceDN w:val="0"/>
              <w:adjustRightInd w:val="0"/>
              <w:spacing w:line="223" w:lineRule="auto"/>
              <w:rPr>
                <w:rFonts w:ascii="Verdana" w:hAnsi="Verdana" w:cs="Verdana"/>
                <w:sz w:val="18"/>
                <w:szCs w:val="18"/>
                <w:lang w:val="ro-RO"/>
              </w:rPr>
            </w:pPr>
            <w:r w:rsidRPr="00B2456C">
              <w:rPr>
                <w:rFonts w:ascii="Verdana" w:hAnsi="Verdana" w:cs="Verdana"/>
                <w:b/>
                <w:bCs/>
                <w:sz w:val="18"/>
                <w:szCs w:val="18"/>
                <w:lang w:val="ro-RO"/>
              </w:rPr>
              <w:t xml:space="preserve">Acţiunea 26. </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spacing w:line="223" w:lineRule="auto"/>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spacing w:line="223" w:lineRule="auto"/>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spacing w:line="223" w:lineRule="auto"/>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524" w:type="dxa"/>
            <w:gridSpan w:val="6"/>
            <w:vAlign w:val="center"/>
          </w:tcPr>
          <w:p w:rsidR="00B00B17" w:rsidRPr="00B2456C" w:rsidRDefault="00B00B17" w:rsidP="00B2456C">
            <w:pPr>
              <w:autoSpaceDE w:val="0"/>
              <w:autoSpaceDN w:val="0"/>
              <w:adjustRightInd w:val="0"/>
              <w:spacing w:line="223" w:lineRule="auto"/>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spacing w:line="223"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23" w:lineRule="auto"/>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3D7F2F">
        <w:trPr>
          <w:jc w:val="center"/>
        </w:trPr>
        <w:tc>
          <w:tcPr>
            <w:tcW w:w="15139" w:type="dxa"/>
            <w:gridSpan w:val="7"/>
            <w:shd w:val="clear" w:color="auto" w:fill="000080"/>
            <w:vAlign w:val="center"/>
          </w:tcPr>
          <w:p w:rsidR="00B00B17" w:rsidRPr="00B2456C" w:rsidRDefault="00B00B17" w:rsidP="00B2456C">
            <w:pPr>
              <w:pageBreakBefore/>
              <w:autoSpaceDE w:val="0"/>
              <w:autoSpaceDN w:val="0"/>
              <w:adjustRightInd w:val="0"/>
              <w:spacing w:before="60" w:after="60" w:line="264" w:lineRule="auto"/>
              <w:rPr>
                <w:rFonts w:ascii="Verdana" w:hAnsi="Verdana"/>
                <w:b/>
                <w:color w:val="FFFFFF"/>
                <w:sz w:val="18"/>
                <w:szCs w:val="18"/>
              </w:rPr>
            </w:pPr>
            <w:r w:rsidRPr="00B2456C">
              <w:rPr>
                <w:rFonts w:ascii="Verdana" w:hAnsi="Verdana" w:cs="Verdana"/>
                <w:b/>
                <w:bCs/>
                <w:sz w:val="18"/>
                <w:szCs w:val="18"/>
                <w:lang w:val="ro-RO"/>
              </w:rPr>
              <w:lastRenderedPageBreak/>
              <w:t>Clubul pentru adolescenţi „Luceafărul”</w:t>
            </w:r>
          </w:p>
        </w:tc>
      </w:tr>
      <w:tr w:rsidR="00B00B17" w:rsidRPr="00B2456C" w:rsidTr="0059176D">
        <w:trPr>
          <w:trHeight w:val="1613"/>
          <w:jc w:val="center"/>
        </w:trPr>
        <w:tc>
          <w:tcPr>
            <w:tcW w:w="7615" w:type="dxa"/>
            <w:vAlign w:val="center"/>
          </w:tcPr>
          <w:p w:rsidR="00B00B17" w:rsidRPr="00B2456C" w:rsidRDefault="00B00B17" w:rsidP="00B2456C">
            <w:pPr>
              <w:autoSpaceDE w:val="0"/>
              <w:autoSpaceDN w:val="0"/>
              <w:adjustRightInd w:val="0"/>
              <w:spacing w:line="264" w:lineRule="auto"/>
              <w:rPr>
                <w:rFonts w:ascii="Verdana" w:hAnsi="Verdana" w:cs="Verdana"/>
                <w:spacing w:val="-8"/>
                <w:sz w:val="18"/>
                <w:szCs w:val="18"/>
                <w:lang w:val="ro-RO"/>
              </w:rPr>
            </w:pPr>
            <w:r w:rsidRPr="00B2456C">
              <w:rPr>
                <w:rFonts w:ascii="Verdana" w:hAnsi="Verdana" w:cs="Verdana"/>
                <w:b/>
                <w:bCs/>
                <w:i/>
                <w:sz w:val="18"/>
                <w:szCs w:val="18"/>
                <w:lang w:val="ro-RO"/>
              </w:rPr>
              <w:t>Acţiunea 27</w:t>
            </w:r>
            <w:r w:rsidRPr="00B2456C">
              <w:rPr>
                <w:rFonts w:ascii="Verdana" w:hAnsi="Verdana" w:cs="Verdana"/>
                <w:b/>
                <w:bCs/>
                <w:sz w:val="18"/>
                <w:szCs w:val="18"/>
                <w:lang w:val="ro-RO"/>
              </w:rPr>
              <w:t xml:space="preserve">. </w:t>
            </w:r>
            <w:r w:rsidRPr="00B2456C">
              <w:rPr>
                <w:rFonts w:ascii="Verdana" w:hAnsi="Verdana" w:cs="Verdana"/>
                <w:spacing w:val="-8"/>
                <w:sz w:val="18"/>
                <w:szCs w:val="18"/>
                <w:lang w:val="ro-RO"/>
              </w:rPr>
              <w:t>Înlocuirea becurilor incandescente (22 x 75 W) cu lămpi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spacing w:line="264" w:lineRule="auto"/>
              <w:rPr>
                <w:rFonts w:ascii="Verdana" w:hAnsi="Verdana" w:cs="Verdana"/>
                <w:i/>
                <w:iCs/>
                <w:sz w:val="18"/>
                <w:szCs w:val="18"/>
                <w:lang w:val="ro-RO"/>
              </w:rPr>
            </w:pPr>
            <w:r w:rsidRPr="00B2456C">
              <w:rPr>
                <w:rFonts w:ascii="Verdana" w:hAnsi="Verdana" w:cs="Verdana"/>
                <w:b/>
                <w:bCs/>
                <w:i/>
                <w:iCs/>
                <w:sz w:val="18"/>
                <w:szCs w:val="18"/>
                <w:u w:val="single"/>
                <w:lang w:val="ro-RO"/>
              </w:rPr>
              <w:t>Note:</w:t>
            </w:r>
          </w:p>
          <w:p w:rsidR="00B00B17" w:rsidRPr="00B2456C" w:rsidRDefault="00B00B17" w:rsidP="00B2456C">
            <w:pPr>
              <w:autoSpaceDE w:val="0"/>
              <w:autoSpaceDN w:val="0"/>
              <w:adjustRightInd w:val="0"/>
              <w:spacing w:line="264" w:lineRule="auto"/>
              <w:ind w:left="313" w:hanging="313"/>
              <w:rPr>
                <w:rFonts w:ascii="Verdana" w:hAnsi="Verdana" w:cs="Verdana"/>
                <w:i/>
                <w:iCs/>
                <w:sz w:val="18"/>
                <w:szCs w:val="18"/>
                <w:lang w:val="ro-RO"/>
              </w:rPr>
            </w:pPr>
            <w:r w:rsidRPr="00B2456C">
              <w:rPr>
                <w:rFonts w:ascii="Verdana" w:hAnsi="Verdana" w:cs="Verdana"/>
                <w:i/>
                <w:iCs/>
                <w:sz w:val="18"/>
                <w:szCs w:val="18"/>
                <w:lang w:val="ro-RO"/>
              </w:rPr>
              <w:t>(1) În calcul s-a considerat o durată medie de funcţionare de 10 ore pe zi.</w:t>
            </w:r>
          </w:p>
          <w:p w:rsidR="00B00B17" w:rsidRPr="00B2456C" w:rsidRDefault="00B00B17" w:rsidP="00B2456C">
            <w:pPr>
              <w:autoSpaceDE w:val="0"/>
              <w:autoSpaceDN w:val="0"/>
              <w:adjustRightInd w:val="0"/>
              <w:spacing w:line="264" w:lineRule="auto"/>
              <w:ind w:left="235" w:hanging="235"/>
              <w:rPr>
                <w:rFonts w:ascii="Verdana" w:hAnsi="Verdana" w:cs="Verdana"/>
                <w:b/>
                <w:bCs/>
                <w:sz w:val="18"/>
                <w:szCs w:val="18"/>
                <w:lang w:val="ro-RO"/>
              </w:rPr>
            </w:pPr>
            <w:r w:rsidRPr="00B2456C">
              <w:rPr>
                <w:rFonts w:ascii="Verdana" w:hAnsi="Verdana" w:cs="Verdana"/>
                <w:i/>
                <w:iCs/>
                <w:sz w:val="18"/>
                <w:szCs w:val="18"/>
                <w:lang w:val="ro-RO"/>
              </w:rPr>
              <w:t xml:space="preserve">(2) </w:t>
            </w:r>
            <w:r w:rsidRPr="00B2456C">
              <w:rPr>
                <w:rFonts w:ascii="Verdana" w:hAnsi="Verdana" w:cs="Verdana"/>
                <w:i/>
                <w:iCs/>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369" w:type="dxa"/>
            <w:gridSpan w:val="2"/>
            <w:vAlign w:val="center"/>
          </w:tcPr>
          <w:p w:rsidR="00B00B17" w:rsidRPr="00B2456C" w:rsidRDefault="00B00B17" w:rsidP="00B2456C">
            <w:pPr>
              <w:spacing w:line="264" w:lineRule="auto"/>
              <w:rPr>
                <w:rFonts w:ascii="Verdana" w:hAnsi="Verdana"/>
                <w:color w:val="000000"/>
                <w:sz w:val="18"/>
                <w:szCs w:val="18"/>
              </w:rPr>
            </w:pPr>
            <w:r w:rsidRPr="00B2456C">
              <w:rPr>
                <w:rFonts w:ascii="Verdana" w:hAnsi="Verdana"/>
                <w:color w:val="000000"/>
                <w:sz w:val="18"/>
                <w:szCs w:val="18"/>
              </w:rPr>
              <w:t>0,4</w:t>
            </w:r>
          </w:p>
        </w:tc>
        <w:tc>
          <w:tcPr>
            <w:tcW w:w="1267" w:type="dxa"/>
            <w:vAlign w:val="center"/>
          </w:tcPr>
          <w:p w:rsidR="00B00B17" w:rsidRPr="00B2456C" w:rsidRDefault="00B00B17" w:rsidP="00B2456C">
            <w:pPr>
              <w:spacing w:line="264" w:lineRule="auto"/>
              <w:rPr>
                <w:rFonts w:ascii="Verdana" w:hAnsi="Verdana"/>
                <w:color w:val="000000"/>
                <w:sz w:val="18"/>
                <w:szCs w:val="18"/>
              </w:rPr>
            </w:pPr>
            <w:r w:rsidRPr="00B2456C">
              <w:rPr>
                <w:rFonts w:ascii="Verdana" w:hAnsi="Verdana"/>
                <w:color w:val="000000"/>
                <w:sz w:val="18"/>
                <w:szCs w:val="18"/>
              </w:rPr>
              <w:t>1,5</w:t>
            </w:r>
          </w:p>
        </w:tc>
        <w:tc>
          <w:tcPr>
            <w:tcW w:w="1600" w:type="dxa"/>
            <w:vAlign w:val="center"/>
          </w:tcPr>
          <w:p w:rsidR="00B00B17" w:rsidRPr="00B2456C" w:rsidRDefault="00B00B17" w:rsidP="00B2456C">
            <w:pPr>
              <w:spacing w:line="264" w:lineRule="auto"/>
              <w:rPr>
                <w:rFonts w:ascii="Verdana" w:hAnsi="Verdana"/>
                <w:sz w:val="18"/>
                <w:szCs w:val="18"/>
              </w:rPr>
            </w:pPr>
            <w:r w:rsidRPr="00B2456C">
              <w:rPr>
                <w:rFonts w:ascii="Verdana" w:hAnsi="Verdana"/>
                <w:sz w:val="18"/>
                <w:szCs w:val="18"/>
              </w:rPr>
              <w:t>1,9</w:t>
            </w:r>
          </w:p>
        </w:tc>
        <w:tc>
          <w:tcPr>
            <w:tcW w:w="1226" w:type="dxa"/>
            <w:vAlign w:val="center"/>
          </w:tcPr>
          <w:p w:rsidR="00B00B17" w:rsidRPr="00B2456C" w:rsidRDefault="00B00B17" w:rsidP="00B2456C">
            <w:pPr>
              <w:spacing w:line="264" w:lineRule="auto"/>
              <w:rPr>
                <w:rFonts w:ascii="Verdana" w:hAnsi="Verdana"/>
                <w:sz w:val="18"/>
                <w:szCs w:val="18"/>
              </w:rPr>
            </w:pPr>
            <w:r w:rsidRPr="00B2456C">
              <w:rPr>
                <w:rFonts w:ascii="Verdana" w:hAnsi="Verdana"/>
                <w:sz w:val="18"/>
                <w:szCs w:val="18"/>
              </w:rPr>
              <w:t>0,3</w:t>
            </w:r>
          </w:p>
        </w:tc>
        <w:tc>
          <w:tcPr>
            <w:tcW w:w="2062" w:type="dxa"/>
            <w:vAlign w:val="center"/>
          </w:tcPr>
          <w:p w:rsidR="00B00B17" w:rsidRPr="00B2456C" w:rsidRDefault="00B00B17" w:rsidP="00B2456C">
            <w:pPr>
              <w:autoSpaceDE w:val="0"/>
              <w:autoSpaceDN w:val="0"/>
              <w:adjustRightInd w:val="0"/>
              <w:spacing w:line="264" w:lineRule="auto"/>
              <w:rPr>
                <w:rFonts w:ascii="Verdana" w:hAnsi="Verdana" w:cs="Verdana"/>
                <w:sz w:val="18"/>
                <w:szCs w:val="18"/>
                <w:lang w:val="ro-RO"/>
              </w:rPr>
            </w:pPr>
            <w:r w:rsidRPr="00B2456C">
              <w:rPr>
                <w:rFonts w:ascii="Verdana" w:hAnsi="Verdana" w:cs="Verdana"/>
                <w:sz w:val="18"/>
                <w:szCs w:val="18"/>
                <w:lang w:val="ro-RO"/>
              </w:rPr>
              <w:t>Buget local</w:t>
            </w:r>
          </w:p>
        </w:tc>
      </w:tr>
      <w:tr w:rsidR="00B00B17" w:rsidRPr="00B2456C" w:rsidTr="003D7F2F">
        <w:trPr>
          <w:jc w:val="center"/>
        </w:trPr>
        <w:tc>
          <w:tcPr>
            <w:tcW w:w="7615" w:type="dxa"/>
            <w:vAlign w:val="center"/>
          </w:tcPr>
          <w:p w:rsidR="00B00B17" w:rsidRPr="00B2456C" w:rsidRDefault="00B00B17" w:rsidP="00B2456C">
            <w:pPr>
              <w:autoSpaceDE w:val="0"/>
              <w:autoSpaceDN w:val="0"/>
              <w:adjustRightInd w:val="0"/>
              <w:spacing w:line="264" w:lineRule="auto"/>
              <w:rPr>
                <w:rFonts w:ascii="Verdana" w:hAnsi="Verdana" w:cs="Verdana"/>
                <w:sz w:val="18"/>
                <w:szCs w:val="18"/>
                <w:lang w:val="ro-RO"/>
              </w:rPr>
            </w:pPr>
            <w:r w:rsidRPr="00B2456C">
              <w:rPr>
                <w:rFonts w:ascii="Verdana" w:hAnsi="Verdana" w:cs="Verdana"/>
                <w:b/>
                <w:bCs/>
                <w:i/>
                <w:sz w:val="18"/>
                <w:szCs w:val="18"/>
                <w:lang w:val="ro-RO"/>
              </w:rPr>
              <w:t>Acţiunea 28.</w:t>
            </w:r>
            <w:r w:rsidRPr="00B2456C">
              <w:rPr>
                <w:rFonts w:ascii="Verdana" w:hAnsi="Verdana" w:cs="Verdana"/>
                <w:sz w:val="18"/>
                <w:szCs w:val="18"/>
                <w:lang w:val="ro-RO"/>
              </w:rPr>
              <w:t>Întreţinerea corespunzătoare a sistemului de iluminat - acţiuni avute în vedere:</w:t>
            </w:r>
          </w:p>
          <w:p w:rsidR="00B00B17" w:rsidRPr="00B2456C" w:rsidRDefault="00B00B17" w:rsidP="00B2456C">
            <w:pPr>
              <w:numPr>
                <w:ilvl w:val="0"/>
                <w:numId w:val="31"/>
              </w:numPr>
              <w:autoSpaceDE w:val="0"/>
              <w:autoSpaceDN w:val="0"/>
              <w:adjustRightInd w:val="0"/>
              <w:spacing w:line="264" w:lineRule="auto"/>
              <w:rPr>
                <w:rFonts w:ascii="Verdana" w:hAnsi="Verdana" w:cs="Verdana"/>
                <w:spacing w:val="-8"/>
                <w:sz w:val="18"/>
                <w:szCs w:val="18"/>
                <w:lang w:val="ro-RO"/>
              </w:rPr>
            </w:pPr>
            <w:r w:rsidRPr="00B2456C">
              <w:rPr>
                <w:rFonts w:ascii="Verdana" w:hAnsi="Verdana" w:cs="Verdana"/>
                <w:spacing w:val="-8"/>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1"/>
              </w:numPr>
              <w:autoSpaceDE w:val="0"/>
              <w:autoSpaceDN w:val="0"/>
              <w:adjustRightInd w:val="0"/>
              <w:spacing w:line="264" w:lineRule="auto"/>
              <w:rPr>
                <w:rFonts w:ascii="Verdana" w:hAnsi="Verdana" w:cs="Verdana"/>
                <w:sz w:val="18"/>
                <w:szCs w:val="18"/>
                <w:lang w:val="ro-RO"/>
              </w:rPr>
            </w:pPr>
            <w:r w:rsidRPr="00B2456C">
              <w:rPr>
                <w:rFonts w:ascii="Verdana" w:hAnsi="Verdana" w:cs="Verdana"/>
                <w:sz w:val="18"/>
                <w:szCs w:val="18"/>
                <w:lang w:val="ro-RO"/>
              </w:rPr>
              <w:t>Întreţinerea sistemului de iluminat – curăţarea corpurilor de iluminat.</w:t>
            </w:r>
          </w:p>
          <w:p w:rsidR="00B00B17" w:rsidRPr="00B2456C" w:rsidRDefault="00B00B17" w:rsidP="00B2456C">
            <w:pPr>
              <w:numPr>
                <w:ilvl w:val="0"/>
                <w:numId w:val="31"/>
              </w:numPr>
              <w:autoSpaceDE w:val="0"/>
              <w:autoSpaceDN w:val="0"/>
              <w:adjustRightInd w:val="0"/>
              <w:spacing w:line="264" w:lineRule="auto"/>
              <w:rPr>
                <w:rFonts w:ascii="Verdana" w:hAnsi="Verdana" w:cs="Verdana"/>
                <w:sz w:val="18"/>
                <w:szCs w:val="18"/>
                <w:lang w:val="ro-RO"/>
              </w:rPr>
            </w:pPr>
            <w:r w:rsidRPr="00B2456C">
              <w:rPr>
                <w:rFonts w:ascii="Verdana" w:hAnsi="Verdana" w:cs="Verdana"/>
                <w:sz w:val="18"/>
                <w:szCs w:val="18"/>
                <w:lang w:val="ro-RO"/>
              </w:rPr>
              <w:t>Gestionarea sistemului de iluminat – deconectarea luminii în încăperi atunci cînd aceasta nu este necesară.</w:t>
            </w:r>
          </w:p>
        </w:tc>
        <w:tc>
          <w:tcPr>
            <w:tcW w:w="7524" w:type="dxa"/>
            <w:gridSpan w:val="6"/>
            <w:vAlign w:val="center"/>
          </w:tcPr>
          <w:p w:rsidR="00B00B17" w:rsidRPr="00B2456C" w:rsidRDefault="00B00B17" w:rsidP="00B2456C">
            <w:pPr>
              <w:autoSpaceDE w:val="0"/>
              <w:autoSpaceDN w:val="0"/>
              <w:adjustRightInd w:val="0"/>
              <w:spacing w:line="264" w:lineRule="auto"/>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spacing w:line="264"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64" w:lineRule="auto"/>
              <w:rPr>
                <w:rFonts w:ascii="Verdana" w:hAnsi="Verdana" w:cs="Verdana"/>
                <w:sz w:val="18"/>
                <w:szCs w:val="18"/>
                <w:lang w:val="ro-RO"/>
              </w:rPr>
            </w:pPr>
            <w:r w:rsidRPr="00B2456C">
              <w:rPr>
                <w:rFonts w:ascii="Verdana" w:hAnsi="Verdana" w:cs="Verdana"/>
                <w:b/>
                <w:bCs/>
                <w:sz w:val="18"/>
                <w:szCs w:val="18"/>
                <w:lang w:val="ro-RO"/>
              </w:rPr>
              <w:t>Măsuri cu costuri reduse sau fără costuri</w:t>
            </w:r>
          </w:p>
        </w:tc>
      </w:tr>
      <w:tr w:rsidR="00B00B17" w:rsidRPr="00B2456C" w:rsidTr="003D7F2F">
        <w:trPr>
          <w:jc w:val="center"/>
        </w:trPr>
        <w:tc>
          <w:tcPr>
            <w:tcW w:w="15139" w:type="dxa"/>
            <w:gridSpan w:val="7"/>
            <w:shd w:val="clear" w:color="auto" w:fill="FF0000"/>
            <w:vAlign w:val="center"/>
          </w:tcPr>
          <w:p w:rsidR="00B00B17" w:rsidRPr="00B2456C" w:rsidRDefault="00B00B17" w:rsidP="00B2456C">
            <w:pPr>
              <w:autoSpaceDE w:val="0"/>
              <w:autoSpaceDN w:val="0"/>
              <w:adjustRightInd w:val="0"/>
              <w:spacing w:before="120" w:after="120" w:line="264" w:lineRule="auto"/>
              <w:rPr>
                <w:rFonts w:ascii="Verdana" w:hAnsi="Verdana" w:cs="Verdana"/>
                <w:b/>
                <w:bCs/>
                <w:color w:val="FFFFFF"/>
                <w:sz w:val="18"/>
                <w:szCs w:val="18"/>
                <w:lang w:val="ro-RO"/>
              </w:rPr>
            </w:pPr>
            <w:r w:rsidRPr="00B2456C">
              <w:rPr>
                <w:rFonts w:ascii="Verdana" w:hAnsi="Verdana" w:cs="Verdana"/>
                <w:b/>
                <w:bCs/>
                <w:color w:val="FFFFFF"/>
                <w:sz w:val="18"/>
                <w:szCs w:val="18"/>
                <w:lang w:val="ro-RO"/>
              </w:rPr>
              <w:t>Iluminat public</w:t>
            </w:r>
          </w:p>
        </w:tc>
      </w:tr>
      <w:tr w:rsidR="00B00B17" w:rsidRPr="00B2456C" w:rsidTr="0059176D">
        <w:trPr>
          <w:jc w:val="center"/>
        </w:trPr>
        <w:tc>
          <w:tcPr>
            <w:tcW w:w="7615" w:type="dxa"/>
            <w:vAlign w:val="center"/>
          </w:tcPr>
          <w:p w:rsidR="00B00B17" w:rsidRPr="00B2456C" w:rsidRDefault="00B00B17" w:rsidP="00B2456C">
            <w:pPr>
              <w:spacing w:line="264" w:lineRule="auto"/>
              <w:rPr>
                <w:rFonts w:ascii="Verdana" w:hAnsi="Verdana" w:cs="Verdana"/>
                <w:sz w:val="18"/>
                <w:szCs w:val="18"/>
                <w:lang w:val="ro-RO"/>
              </w:rPr>
            </w:pPr>
            <w:r w:rsidRPr="00B2456C">
              <w:rPr>
                <w:rFonts w:ascii="Verdana" w:hAnsi="Verdana" w:cs="Verdana"/>
                <w:b/>
                <w:bCs/>
                <w:i/>
                <w:sz w:val="18"/>
                <w:szCs w:val="18"/>
              </w:rPr>
              <w:t>Acţiunea 29</w:t>
            </w:r>
            <w:r w:rsidRPr="00B2456C">
              <w:rPr>
                <w:rFonts w:ascii="Verdana" w:hAnsi="Verdana" w:cs="Verdana"/>
                <w:b/>
                <w:bCs/>
                <w:sz w:val="18"/>
                <w:szCs w:val="18"/>
              </w:rPr>
              <w:t>.</w:t>
            </w:r>
            <w:r w:rsidRPr="00B2456C">
              <w:rPr>
                <w:rFonts w:ascii="Verdana" w:hAnsi="Verdana" w:cs="Verdana"/>
                <w:sz w:val="18"/>
                <w:szCs w:val="18"/>
              </w:rPr>
              <w:t xml:space="preserve"> Proiectarea şi instalarea a 185 corpuri de iluminat cu lămpi cu LED 30÷60 W</w:t>
            </w:r>
            <w:r w:rsidRPr="00B2456C">
              <w:rPr>
                <w:rFonts w:ascii="Verdana" w:hAnsi="Verdana" w:cs="Verdana"/>
                <w:sz w:val="18"/>
                <w:szCs w:val="18"/>
                <w:lang w:val="ro-RO"/>
              </w:rPr>
              <w:t xml:space="preserve">, inclusiv suporturi pentru montare pe pilonii existenţi şi automatizare pentru inlocuirea lampilor cu vapori de sodiu de inalta presiune cu puterea unitară de 150W. </w:t>
            </w:r>
          </w:p>
          <w:p w:rsidR="00B00B17" w:rsidRPr="00B2456C" w:rsidRDefault="00B00B17" w:rsidP="00B2456C">
            <w:pPr>
              <w:spacing w:line="264" w:lineRule="auto"/>
              <w:ind w:left="503" w:hanging="503"/>
              <w:rPr>
                <w:rFonts w:ascii="Verdana" w:hAnsi="Verdana" w:cs="Verdana"/>
                <w:b/>
                <w:bCs/>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pacing w:val="-4"/>
                <w:sz w:val="18"/>
                <w:szCs w:val="18"/>
                <w:lang w:val="ro-RO"/>
              </w:rPr>
              <w:t>În cadrul proiectului urmează să fie stabilită puterea necesară a surselor de lumină în fiecare caz, pentru a asigura iluminarea străzilor conform normelor în vigoare. Calculele estimative au fost efectuate pentru lămpi cu LED 60W şi 30W. Calculul a fost efectuat pentru funcţionarea, în medie a sistemului de iluminat, 10 ore pe noapte</w:t>
            </w:r>
          </w:p>
        </w:tc>
        <w:tc>
          <w:tcPr>
            <w:tcW w:w="1369" w:type="dxa"/>
            <w:gridSpan w:val="2"/>
            <w:vAlign w:val="center"/>
          </w:tcPr>
          <w:p w:rsidR="00B00B17" w:rsidRPr="00B2456C" w:rsidRDefault="00B00B17" w:rsidP="00B2456C">
            <w:pPr>
              <w:autoSpaceDE w:val="0"/>
              <w:autoSpaceDN w:val="0"/>
              <w:adjustRightInd w:val="0"/>
              <w:spacing w:line="264" w:lineRule="auto"/>
              <w:rPr>
                <w:rFonts w:ascii="Verdana" w:hAnsi="Verdana" w:cs="Verdana"/>
                <w:sz w:val="18"/>
                <w:szCs w:val="18"/>
                <w:lang w:val="ro-RO"/>
              </w:rPr>
            </w:pPr>
            <w:r w:rsidRPr="00B2456C">
              <w:rPr>
                <w:rFonts w:ascii="Verdana" w:hAnsi="Verdana" w:cs="Verdana"/>
                <w:sz w:val="18"/>
                <w:szCs w:val="18"/>
                <w:lang w:val="ro-RO"/>
              </w:rPr>
              <w:t>140,0</w:t>
            </w:r>
          </w:p>
        </w:tc>
        <w:tc>
          <w:tcPr>
            <w:tcW w:w="1267" w:type="dxa"/>
            <w:vAlign w:val="center"/>
          </w:tcPr>
          <w:p w:rsidR="00B00B17" w:rsidRPr="00B2456C" w:rsidRDefault="00B00B17" w:rsidP="00B2456C">
            <w:pPr>
              <w:autoSpaceDE w:val="0"/>
              <w:autoSpaceDN w:val="0"/>
              <w:adjustRightInd w:val="0"/>
              <w:spacing w:line="264" w:lineRule="auto"/>
              <w:rPr>
                <w:rFonts w:ascii="Verdana" w:hAnsi="Verdana" w:cs="Verdana"/>
                <w:sz w:val="18"/>
                <w:szCs w:val="18"/>
                <w:lang w:val="ro-RO"/>
              </w:rPr>
            </w:pPr>
            <w:r w:rsidRPr="00B2456C">
              <w:rPr>
                <w:rFonts w:ascii="Verdana" w:hAnsi="Verdana" w:cs="Verdana"/>
                <w:sz w:val="18"/>
                <w:szCs w:val="18"/>
                <w:lang w:val="ro-RO"/>
              </w:rPr>
              <w:t>1005,0</w:t>
            </w:r>
          </w:p>
        </w:tc>
        <w:tc>
          <w:tcPr>
            <w:tcW w:w="1600" w:type="dxa"/>
            <w:vAlign w:val="center"/>
          </w:tcPr>
          <w:p w:rsidR="00B00B17" w:rsidRPr="00B2456C" w:rsidRDefault="00B00B17" w:rsidP="00B2456C">
            <w:pPr>
              <w:autoSpaceDE w:val="0"/>
              <w:autoSpaceDN w:val="0"/>
              <w:adjustRightInd w:val="0"/>
              <w:spacing w:line="264" w:lineRule="auto"/>
              <w:rPr>
                <w:rFonts w:ascii="Verdana" w:hAnsi="Verdana" w:cs="Verdana"/>
                <w:sz w:val="18"/>
                <w:szCs w:val="18"/>
                <w:lang w:val="ro-RO"/>
              </w:rPr>
            </w:pPr>
            <w:r w:rsidRPr="00B2456C">
              <w:rPr>
                <w:rFonts w:ascii="Verdana" w:hAnsi="Verdana" w:cs="Verdana"/>
                <w:sz w:val="18"/>
                <w:szCs w:val="18"/>
                <w:lang w:val="ro-RO"/>
              </w:rPr>
              <w:t>3,8</w:t>
            </w:r>
          </w:p>
        </w:tc>
        <w:tc>
          <w:tcPr>
            <w:tcW w:w="1226" w:type="dxa"/>
            <w:vAlign w:val="center"/>
          </w:tcPr>
          <w:p w:rsidR="00B00B17" w:rsidRPr="00B2456C" w:rsidRDefault="00B00B17" w:rsidP="00B2456C">
            <w:pPr>
              <w:autoSpaceDE w:val="0"/>
              <w:autoSpaceDN w:val="0"/>
              <w:adjustRightInd w:val="0"/>
              <w:spacing w:line="264" w:lineRule="auto"/>
              <w:rPr>
                <w:rFonts w:ascii="Verdana" w:hAnsi="Verdana" w:cs="Verdana"/>
                <w:sz w:val="18"/>
                <w:szCs w:val="18"/>
                <w:lang w:val="ro-RO"/>
              </w:rPr>
            </w:pPr>
            <w:r w:rsidRPr="00B2456C">
              <w:rPr>
                <w:rFonts w:ascii="Verdana" w:hAnsi="Verdana" w:cs="Verdana"/>
                <w:sz w:val="18"/>
                <w:szCs w:val="18"/>
                <w:lang w:val="ro-RO"/>
              </w:rPr>
              <w:t>98,2</w:t>
            </w:r>
          </w:p>
        </w:tc>
        <w:tc>
          <w:tcPr>
            <w:tcW w:w="2062" w:type="dxa"/>
            <w:vAlign w:val="center"/>
          </w:tcPr>
          <w:p w:rsidR="00B00B17" w:rsidRPr="00B2456C" w:rsidRDefault="00B00B17" w:rsidP="00B2456C">
            <w:pPr>
              <w:autoSpaceDE w:val="0"/>
              <w:autoSpaceDN w:val="0"/>
              <w:adjustRightInd w:val="0"/>
              <w:spacing w:line="264" w:lineRule="auto"/>
              <w:rPr>
                <w:rFonts w:ascii="Verdana" w:hAnsi="Verdana" w:cs="Verdana"/>
                <w:b/>
                <w:bCs/>
                <w:sz w:val="18"/>
                <w:szCs w:val="18"/>
                <w:lang w:val="ro-RO"/>
              </w:rPr>
            </w:pPr>
            <w:r w:rsidRPr="00B2456C">
              <w:rPr>
                <w:rFonts w:ascii="Verdana" w:hAnsi="Verdana" w:cs="Verdana"/>
                <w:sz w:val="18"/>
                <w:szCs w:val="18"/>
                <w:lang w:val="ro-RO"/>
              </w:rPr>
              <w:t>Parteneriat Public Privat sau ESCO, FEN, Buget local</w:t>
            </w:r>
          </w:p>
        </w:tc>
      </w:tr>
      <w:tr w:rsidR="00B00B17" w:rsidRPr="00B2456C" w:rsidTr="003D7F2F">
        <w:trPr>
          <w:jc w:val="center"/>
        </w:trPr>
        <w:tc>
          <w:tcPr>
            <w:tcW w:w="15139" w:type="dxa"/>
            <w:gridSpan w:val="7"/>
            <w:tcMar>
              <w:left w:w="28" w:type="dxa"/>
              <w:right w:w="28" w:type="dxa"/>
            </w:tcMar>
            <w:vAlign w:val="center"/>
          </w:tcPr>
          <w:p w:rsidR="00B00B17" w:rsidRPr="00B2456C" w:rsidRDefault="00B00B17" w:rsidP="00B2456C">
            <w:pPr>
              <w:pageBreakBefore/>
              <w:autoSpaceDE w:val="0"/>
              <w:autoSpaceDN w:val="0"/>
              <w:adjustRightInd w:val="0"/>
              <w:spacing w:before="120" w:after="120" w:line="228" w:lineRule="auto"/>
              <w:ind w:firstLine="284"/>
              <w:rPr>
                <w:rFonts w:ascii="Verdana" w:hAnsi="Verdana" w:cs="Verdana"/>
                <w:sz w:val="18"/>
                <w:szCs w:val="18"/>
                <w:lang w:val="ro-RO"/>
              </w:rPr>
            </w:pPr>
            <w:r w:rsidRPr="00B2456C">
              <w:rPr>
                <w:rFonts w:ascii="Verdana" w:hAnsi="Verdana" w:cs="Verdana"/>
                <w:b/>
                <w:bCs/>
                <w:i/>
                <w:iCs/>
                <w:sz w:val="18"/>
                <w:szCs w:val="18"/>
                <w:u w:val="single"/>
                <w:lang w:val="ro-RO"/>
              </w:rPr>
              <w:lastRenderedPageBreak/>
              <w:t>Notă:</w:t>
            </w:r>
          </w:p>
          <w:p w:rsidR="00B00B17" w:rsidRPr="00B2456C" w:rsidRDefault="00B00B17" w:rsidP="00B2456C">
            <w:pPr>
              <w:autoSpaceDE w:val="0"/>
              <w:autoSpaceDN w:val="0"/>
              <w:adjustRightInd w:val="0"/>
              <w:spacing w:after="120" w:line="228" w:lineRule="auto"/>
              <w:ind w:firstLine="284"/>
              <w:rPr>
                <w:rFonts w:ascii="Verdana" w:hAnsi="Verdana" w:cs="Verdana"/>
                <w:b/>
                <w:bCs/>
                <w:i/>
                <w:iCs/>
                <w:sz w:val="18"/>
                <w:szCs w:val="18"/>
                <w:lang w:val="ro-RO"/>
              </w:rPr>
            </w:pPr>
            <w:r w:rsidRPr="00B2456C">
              <w:rPr>
                <w:rFonts w:ascii="Verdana" w:hAnsi="Verdana" w:cs="Verdana"/>
                <w:i/>
                <w:iCs/>
                <w:sz w:val="18"/>
                <w:szCs w:val="18"/>
                <w:lang w:val="ro-RO"/>
              </w:rPr>
              <w:t xml:space="preserve">Se recomandă examinarea posibilităţii contractării energiei electrice pentru iluminatul stradal la tarife diferenţiate, ceea ce presupune tarif ridicat în ore de vîrf seara şi dimineaţa şi tarif scăzut în orele de noapte (detalii disponibile în documentele ANRE). Această opţiune este interesantă pentru implementare în cazul funcţionării sistemelor de iluminat pe parcursul întregii nopţi. Măsura nu are caracter de economisire a electricităţii ci aduce economii în bani. </w:t>
            </w:r>
            <w:r w:rsidRPr="00B2456C">
              <w:rPr>
                <w:rFonts w:ascii="Verdana" w:hAnsi="Verdana" w:cs="Verdana"/>
                <w:b/>
                <w:bCs/>
                <w:i/>
                <w:iCs/>
                <w:sz w:val="18"/>
                <w:szCs w:val="18"/>
                <w:lang w:val="ro-RO"/>
              </w:rPr>
              <w:t>Se încadrează la Măsuri fără costuri.</w:t>
            </w:r>
          </w:p>
          <w:p w:rsidR="00B00B17" w:rsidRPr="00B2456C" w:rsidRDefault="00B00B17" w:rsidP="00B2456C">
            <w:pPr>
              <w:autoSpaceDE w:val="0"/>
              <w:autoSpaceDN w:val="0"/>
              <w:adjustRightInd w:val="0"/>
              <w:spacing w:before="120" w:after="120" w:line="228" w:lineRule="auto"/>
              <w:ind w:firstLine="284"/>
              <w:rPr>
                <w:rFonts w:ascii="Verdana" w:hAnsi="Verdana" w:cs="Verdana"/>
                <w:b/>
                <w:bCs/>
                <w:i/>
                <w:iCs/>
                <w:sz w:val="18"/>
                <w:szCs w:val="18"/>
                <w:lang w:val="ro-RO"/>
              </w:rPr>
            </w:pPr>
            <w:r w:rsidRPr="00B2456C">
              <w:rPr>
                <w:rFonts w:ascii="Verdana" w:hAnsi="Verdana" w:cs="Verdana"/>
                <w:b/>
                <w:bCs/>
                <w:i/>
                <w:iCs/>
                <w:sz w:val="18"/>
                <w:szCs w:val="18"/>
                <w:lang w:val="ro-RO"/>
              </w:rPr>
              <w:t>Conform Hotărîrii ANRE:</w:t>
            </w:r>
          </w:p>
          <w:p w:rsidR="00B00B17" w:rsidRPr="00B2456C" w:rsidRDefault="00B00B17" w:rsidP="00B2456C">
            <w:pPr>
              <w:numPr>
                <w:ilvl w:val="0"/>
                <w:numId w:val="34"/>
              </w:numPr>
              <w:autoSpaceDE w:val="0"/>
              <w:autoSpaceDN w:val="0"/>
              <w:adjustRightInd w:val="0"/>
              <w:spacing w:after="120" w:line="228" w:lineRule="auto"/>
              <w:rPr>
                <w:rFonts w:ascii="Verdana" w:hAnsi="Verdana" w:cs="Verdana"/>
                <w:i/>
                <w:iCs/>
                <w:sz w:val="18"/>
                <w:szCs w:val="18"/>
                <w:lang w:val="ro-RO"/>
              </w:rPr>
            </w:pPr>
            <w:r w:rsidRPr="00B2456C">
              <w:rPr>
                <w:rFonts w:ascii="Verdana" w:hAnsi="Verdana" w:cs="Verdana"/>
                <w:i/>
                <w:iCs/>
                <w:sz w:val="18"/>
                <w:szCs w:val="18"/>
                <w:lang w:val="ro-RO"/>
              </w:rPr>
              <w:t>„Pentru consumatorii noncasnici, care dispun de echipament de măsurare corespunzător, plata pentru energia electrică consumată se efectuează la tarife diferenţiate, în funcţie de orele de consum:</w:t>
            </w:r>
          </w:p>
          <w:p w:rsidR="00B00B17" w:rsidRPr="00B2456C" w:rsidRDefault="00B00B17" w:rsidP="00B2456C">
            <w:pPr>
              <w:numPr>
                <w:ilvl w:val="0"/>
                <w:numId w:val="34"/>
              </w:numPr>
              <w:autoSpaceDE w:val="0"/>
              <w:autoSpaceDN w:val="0"/>
              <w:adjustRightInd w:val="0"/>
              <w:spacing w:after="120" w:line="228" w:lineRule="auto"/>
              <w:rPr>
                <w:rFonts w:ascii="Verdana" w:hAnsi="Verdana" w:cs="Verdana"/>
                <w:i/>
                <w:iCs/>
                <w:sz w:val="18"/>
                <w:szCs w:val="18"/>
                <w:lang w:val="ro-RO"/>
              </w:rPr>
            </w:pPr>
            <w:r w:rsidRPr="00B2456C">
              <w:rPr>
                <w:rFonts w:ascii="Verdana" w:hAnsi="Verdana" w:cs="Verdana"/>
                <w:i/>
                <w:iCs/>
                <w:sz w:val="18"/>
                <w:szCs w:val="18"/>
                <w:lang w:val="ro-RO"/>
              </w:rPr>
              <w:t>între orele: 10-17, 20-22 în trimestrele I şi IV; între orele 10-20 în trimestrele II şi III ale anului - cu coeficientul 1,0 de la tariful stabilit;</w:t>
            </w:r>
          </w:p>
          <w:p w:rsidR="00B00B17" w:rsidRPr="00B2456C" w:rsidRDefault="00B00B17" w:rsidP="00B2456C">
            <w:pPr>
              <w:numPr>
                <w:ilvl w:val="0"/>
                <w:numId w:val="34"/>
              </w:numPr>
              <w:autoSpaceDE w:val="0"/>
              <w:autoSpaceDN w:val="0"/>
              <w:adjustRightInd w:val="0"/>
              <w:spacing w:after="120" w:line="228" w:lineRule="auto"/>
              <w:rPr>
                <w:rFonts w:ascii="Verdana" w:hAnsi="Verdana" w:cs="Verdana"/>
                <w:i/>
                <w:iCs/>
                <w:spacing w:val="-8"/>
                <w:sz w:val="18"/>
                <w:szCs w:val="18"/>
                <w:lang w:val="ro-RO"/>
              </w:rPr>
            </w:pPr>
            <w:r w:rsidRPr="00B2456C">
              <w:rPr>
                <w:rFonts w:ascii="Verdana" w:hAnsi="Verdana" w:cs="Verdana"/>
                <w:i/>
                <w:iCs/>
                <w:spacing w:val="-8"/>
                <w:sz w:val="18"/>
                <w:szCs w:val="18"/>
                <w:lang w:val="ro-RO"/>
              </w:rPr>
              <w:t>în orele de vârf: 7-10, 17-20 în trimestrele I şi IV; în orele de vârf 7-10, 20-22 în trimestrele II şi III ale anului - cu coeficientul 1,6 de la tariful stabilit;</w:t>
            </w:r>
          </w:p>
          <w:p w:rsidR="00B00B17" w:rsidRPr="00B2456C" w:rsidRDefault="00B00B17" w:rsidP="00B2456C">
            <w:pPr>
              <w:numPr>
                <w:ilvl w:val="0"/>
                <w:numId w:val="34"/>
              </w:numPr>
              <w:autoSpaceDE w:val="0"/>
              <w:autoSpaceDN w:val="0"/>
              <w:adjustRightInd w:val="0"/>
              <w:spacing w:after="120" w:line="228" w:lineRule="auto"/>
              <w:rPr>
                <w:rFonts w:ascii="Verdana" w:hAnsi="Verdana" w:cs="Verdana"/>
                <w:i/>
                <w:iCs/>
                <w:sz w:val="18"/>
                <w:szCs w:val="18"/>
                <w:lang w:val="ro-RO"/>
              </w:rPr>
            </w:pPr>
            <w:r w:rsidRPr="00B2456C">
              <w:rPr>
                <w:rFonts w:ascii="Verdana" w:hAnsi="Verdana" w:cs="Verdana"/>
                <w:i/>
                <w:iCs/>
                <w:sz w:val="18"/>
                <w:szCs w:val="18"/>
                <w:lang w:val="ro-RO"/>
              </w:rPr>
              <w:t>în orele de noapte 22-7 pe parcursul întregului an - cu coeficientul 0,6 de la tariful stabilit…</w:t>
            </w:r>
          </w:p>
          <w:p w:rsidR="00B00B17" w:rsidRPr="00B2456C" w:rsidRDefault="00B00B17" w:rsidP="00B2456C">
            <w:pPr>
              <w:autoSpaceDE w:val="0"/>
              <w:autoSpaceDN w:val="0"/>
              <w:adjustRightInd w:val="0"/>
              <w:spacing w:after="120" w:line="228" w:lineRule="auto"/>
              <w:ind w:firstLine="284"/>
              <w:rPr>
                <w:rFonts w:ascii="Verdana" w:hAnsi="Verdana" w:cs="Verdana"/>
                <w:b/>
                <w:bCs/>
                <w:sz w:val="18"/>
                <w:szCs w:val="18"/>
                <w:lang w:val="ro-RO"/>
              </w:rPr>
            </w:pPr>
            <w:r w:rsidRPr="00B2456C">
              <w:rPr>
                <w:rFonts w:ascii="Verdana" w:hAnsi="Verdana" w:cs="Verdana"/>
                <w:i/>
                <w:iCs/>
                <w:sz w:val="18"/>
                <w:szCs w:val="18"/>
                <w:lang w:val="ro-RO"/>
              </w:rPr>
              <w:t>Aceste prevederi sunt valabile în cazul când contractele de procurare a energiei electrice semnate de furnizor şi, respectiv, contractul dintre furnizor şi consumatorul final includ asemenea clauze.”</w:t>
            </w:r>
          </w:p>
        </w:tc>
      </w:tr>
      <w:tr w:rsidR="00B00B17" w:rsidRPr="00B2456C" w:rsidTr="003D7F2F">
        <w:trPr>
          <w:jc w:val="center"/>
        </w:trPr>
        <w:tc>
          <w:tcPr>
            <w:tcW w:w="15139" w:type="dxa"/>
            <w:gridSpan w:val="7"/>
            <w:shd w:val="clear" w:color="auto" w:fill="FF0000"/>
            <w:vAlign w:val="center"/>
          </w:tcPr>
          <w:p w:rsidR="00B00B17" w:rsidRPr="00B2456C" w:rsidRDefault="00B00B17" w:rsidP="00B2456C">
            <w:pPr>
              <w:autoSpaceDE w:val="0"/>
              <w:autoSpaceDN w:val="0"/>
              <w:adjustRightInd w:val="0"/>
              <w:spacing w:before="120" w:after="120" w:line="228" w:lineRule="auto"/>
              <w:rPr>
                <w:rFonts w:ascii="Verdana" w:hAnsi="Verdana" w:cs="Verdana"/>
                <w:color w:val="FFFFFF"/>
                <w:sz w:val="18"/>
                <w:szCs w:val="18"/>
                <w:lang w:val="ro-RO"/>
              </w:rPr>
            </w:pPr>
            <w:r w:rsidRPr="00B2456C">
              <w:rPr>
                <w:rFonts w:ascii="Verdana" w:hAnsi="Verdana" w:cs="Verdana"/>
                <w:b/>
                <w:bCs/>
                <w:color w:val="FFFFFF"/>
                <w:sz w:val="18"/>
                <w:szCs w:val="18"/>
                <w:lang w:val="ro-RO"/>
              </w:rPr>
              <w:t>Achizitii publice</w:t>
            </w:r>
          </w:p>
        </w:tc>
      </w:tr>
      <w:tr w:rsidR="00B00B17" w:rsidRPr="00B2456C" w:rsidTr="003D7F2F">
        <w:trPr>
          <w:jc w:val="center"/>
        </w:trPr>
        <w:tc>
          <w:tcPr>
            <w:tcW w:w="7615" w:type="dxa"/>
            <w:vAlign w:val="center"/>
          </w:tcPr>
          <w:p w:rsidR="00B00B17" w:rsidRPr="00B2456C" w:rsidRDefault="00B00B17" w:rsidP="00B2456C">
            <w:pPr>
              <w:autoSpaceDE w:val="0"/>
              <w:autoSpaceDN w:val="0"/>
              <w:adjustRightInd w:val="0"/>
              <w:spacing w:line="228" w:lineRule="auto"/>
              <w:rPr>
                <w:rFonts w:ascii="Verdana" w:hAnsi="Verdana" w:cs="Verdana"/>
                <w:spacing w:val="-10"/>
                <w:sz w:val="18"/>
                <w:szCs w:val="18"/>
                <w:lang w:val="ro-RO"/>
              </w:rPr>
            </w:pPr>
            <w:r w:rsidRPr="00B2456C">
              <w:rPr>
                <w:rFonts w:ascii="Verdana" w:hAnsi="Verdana" w:cs="Verdana"/>
                <w:b/>
                <w:bCs/>
                <w:i/>
                <w:sz w:val="18"/>
                <w:szCs w:val="18"/>
                <w:lang w:val="ro-RO"/>
              </w:rPr>
              <w:t>Actiunea 30</w:t>
            </w:r>
            <w:r w:rsidRPr="00B2456C">
              <w:rPr>
                <w:rFonts w:ascii="Verdana" w:hAnsi="Verdana" w:cs="Verdana"/>
                <w:spacing w:val="-10"/>
                <w:sz w:val="18"/>
                <w:szCs w:val="18"/>
                <w:lang w:val="ro-RO"/>
              </w:rPr>
              <w:t xml:space="preserve">Introducerea criteriilor de eficienţă energetică în caietele de sarcini pentru achiziţionarea de produse, servicii şi lucrări. </w:t>
            </w:r>
            <w:r w:rsidRPr="00B2456C">
              <w:rPr>
                <w:rFonts w:ascii="Verdana" w:hAnsi="Verdana" w:cs="Verdana"/>
                <w:b/>
                <w:bCs/>
                <w:spacing w:val="-10"/>
                <w:sz w:val="18"/>
                <w:szCs w:val="18"/>
                <w:lang w:val="ro-RO"/>
              </w:rPr>
              <w:t>Criteriul principal</w:t>
            </w:r>
            <w:r w:rsidRPr="00B2456C">
              <w:rPr>
                <w:rFonts w:ascii="Verdana" w:hAnsi="Verdana" w:cs="Verdana"/>
                <w:spacing w:val="-10"/>
                <w:sz w:val="18"/>
                <w:szCs w:val="18"/>
                <w:lang w:val="ro-RO"/>
              </w:rPr>
              <w:t xml:space="preserve"> de selecţie să fie varianta cea mai bună din punct de vedere economic şi nu varianta cu preţul cel mai scăzut, deoarece aceasta nu ia în considerare şi cheltuielile pe ciclul de viaţă. Exemple de  informaţii în acest sens pot fi consultate la:</w:t>
            </w:r>
          </w:p>
          <w:p w:rsidR="00B00B17" w:rsidRPr="00B2456C" w:rsidRDefault="00B00B17" w:rsidP="00B2456C">
            <w:pPr>
              <w:autoSpaceDE w:val="0"/>
              <w:autoSpaceDN w:val="0"/>
              <w:adjustRightInd w:val="0"/>
              <w:spacing w:line="228" w:lineRule="auto"/>
              <w:rPr>
                <w:rFonts w:ascii="Verdana" w:hAnsi="Verdana" w:cs="Verdana"/>
                <w:i/>
                <w:iCs/>
                <w:sz w:val="18"/>
                <w:szCs w:val="18"/>
                <w:lang w:val="fr-FR"/>
              </w:rPr>
            </w:pPr>
            <w:r w:rsidRPr="00B2456C">
              <w:rPr>
                <w:rFonts w:ascii="Verdana" w:hAnsi="Verdana" w:cs="Verdana"/>
                <w:i/>
                <w:iCs/>
                <w:color w:val="0000FF"/>
                <w:sz w:val="18"/>
                <w:szCs w:val="18"/>
                <w:lang w:val="ro-RO"/>
              </w:rPr>
              <w:t>http: //</w:t>
            </w:r>
            <w:hyperlink r:id="rId22" w:history="1">
              <w:r w:rsidRPr="00B2456C">
                <w:rPr>
                  <w:rStyle w:val="afa"/>
                  <w:rFonts w:ascii="Verdana" w:hAnsi="Verdana" w:cs="Verdana"/>
                  <w:i/>
                  <w:iCs/>
                  <w:sz w:val="18"/>
                  <w:szCs w:val="18"/>
                  <w:lang w:val="ro-RO"/>
                </w:rPr>
                <w:t>www.buy-smart.info/ro</w:t>
              </w:r>
            </w:hyperlink>
            <w:r w:rsidRPr="00B2456C">
              <w:rPr>
                <w:rFonts w:ascii="Verdana" w:hAnsi="Verdana"/>
                <w:sz w:val="18"/>
                <w:szCs w:val="18"/>
                <w:lang w:val="fr-FR"/>
              </w:rPr>
              <w:t xml:space="preserve"> sau </w:t>
            </w:r>
          </w:p>
          <w:p w:rsidR="00B00B17" w:rsidRPr="00B2456C" w:rsidRDefault="00C17144" w:rsidP="00B2456C">
            <w:pPr>
              <w:autoSpaceDE w:val="0"/>
              <w:autoSpaceDN w:val="0"/>
              <w:adjustRightInd w:val="0"/>
              <w:spacing w:line="228" w:lineRule="auto"/>
              <w:rPr>
                <w:rFonts w:ascii="Verdana" w:hAnsi="Verdana" w:cs="Verdana"/>
                <w:sz w:val="18"/>
                <w:szCs w:val="18"/>
                <w:lang w:val="ro-RO"/>
              </w:rPr>
            </w:pPr>
            <w:hyperlink r:id="rId23" w:tgtFrame="_parent" w:history="1">
              <w:r w:rsidR="00B00B17" w:rsidRPr="00B2456C">
                <w:rPr>
                  <w:rStyle w:val="afa"/>
                  <w:rFonts w:ascii="Verdana" w:hAnsi="Verdana" w:cs="Verdana"/>
                  <w:i/>
                  <w:iCs/>
                  <w:sz w:val="18"/>
                  <w:szCs w:val="18"/>
                  <w:lang w:val="ro-RO"/>
                </w:rPr>
                <w:t>http://ec.europa.eu/environment/gpp/first_set_en.htm</w:t>
              </w:r>
            </w:hyperlink>
          </w:p>
        </w:tc>
        <w:tc>
          <w:tcPr>
            <w:tcW w:w="1369" w:type="dxa"/>
            <w:gridSpan w:val="2"/>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0,5</w:t>
            </w:r>
          </w:p>
        </w:tc>
        <w:tc>
          <w:tcPr>
            <w:tcW w:w="1267"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600"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226"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0,35</w:t>
            </w:r>
          </w:p>
        </w:tc>
        <w:tc>
          <w:tcPr>
            <w:tcW w:w="2062" w:type="dxa"/>
            <w:vAlign w:val="center"/>
          </w:tcPr>
          <w:p w:rsidR="00B00B17" w:rsidRPr="00B2456C" w:rsidRDefault="00B00B17" w:rsidP="00B2456C">
            <w:pPr>
              <w:autoSpaceDE w:val="0"/>
              <w:autoSpaceDN w:val="0"/>
              <w:adjustRightInd w:val="0"/>
              <w:spacing w:line="228" w:lineRule="auto"/>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28" w:lineRule="auto"/>
              <w:rPr>
                <w:rFonts w:ascii="Verdana" w:hAnsi="Verdana" w:cs="Verdana"/>
                <w:b/>
                <w:bCs/>
                <w:sz w:val="18"/>
                <w:szCs w:val="18"/>
                <w:lang w:val="ro-RO"/>
              </w:rPr>
            </w:pPr>
            <w:r w:rsidRPr="00B2456C">
              <w:rPr>
                <w:rFonts w:ascii="Verdana" w:hAnsi="Verdana" w:cs="Verdana"/>
                <w:b/>
                <w:bCs/>
                <w:sz w:val="18"/>
                <w:szCs w:val="18"/>
                <w:lang w:val="ro-RO"/>
              </w:rPr>
              <w:t>Măsură fără costuri</w:t>
            </w:r>
          </w:p>
        </w:tc>
      </w:tr>
      <w:tr w:rsidR="00B00B17" w:rsidRPr="00B2456C" w:rsidTr="003D7F2F">
        <w:trPr>
          <w:jc w:val="center"/>
        </w:trPr>
        <w:tc>
          <w:tcPr>
            <w:tcW w:w="15139" w:type="dxa"/>
            <w:gridSpan w:val="7"/>
            <w:shd w:val="clear" w:color="auto" w:fill="FF0000"/>
            <w:vAlign w:val="center"/>
          </w:tcPr>
          <w:p w:rsidR="00B00B17" w:rsidRPr="00B2456C" w:rsidRDefault="00B00B17" w:rsidP="00B2456C">
            <w:pPr>
              <w:autoSpaceDE w:val="0"/>
              <w:autoSpaceDN w:val="0"/>
              <w:adjustRightInd w:val="0"/>
              <w:spacing w:before="60" w:after="60" w:line="228" w:lineRule="auto"/>
              <w:rPr>
                <w:rFonts w:ascii="Verdana" w:hAnsi="Verdana" w:cs="Verdana"/>
                <w:color w:val="FFFFFF"/>
                <w:sz w:val="18"/>
                <w:szCs w:val="18"/>
                <w:lang w:val="ro-RO"/>
              </w:rPr>
            </w:pPr>
            <w:r w:rsidRPr="00B2456C">
              <w:rPr>
                <w:rFonts w:ascii="Verdana" w:hAnsi="Verdana" w:cs="Verdana"/>
                <w:b/>
                <w:bCs/>
                <w:color w:val="FFFFFF"/>
                <w:sz w:val="18"/>
                <w:szCs w:val="18"/>
                <w:lang w:val="ro-RO"/>
              </w:rPr>
              <w:t>Comunicare</w:t>
            </w:r>
          </w:p>
        </w:tc>
      </w:tr>
      <w:tr w:rsidR="00B00B17" w:rsidRPr="00B2456C" w:rsidTr="003D7F2F">
        <w:trPr>
          <w:jc w:val="center"/>
        </w:trPr>
        <w:tc>
          <w:tcPr>
            <w:tcW w:w="7615"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b/>
                <w:bCs/>
                <w:i/>
                <w:sz w:val="18"/>
                <w:szCs w:val="18"/>
                <w:lang w:val="ro-RO"/>
              </w:rPr>
              <w:t>Actiunea 31</w:t>
            </w:r>
            <w:r w:rsidRPr="00B2456C">
              <w:rPr>
                <w:rFonts w:ascii="Verdana" w:hAnsi="Verdana" w:cs="Verdana"/>
                <w:sz w:val="18"/>
                <w:szCs w:val="18"/>
                <w:lang w:val="ro-RO"/>
              </w:rPr>
              <w:t xml:space="preserve"> Sesiuni de instruire dedicate funcţionarilor din primărie, consumatorilor finali cu privire la măsuri de eficienţă energetică posibile şi la modul lor de implementare. </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Campanii de informare în şcoli cu exemple de bună practică.</w:t>
            </w:r>
          </w:p>
          <w:p w:rsidR="00B00B17" w:rsidRPr="00B2456C" w:rsidRDefault="00B00B17" w:rsidP="00B2456C">
            <w:pPr>
              <w:autoSpaceDE w:val="0"/>
              <w:autoSpaceDN w:val="0"/>
              <w:adjustRightInd w:val="0"/>
              <w:spacing w:line="228" w:lineRule="auto"/>
              <w:rPr>
                <w:rFonts w:ascii="Verdana" w:hAnsi="Verdana" w:cs="Verdana"/>
                <w:spacing w:val="-10"/>
                <w:sz w:val="18"/>
                <w:szCs w:val="18"/>
                <w:lang w:val="ro-RO"/>
              </w:rPr>
            </w:pPr>
            <w:r w:rsidRPr="00B2456C">
              <w:rPr>
                <w:rFonts w:ascii="Verdana" w:hAnsi="Verdana" w:cs="Verdana"/>
                <w:spacing w:val="-10"/>
                <w:sz w:val="18"/>
                <w:szCs w:val="18"/>
                <w:lang w:val="ro-RO"/>
              </w:rPr>
              <w:t>Va creşte astfel gradul de conştientizare cu privire la aceste aspecte şi va fi stimulat un comportament care favorizeaza reducerea consumurilor de energie.</w:t>
            </w:r>
          </w:p>
        </w:tc>
        <w:tc>
          <w:tcPr>
            <w:tcW w:w="1369" w:type="dxa"/>
            <w:gridSpan w:val="2"/>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0,3</w:t>
            </w:r>
          </w:p>
        </w:tc>
        <w:tc>
          <w:tcPr>
            <w:tcW w:w="1267"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600"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226"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0,21</w:t>
            </w:r>
          </w:p>
        </w:tc>
        <w:tc>
          <w:tcPr>
            <w:tcW w:w="2062" w:type="dxa"/>
            <w:vAlign w:val="center"/>
          </w:tcPr>
          <w:p w:rsidR="00B00B17" w:rsidRPr="00B2456C" w:rsidRDefault="00B00B17" w:rsidP="00B2456C">
            <w:pPr>
              <w:autoSpaceDE w:val="0"/>
              <w:autoSpaceDN w:val="0"/>
              <w:adjustRightInd w:val="0"/>
              <w:spacing w:line="228" w:lineRule="auto"/>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b/>
                <w:bCs/>
                <w:sz w:val="18"/>
                <w:szCs w:val="18"/>
                <w:lang w:val="ro-RO"/>
              </w:rPr>
              <w:t>Măsură fără costuri sau cu costuri reduse</w:t>
            </w:r>
          </w:p>
        </w:tc>
      </w:tr>
      <w:tr w:rsidR="00B00B17" w:rsidRPr="00B2456C" w:rsidTr="003D7F2F">
        <w:trPr>
          <w:jc w:val="center"/>
        </w:trPr>
        <w:tc>
          <w:tcPr>
            <w:tcW w:w="7615" w:type="dxa"/>
            <w:vAlign w:val="center"/>
          </w:tcPr>
          <w:p w:rsidR="00B00B17" w:rsidRPr="00B2456C" w:rsidRDefault="00B00B17" w:rsidP="00B2456C">
            <w:pPr>
              <w:pageBreakBefore/>
              <w:autoSpaceDE w:val="0"/>
              <w:autoSpaceDN w:val="0"/>
              <w:adjustRightInd w:val="0"/>
              <w:spacing w:line="228" w:lineRule="auto"/>
              <w:rPr>
                <w:rFonts w:ascii="Verdana" w:hAnsi="Verdana" w:cs="Verdana"/>
                <w:b/>
                <w:bCs/>
                <w:i/>
                <w:sz w:val="18"/>
                <w:szCs w:val="18"/>
                <w:lang w:val="ro-RO"/>
              </w:rPr>
            </w:pPr>
            <w:r w:rsidRPr="00B2456C">
              <w:rPr>
                <w:rFonts w:ascii="Verdana" w:hAnsi="Verdana" w:cs="Verdana"/>
                <w:b/>
                <w:bCs/>
                <w:i/>
                <w:sz w:val="18"/>
                <w:szCs w:val="18"/>
                <w:lang w:val="ro-RO"/>
              </w:rPr>
              <w:lastRenderedPageBreak/>
              <w:t xml:space="preserve">Actiunea 32 </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 xml:space="preserve">Organizarea de Servicii sau/și a unui Punct de Informare cu privire la eficienţa energetică. </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 xml:space="preserve">Zona de informare poate fi şi pe site-ul Primăriei. Exemplu:Un simplu click spre economia de energie (acestea putând fi platforme on-line realizate în cadrul unor proiecte de eficienţă energetică după exemple din ţări europene sau cu legătură inclusa in site-ul Primăriei la </w:t>
            </w:r>
            <w:hyperlink r:id="rId24" w:history="1">
              <w:r w:rsidRPr="00B2456C">
                <w:rPr>
                  <w:rStyle w:val="afa"/>
                  <w:rFonts w:ascii="Verdana" w:hAnsi="Verdana" w:cs="Verdana"/>
                  <w:i/>
                  <w:sz w:val="18"/>
                  <w:szCs w:val="18"/>
                  <w:lang w:val="ro-RO"/>
                </w:rPr>
                <w:t>www.topten.info.ro</w:t>
              </w:r>
            </w:hyperlink>
            <w:r w:rsidRPr="00B2456C">
              <w:rPr>
                <w:rFonts w:ascii="Verdana" w:hAnsi="Verdana"/>
                <w:sz w:val="18"/>
                <w:szCs w:val="18"/>
                <w:lang w:val="ro-RO"/>
              </w:rPr>
              <w:t xml:space="preserve"> sau </w:t>
            </w:r>
            <w:hyperlink r:id="rId25" w:history="1">
              <w:r w:rsidRPr="00B2456C">
                <w:rPr>
                  <w:rStyle w:val="afa"/>
                  <w:rFonts w:ascii="Verdana" w:hAnsi="Verdana" w:cs="Verdana"/>
                  <w:i/>
                  <w:sz w:val="18"/>
                  <w:szCs w:val="18"/>
                  <w:lang w:val="ro-RO"/>
                </w:rPr>
                <w:t>www.buy-smart.info</w:t>
              </w:r>
            </w:hyperlink>
            <w:r w:rsidRPr="00B2456C">
              <w:rPr>
                <w:rFonts w:ascii="Verdana" w:hAnsi="Verdana"/>
                <w:sz w:val="18"/>
                <w:szCs w:val="18"/>
                <w:lang w:val="ro-RO"/>
              </w:rPr>
              <w:t xml:space="preserve"> sau</w:t>
            </w:r>
            <w:r w:rsidRPr="00B2456C">
              <w:rPr>
                <w:rFonts w:ascii="Verdana" w:hAnsi="Verdana"/>
                <w:sz w:val="18"/>
                <w:szCs w:val="18"/>
                <w:lang w:val="ro-RO"/>
              </w:rPr>
              <w:br/>
            </w:r>
            <w:hyperlink r:id="rId26" w:history="1">
              <w:r w:rsidRPr="00B2456C">
                <w:rPr>
                  <w:rStyle w:val="afa"/>
                  <w:rFonts w:ascii="Verdana" w:hAnsi="Verdana" w:cs="Verdana"/>
                  <w:sz w:val="18"/>
                  <w:szCs w:val="18"/>
                  <w:lang w:val="ro-RO"/>
                </w:rPr>
                <w:t>www.appliance-energy-costs.eu/ro/</w:t>
              </w:r>
            </w:hyperlink>
            <w:r w:rsidRPr="00B2456C">
              <w:rPr>
                <w:rFonts w:ascii="Verdana" w:hAnsi="Verdana" w:cs="Verdana"/>
                <w:sz w:val="18"/>
                <w:szCs w:val="18"/>
                <w:lang w:val="ro-RO"/>
              </w:rPr>
              <w:t xml:space="preserve"> )</w:t>
            </w:r>
          </w:p>
        </w:tc>
        <w:tc>
          <w:tcPr>
            <w:tcW w:w="1369" w:type="dxa"/>
            <w:gridSpan w:val="2"/>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0,3</w:t>
            </w:r>
          </w:p>
        </w:tc>
        <w:tc>
          <w:tcPr>
            <w:tcW w:w="1267"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600"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226"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0,21</w:t>
            </w:r>
          </w:p>
        </w:tc>
        <w:tc>
          <w:tcPr>
            <w:tcW w:w="2062" w:type="dxa"/>
            <w:vMerge w:val="restart"/>
            <w:vAlign w:val="center"/>
          </w:tcPr>
          <w:p w:rsidR="00B00B17" w:rsidRPr="00B2456C" w:rsidRDefault="00B00B17" w:rsidP="00B2456C">
            <w:pPr>
              <w:autoSpaceDE w:val="0"/>
              <w:autoSpaceDN w:val="0"/>
              <w:adjustRightInd w:val="0"/>
              <w:spacing w:line="228" w:lineRule="auto"/>
              <w:rPr>
                <w:rFonts w:ascii="Verdana" w:hAnsi="Verdana" w:cs="Verdana"/>
                <w:b/>
                <w:sz w:val="18"/>
                <w:szCs w:val="18"/>
                <w:lang w:val="ro-RO"/>
              </w:rPr>
            </w:pPr>
            <w:r w:rsidRPr="00B2456C">
              <w:rPr>
                <w:rFonts w:ascii="Verdana" w:hAnsi="Verdana" w:cs="Verdana"/>
                <w:b/>
                <w:sz w:val="18"/>
                <w:szCs w:val="18"/>
                <w:lang w:val="ro-RO"/>
              </w:rPr>
              <w:t>Permanent</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Comportament favorabil utilizării eficiente a energiei</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b/>
                <w:bCs/>
                <w:sz w:val="18"/>
                <w:szCs w:val="18"/>
                <w:lang w:val="ro-RO"/>
              </w:rPr>
              <w:t>Măsură fără costuri sau cu costuri reduse</w:t>
            </w:r>
          </w:p>
        </w:tc>
      </w:tr>
      <w:tr w:rsidR="00B00B17" w:rsidRPr="00B2456C" w:rsidTr="003D7F2F">
        <w:trPr>
          <w:jc w:val="center"/>
        </w:trPr>
        <w:tc>
          <w:tcPr>
            <w:tcW w:w="7615" w:type="dxa"/>
            <w:vAlign w:val="center"/>
          </w:tcPr>
          <w:p w:rsidR="00B00B17" w:rsidRPr="00B2456C" w:rsidRDefault="00B00B17" w:rsidP="00B2456C">
            <w:pPr>
              <w:autoSpaceDE w:val="0"/>
              <w:autoSpaceDN w:val="0"/>
              <w:adjustRightInd w:val="0"/>
              <w:spacing w:line="228" w:lineRule="auto"/>
              <w:rPr>
                <w:rFonts w:ascii="Verdana" w:hAnsi="Verdana" w:cs="Verdana"/>
                <w:b/>
                <w:bCs/>
                <w:i/>
                <w:sz w:val="18"/>
                <w:szCs w:val="18"/>
                <w:lang w:val="ro-RO"/>
              </w:rPr>
            </w:pPr>
            <w:r w:rsidRPr="00B2456C">
              <w:rPr>
                <w:rFonts w:ascii="Verdana" w:hAnsi="Verdana" w:cs="Verdana"/>
                <w:b/>
                <w:bCs/>
                <w:i/>
                <w:sz w:val="18"/>
                <w:szCs w:val="18"/>
                <w:lang w:val="ro-RO"/>
              </w:rPr>
              <w:t xml:space="preserve">Actiunea 33 </w:t>
            </w:r>
          </w:p>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Organizarea Zilelor Municipale ale Energiei, cu competiţii, cu accent pe participarea tinerei generaţii şi premierea celor mai bune acţiuni de utilizare eficientă a energiei.</w:t>
            </w:r>
          </w:p>
        </w:tc>
        <w:tc>
          <w:tcPr>
            <w:tcW w:w="1369" w:type="dxa"/>
            <w:gridSpan w:val="2"/>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0,1</w:t>
            </w:r>
          </w:p>
        </w:tc>
        <w:tc>
          <w:tcPr>
            <w:tcW w:w="1267"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600"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c>
          <w:tcPr>
            <w:tcW w:w="1226" w:type="dxa"/>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r w:rsidRPr="00B2456C">
              <w:rPr>
                <w:rFonts w:ascii="Verdana" w:hAnsi="Verdana" w:cs="Verdana"/>
                <w:sz w:val="18"/>
                <w:szCs w:val="18"/>
                <w:lang w:val="ro-RO"/>
              </w:rPr>
              <w:t>0,01</w:t>
            </w:r>
          </w:p>
        </w:tc>
        <w:tc>
          <w:tcPr>
            <w:tcW w:w="2062" w:type="dxa"/>
            <w:vMerge/>
            <w:vAlign w:val="center"/>
          </w:tcPr>
          <w:p w:rsidR="00B00B17" w:rsidRPr="00B2456C" w:rsidRDefault="00B00B17" w:rsidP="00B2456C">
            <w:pPr>
              <w:autoSpaceDE w:val="0"/>
              <w:autoSpaceDN w:val="0"/>
              <w:adjustRightInd w:val="0"/>
              <w:spacing w:line="228" w:lineRule="auto"/>
              <w:rPr>
                <w:rFonts w:ascii="Verdana" w:hAnsi="Verdana" w:cs="Verdana"/>
                <w:sz w:val="18"/>
                <w:szCs w:val="18"/>
                <w:lang w:val="ro-RO"/>
              </w:rPr>
            </w:pPr>
          </w:p>
        </w:tc>
      </w:tr>
      <w:tr w:rsidR="0022770F" w:rsidRPr="00B2456C" w:rsidTr="003D7F2F">
        <w:trPr>
          <w:jc w:val="center"/>
        </w:trPr>
        <w:tc>
          <w:tcPr>
            <w:tcW w:w="7635" w:type="dxa"/>
            <w:gridSpan w:val="2"/>
            <w:shd w:val="clear" w:color="auto" w:fill="E6E6E6"/>
            <w:tcMar>
              <w:top w:w="28" w:type="dxa"/>
              <w:left w:w="28" w:type="dxa"/>
              <w:bottom w:w="28" w:type="dxa"/>
              <w:right w:w="28" w:type="dxa"/>
            </w:tcMar>
            <w:vAlign w:val="center"/>
          </w:tcPr>
          <w:p w:rsidR="0022770F" w:rsidRPr="00B2456C" w:rsidRDefault="0022770F"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Clădiri publice</w:t>
            </w:r>
          </w:p>
        </w:tc>
        <w:tc>
          <w:tcPr>
            <w:tcW w:w="1349" w:type="dxa"/>
            <w:shd w:val="clear" w:color="auto" w:fill="E6E6E6"/>
            <w:tcMar>
              <w:top w:w="28" w:type="dxa"/>
              <w:left w:w="28" w:type="dxa"/>
              <w:bottom w:w="28" w:type="dxa"/>
              <w:right w:w="28" w:type="dxa"/>
            </w:tcMar>
            <w:vAlign w:val="center"/>
          </w:tcPr>
          <w:p w:rsidR="0022770F" w:rsidRPr="00B2456C" w:rsidRDefault="000A44BA" w:rsidP="00B2456C">
            <w:pPr>
              <w:rPr>
                <w:rFonts w:ascii="Verdana" w:hAnsi="Verdana"/>
                <w:b/>
                <w:sz w:val="18"/>
                <w:szCs w:val="18"/>
              </w:rPr>
            </w:pPr>
            <w:r w:rsidRPr="00B2456C">
              <w:rPr>
                <w:rFonts w:ascii="Verdana" w:hAnsi="Verdana"/>
                <w:b/>
                <w:sz w:val="18"/>
                <w:szCs w:val="18"/>
              </w:rPr>
              <w:t>696,5</w:t>
            </w:r>
          </w:p>
        </w:tc>
        <w:tc>
          <w:tcPr>
            <w:tcW w:w="1267" w:type="dxa"/>
            <w:shd w:val="clear" w:color="auto" w:fill="E6E6E6"/>
            <w:tcMar>
              <w:top w:w="28" w:type="dxa"/>
              <w:left w:w="28" w:type="dxa"/>
              <w:bottom w:w="28" w:type="dxa"/>
              <w:right w:w="28" w:type="dxa"/>
            </w:tcMar>
            <w:vAlign w:val="center"/>
          </w:tcPr>
          <w:p w:rsidR="0022770F" w:rsidRPr="00B2456C" w:rsidRDefault="000A44BA" w:rsidP="00B2456C">
            <w:pPr>
              <w:rPr>
                <w:rFonts w:ascii="Verdana" w:hAnsi="Verdana"/>
                <w:b/>
                <w:sz w:val="18"/>
                <w:szCs w:val="18"/>
              </w:rPr>
            </w:pPr>
            <w:r w:rsidRPr="00B2456C">
              <w:rPr>
                <w:rFonts w:ascii="Verdana" w:hAnsi="Verdana"/>
                <w:b/>
                <w:sz w:val="18"/>
                <w:szCs w:val="18"/>
              </w:rPr>
              <w:t>3568</w:t>
            </w:r>
            <w:r w:rsidR="0022770F" w:rsidRPr="00B2456C">
              <w:rPr>
                <w:rFonts w:ascii="Verdana" w:hAnsi="Verdana"/>
                <w:b/>
                <w:sz w:val="18"/>
                <w:szCs w:val="18"/>
              </w:rPr>
              <w:t>,</w:t>
            </w:r>
            <w:r w:rsidRPr="00B2456C">
              <w:rPr>
                <w:rFonts w:ascii="Verdana" w:hAnsi="Verdana"/>
                <w:b/>
                <w:sz w:val="18"/>
                <w:szCs w:val="18"/>
              </w:rPr>
              <w:t>5</w:t>
            </w:r>
          </w:p>
        </w:tc>
        <w:tc>
          <w:tcPr>
            <w:tcW w:w="1600" w:type="dxa"/>
            <w:vMerge w:val="restart"/>
            <w:shd w:val="clear" w:color="auto" w:fill="E6E6E6"/>
            <w:tcMar>
              <w:top w:w="28" w:type="dxa"/>
              <w:left w:w="28" w:type="dxa"/>
              <w:bottom w:w="28" w:type="dxa"/>
              <w:right w:w="28" w:type="dxa"/>
            </w:tcMar>
            <w:vAlign w:val="center"/>
          </w:tcPr>
          <w:p w:rsidR="0022770F" w:rsidRPr="00B2456C" w:rsidRDefault="0022770F" w:rsidP="00B2456C">
            <w:pPr>
              <w:rPr>
                <w:rFonts w:ascii="Verdana" w:hAnsi="Verdana"/>
                <w:b/>
                <w:sz w:val="18"/>
                <w:szCs w:val="18"/>
              </w:rPr>
            </w:pPr>
          </w:p>
        </w:tc>
        <w:tc>
          <w:tcPr>
            <w:tcW w:w="1226" w:type="dxa"/>
            <w:shd w:val="clear" w:color="auto" w:fill="E6E6E6"/>
            <w:tcMar>
              <w:top w:w="28" w:type="dxa"/>
              <w:left w:w="28" w:type="dxa"/>
              <w:bottom w:w="28" w:type="dxa"/>
              <w:right w:w="28" w:type="dxa"/>
            </w:tcMar>
            <w:vAlign w:val="center"/>
          </w:tcPr>
          <w:p w:rsidR="0022770F" w:rsidRPr="00B2456C" w:rsidRDefault="0022770F" w:rsidP="00B2456C">
            <w:pPr>
              <w:rPr>
                <w:rFonts w:ascii="Verdana" w:hAnsi="Verdana"/>
                <w:b/>
                <w:sz w:val="18"/>
                <w:szCs w:val="18"/>
              </w:rPr>
            </w:pPr>
            <w:r w:rsidRPr="00B2456C">
              <w:rPr>
                <w:rFonts w:ascii="Verdana" w:hAnsi="Verdana"/>
                <w:b/>
                <w:sz w:val="18"/>
                <w:szCs w:val="18"/>
              </w:rPr>
              <w:t>14</w:t>
            </w:r>
            <w:r w:rsidR="000A44BA" w:rsidRPr="00B2456C">
              <w:rPr>
                <w:rFonts w:ascii="Verdana" w:hAnsi="Verdana"/>
                <w:b/>
                <w:sz w:val="18"/>
                <w:szCs w:val="18"/>
              </w:rPr>
              <w:t>6</w:t>
            </w:r>
            <w:r w:rsidRPr="00B2456C">
              <w:rPr>
                <w:rFonts w:ascii="Verdana" w:hAnsi="Verdana"/>
                <w:b/>
                <w:sz w:val="18"/>
                <w:szCs w:val="18"/>
              </w:rPr>
              <w:t>,</w:t>
            </w:r>
            <w:r w:rsidR="000A44BA" w:rsidRPr="00B2456C">
              <w:rPr>
                <w:rFonts w:ascii="Verdana" w:hAnsi="Verdana"/>
                <w:b/>
                <w:sz w:val="18"/>
                <w:szCs w:val="18"/>
              </w:rPr>
              <w:t>4</w:t>
            </w:r>
          </w:p>
        </w:tc>
        <w:tc>
          <w:tcPr>
            <w:tcW w:w="2062" w:type="dxa"/>
            <w:vMerge w:val="restart"/>
            <w:shd w:val="clear" w:color="auto" w:fill="E6E6E6"/>
            <w:tcMar>
              <w:top w:w="28" w:type="dxa"/>
              <w:left w:w="28" w:type="dxa"/>
              <w:bottom w:w="28" w:type="dxa"/>
              <w:right w:w="28" w:type="dxa"/>
            </w:tcMar>
            <w:vAlign w:val="center"/>
          </w:tcPr>
          <w:p w:rsidR="0022770F" w:rsidRPr="00B2456C" w:rsidRDefault="0022770F" w:rsidP="00B2456C">
            <w:pPr>
              <w:autoSpaceDE w:val="0"/>
              <w:autoSpaceDN w:val="0"/>
              <w:adjustRightInd w:val="0"/>
              <w:rPr>
                <w:rFonts w:ascii="Verdana" w:hAnsi="Verdana" w:cs="Verdana"/>
                <w:b/>
                <w:bCs/>
                <w:sz w:val="18"/>
                <w:szCs w:val="18"/>
                <w:lang w:val="ro-RO"/>
              </w:rPr>
            </w:pPr>
          </w:p>
        </w:tc>
      </w:tr>
      <w:tr w:rsidR="0022770F" w:rsidRPr="00B2456C" w:rsidTr="003D7F2F">
        <w:trPr>
          <w:jc w:val="center"/>
        </w:trPr>
        <w:tc>
          <w:tcPr>
            <w:tcW w:w="7635" w:type="dxa"/>
            <w:gridSpan w:val="2"/>
            <w:shd w:val="clear" w:color="auto" w:fill="E6E6E6"/>
            <w:tcMar>
              <w:top w:w="28" w:type="dxa"/>
              <w:left w:w="28" w:type="dxa"/>
              <w:bottom w:w="28" w:type="dxa"/>
              <w:right w:w="28" w:type="dxa"/>
            </w:tcMar>
            <w:vAlign w:val="center"/>
          </w:tcPr>
          <w:p w:rsidR="0022770F" w:rsidRPr="00B2456C" w:rsidRDefault="0022770F"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Iluminat public</w:t>
            </w:r>
          </w:p>
        </w:tc>
        <w:tc>
          <w:tcPr>
            <w:tcW w:w="1349" w:type="dxa"/>
            <w:shd w:val="clear" w:color="auto" w:fill="E6E6E6"/>
            <w:tcMar>
              <w:top w:w="28" w:type="dxa"/>
              <w:left w:w="28" w:type="dxa"/>
              <w:bottom w:w="28" w:type="dxa"/>
              <w:right w:w="28" w:type="dxa"/>
            </w:tcMar>
            <w:vAlign w:val="center"/>
          </w:tcPr>
          <w:p w:rsidR="0022770F" w:rsidRPr="00B2456C" w:rsidRDefault="0022770F" w:rsidP="00B2456C">
            <w:pPr>
              <w:autoSpaceDE w:val="0"/>
              <w:autoSpaceDN w:val="0"/>
              <w:adjustRightInd w:val="0"/>
              <w:rPr>
                <w:rFonts w:ascii="Verdana" w:hAnsi="Verdana" w:cs="Verdana"/>
                <w:b/>
                <w:sz w:val="18"/>
                <w:szCs w:val="18"/>
                <w:lang w:val="ro-RO"/>
              </w:rPr>
            </w:pPr>
            <w:r w:rsidRPr="00B2456C">
              <w:rPr>
                <w:rFonts w:ascii="Verdana" w:hAnsi="Verdana" w:cs="Verdana"/>
                <w:b/>
                <w:sz w:val="18"/>
                <w:szCs w:val="18"/>
                <w:lang w:val="ro-RO"/>
              </w:rPr>
              <w:t>140,0</w:t>
            </w:r>
          </w:p>
        </w:tc>
        <w:tc>
          <w:tcPr>
            <w:tcW w:w="1267" w:type="dxa"/>
            <w:shd w:val="clear" w:color="auto" w:fill="E6E6E6"/>
            <w:tcMar>
              <w:top w:w="28" w:type="dxa"/>
              <w:left w:w="28" w:type="dxa"/>
              <w:bottom w:w="28" w:type="dxa"/>
              <w:right w:w="28" w:type="dxa"/>
            </w:tcMar>
            <w:vAlign w:val="center"/>
          </w:tcPr>
          <w:p w:rsidR="0022770F" w:rsidRPr="00B2456C" w:rsidRDefault="0022770F" w:rsidP="00B2456C">
            <w:pPr>
              <w:autoSpaceDE w:val="0"/>
              <w:autoSpaceDN w:val="0"/>
              <w:adjustRightInd w:val="0"/>
              <w:rPr>
                <w:rFonts w:ascii="Verdana" w:hAnsi="Verdana" w:cs="Verdana"/>
                <w:b/>
                <w:sz w:val="18"/>
                <w:szCs w:val="18"/>
                <w:lang w:val="ro-RO"/>
              </w:rPr>
            </w:pPr>
            <w:r w:rsidRPr="00B2456C">
              <w:rPr>
                <w:rFonts w:ascii="Verdana" w:hAnsi="Verdana" w:cs="Verdana"/>
                <w:b/>
                <w:sz w:val="18"/>
                <w:szCs w:val="18"/>
                <w:lang w:val="ro-RO"/>
              </w:rPr>
              <w:t>1005,0</w:t>
            </w:r>
          </w:p>
        </w:tc>
        <w:tc>
          <w:tcPr>
            <w:tcW w:w="1600" w:type="dxa"/>
            <w:vMerge/>
            <w:shd w:val="clear" w:color="auto" w:fill="E6E6E6"/>
            <w:tcMar>
              <w:top w:w="28" w:type="dxa"/>
              <w:left w:w="28" w:type="dxa"/>
              <w:bottom w:w="28" w:type="dxa"/>
              <w:right w:w="28" w:type="dxa"/>
            </w:tcMar>
            <w:vAlign w:val="center"/>
          </w:tcPr>
          <w:p w:rsidR="0022770F" w:rsidRPr="00B2456C" w:rsidRDefault="0022770F" w:rsidP="00B2456C">
            <w:pPr>
              <w:spacing w:line="228" w:lineRule="auto"/>
              <w:rPr>
                <w:rFonts w:ascii="Verdana" w:hAnsi="Verdana" w:cs="Verdana"/>
                <w:b/>
                <w:sz w:val="18"/>
                <w:szCs w:val="18"/>
                <w:lang w:val="ro-RO"/>
              </w:rPr>
            </w:pPr>
          </w:p>
        </w:tc>
        <w:tc>
          <w:tcPr>
            <w:tcW w:w="1226" w:type="dxa"/>
            <w:shd w:val="clear" w:color="auto" w:fill="E6E6E6"/>
            <w:tcMar>
              <w:top w:w="28" w:type="dxa"/>
              <w:left w:w="28" w:type="dxa"/>
              <w:bottom w:w="28" w:type="dxa"/>
              <w:right w:w="28" w:type="dxa"/>
            </w:tcMar>
            <w:vAlign w:val="center"/>
          </w:tcPr>
          <w:p w:rsidR="0022770F" w:rsidRPr="00B2456C" w:rsidRDefault="0022770F" w:rsidP="00B2456C">
            <w:pPr>
              <w:spacing w:line="228" w:lineRule="auto"/>
              <w:rPr>
                <w:rFonts w:ascii="Verdana" w:hAnsi="Verdana" w:cs="Verdana"/>
                <w:b/>
                <w:sz w:val="18"/>
                <w:szCs w:val="18"/>
                <w:lang w:val="ro-RO"/>
              </w:rPr>
            </w:pPr>
            <w:r w:rsidRPr="00B2456C">
              <w:rPr>
                <w:rFonts w:ascii="Verdana" w:hAnsi="Verdana" w:cs="Verdana"/>
                <w:b/>
                <w:sz w:val="18"/>
                <w:szCs w:val="18"/>
                <w:lang w:val="ro-RO"/>
              </w:rPr>
              <w:t>98,2</w:t>
            </w:r>
          </w:p>
        </w:tc>
        <w:tc>
          <w:tcPr>
            <w:tcW w:w="2062" w:type="dxa"/>
            <w:vMerge/>
            <w:shd w:val="clear" w:color="auto" w:fill="E6E6E6"/>
            <w:tcMar>
              <w:top w:w="28" w:type="dxa"/>
              <w:left w:w="28" w:type="dxa"/>
              <w:bottom w:w="28" w:type="dxa"/>
              <w:right w:w="28" w:type="dxa"/>
            </w:tcMar>
            <w:vAlign w:val="center"/>
          </w:tcPr>
          <w:p w:rsidR="0022770F" w:rsidRPr="00B2456C" w:rsidRDefault="0022770F" w:rsidP="00B2456C">
            <w:pPr>
              <w:autoSpaceDE w:val="0"/>
              <w:autoSpaceDN w:val="0"/>
              <w:adjustRightInd w:val="0"/>
              <w:rPr>
                <w:rFonts w:ascii="Verdana" w:hAnsi="Verdana" w:cs="Verdana"/>
                <w:b/>
                <w:bCs/>
                <w:sz w:val="18"/>
                <w:szCs w:val="18"/>
                <w:lang w:val="ro-RO"/>
              </w:rPr>
            </w:pPr>
          </w:p>
        </w:tc>
      </w:tr>
      <w:tr w:rsidR="0022770F" w:rsidRPr="00B2456C" w:rsidTr="003D7F2F">
        <w:trPr>
          <w:jc w:val="center"/>
        </w:trPr>
        <w:tc>
          <w:tcPr>
            <w:tcW w:w="7635" w:type="dxa"/>
            <w:gridSpan w:val="2"/>
            <w:shd w:val="clear" w:color="auto" w:fill="E6E6E6"/>
            <w:tcMar>
              <w:top w:w="28" w:type="dxa"/>
              <w:left w:w="28" w:type="dxa"/>
              <w:bottom w:w="28" w:type="dxa"/>
              <w:right w:w="28" w:type="dxa"/>
            </w:tcMar>
            <w:vAlign w:val="center"/>
          </w:tcPr>
          <w:p w:rsidR="0022770F" w:rsidRPr="00B2456C" w:rsidRDefault="0022770F"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Achizi</w:t>
            </w:r>
            <w:r w:rsidRPr="00B2456C">
              <w:rPr>
                <w:rFonts w:ascii="Verdana" w:hAnsi="Verdana" w:cs="Tahoma"/>
                <w:b/>
                <w:bCs/>
                <w:sz w:val="18"/>
                <w:szCs w:val="18"/>
                <w:lang w:val="ro-RO"/>
              </w:rPr>
              <w:t>ț</w:t>
            </w:r>
            <w:r w:rsidRPr="00B2456C">
              <w:rPr>
                <w:rFonts w:ascii="Verdana" w:hAnsi="Verdana" w:cs="Verdana"/>
                <w:b/>
                <w:bCs/>
                <w:sz w:val="18"/>
                <w:szCs w:val="18"/>
                <w:lang w:val="ro-RO"/>
              </w:rPr>
              <w:t xml:space="preserve">ii publice </w:t>
            </w:r>
            <w:r w:rsidRPr="00B2456C">
              <w:rPr>
                <w:rFonts w:ascii="Verdana" w:hAnsi="Verdana" w:cs="Tahoma"/>
                <w:b/>
                <w:bCs/>
                <w:sz w:val="18"/>
                <w:szCs w:val="18"/>
                <w:lang w:val="ro-RO"/>
              </w:rPr>
              <w:t>ș</w:t>
            </w:r>
            <w:r w:rsidRPr="00B2456C">
              <w:rPr>
                <w:rFonts w:ascii="Verdana" w:hAnsi="Verdana" w:cs="Verdana"/>
                <w:b/>
                <w:bCs/>
                <w:sz w:val="18"/>
                <w:szCs w:val="18"/>
                <w:lang w:val="ro-RO"/>
              </w:rPr>
              <w:t>i Comunicare</w:t>
            </w:r>
          </w:p>
        </w:tc>
        <w:tc>
          <w:tcPr>
            <w:tcW w:w="1349" w:type="dxa"/>
            <w:shd w:val="clear" w:color="auto" w:fill="E6E6E6"/>
            <w:tcMar>
              <w:top w:w="28" w:type="dxa"/>
              <w:left w:w="28" w:type="dxa"/>
              <w:bottom w:w="28" w:type="dxa"/>
              <w:right w:w="28" w:type="dxa"/>
            </w:tcMar>
            <w:vAlign w:val="center"/>
          </w:tcPr>
          <w:p w:rsidR="0022770F" w:rsidRPr="00B2456C" w:rsidRDefault="0022770F" w:rsidP="00B2456C">
            <w:pPr>
              <w:rPr>
                <w:rFonts w:ascii="Verdana" w:hAnsi="Verdana"/>
                <w:b/>
                <w:bCs/>
                <w:sz w:val="18"/>
                <w:szCs w:val="18"/>
              </w:rPr>
            </w:pPr>
            <w:r w:rsidRPr="00B2456C">
              <w:rPr>
                <w:rFonts w:ascii="Verdana" w:hAnsi="Verdana"/>
                <w:b/>
                <w:bCs/>
                <w:sz w:val="18"/>
                <w:szCs w:val="18"/>
              </w:rPr>
              <w:t>1,2</w:t>
            </w:r>
          </w:p>
        </w:tc>
        <w:tc>
          <w:tcPr>
            <w:tcW w:w="1267" w:type="dxa"/>
            <w:shd w:val="clear" w:color="auto" w:fill="E6E6E6"/>
            <w:tcMar>
              <w:top w:w="28" w:type="dxa"/>
              <w:left w:w="28" w:type="dxa"/>
              <w:bottom w:w="28" w:type="dxa"/>
              <w:right w:w="28" w:type="dxa"/>
            </w:tcMar>
            <w:vAlign w:val="center"/>
          </w:tcPr>
          <w:p w:rsidR="0022770F" w:rsidRPr="00B2456C" w:rsidRDefault="0022770F" w:rsidP="00B2456C">
            <w:pPr>
              <w:rPr>
                <w:rFonts w:ascii="Verdana" w:hAnsi="Verdana"/>
                <w:b/>
                <w:bCs/>
                <w:sz w:val="18"/>
                <w:szCs w:val="18"/>
              </w:rPr>
            </w:pPr>
          </w:p>
        </w:tc>
        <w:tc>
          <w:tcPr>
            <w:tcW w:w="1600" w:type="dxa"/>
            <w:vMerge/>
            <w:shd w:val="clear" w:color="auto" w:fill="E6E6E6"/>
            <w:tcMar>
              <w:top w:w="28" w:type="dxa"/>
              <w:left w:w="28" w:type="dxa"/>
              <w:bottom w:w="28" w:type="dxa"/>
              <w:right w:w="28" w:type="dxa"/>
            </w:tcMar>
            <w:vAlign w:val="center"/>
          </w:tcPr>
          <w:p w:rsidR="0022770F" w:rsidRPr="00B2456C" w:rsidRDefault="0022770F" w:rsidP="00B2456C">
            <w:pPr>
              <w:autoSpaceDE w:val="0"/>
              <w:autoSpaceDN w:val="0"/>
              <w:adjustRightInd w:val="0"/>
              <w:rPr>
                <w:rFonts w:ascii="Verdana" w:hAnsi="Verdana" w:cs="Verdana"/>
                <w:b/>
                <w:bCs/>
                <w:sz w:val="18"/>
                <w:szCs w:val="18"/>
                <w:lang w:val="ro-RO"/>
              </w:rPr>
            </w:pPr>
          </w:p>
        </w:tc>
        <w:tc>
          <w:tcPr>
            <w:tcW w:w="1226" w:type="dxa"/>
            <w:shd w:val="clear" w:color="auto" w:fill="E6E6E6"/>
            <w:tcMar>
              <w:top w:w="28" w:type="dxa"/>
              <w:left w:w="28" w:type="dxa"/>
              <w:bottom w:w="28" w:type="dxa"/>
              <w:right w:w="28" w:type="dxa"/>
            </w:tcMar>
            <w:vAlign w:val="center"/>
          </w:tcPr>
          <w:p w:rsidR="0022770F" w:rsidRPr="00B2456C" w:rsidRDefault="0022770F" w:rsidP="00B2456C">
            <w:pPr>
              <w:rPr>
                <w:rFonts w:ascii="Verdana" w:hAnsi="Verdana"/>
                <w:b/>
                <w:bCs/>
                <w:sz w:val="18"/>
                <w:szCs w:val="18"/>
              </w:rPr>
            </w:pPr>
            <w:r w:rsidRPr="00B2456C">
              <w:rPr>
                <w:rFonts w:ascii="Verdana" w:hAnsi="Verdana"/>
                <w:b/>
                <w:bCs/>
                <w:sz w:val="18"/>
                <w:szCs w:val="18"/>
              </w:rPr>
              <w:t>0,8</w:t>
            </w:r>
          </w:p>
        </w:tc>
        <w:tc>
          <w:tcPr>
            <w:tcW w:w="2062" w:type="dxa"/>
            <w:vMerge/>
            <w:shd w:val="clear" w:color="auto" w:fill="E6E6E6"/>
            <w:tcMar>
              <w:top w:w="28" w:type="dxa"/>
              <w:left w:w="28" w:type="dxa"/>
              <w:bottom w:w="28" w:type="dxa"/>
              <w:right w:w="28" w:type="dxa"/>
            </w:tcMar>
            <w:vAlign w:val="center"/>
          </w:tcPr>
          <w:p w:rsidR="0022770F" w:rsidRPr="00B2456C" w:rsidRDefault="0022770F" w:rsidP="00B2456C">
            <w:pPr>
              <w:autoSpaceDE w:val="0"/>
              <w:autoSpaceDN w:val="0"/>
              <w:adjustRightInd w:val="0"/>
              <w:rPr>
                <w:rFonts w:ascii="Verdana" w:hAnsi="Verdana" w:cs="Verdana"/>
                <w:b/>
                <w:bCs/>
                <w:sz w:val="18"/>
                <w:szCs w:val="18"/>
                <w:lang w:val="ro-RO"/>
              </w:rPr>
            </w:pPr>
          </w:p>
        </w:tc>
      </w:tr>
      <w:tr w:rsidR="0022770F" w:rsidRPr="00B2456C" w:rsidTr="003D7F2F">
        <w:trPr>
          <w:jc w:val="center"/>
        </w:trPr>
        <w:tc>
          <w:tcPr>
            <w:tcW w:w="7635" w:type="dxa"/>
            <w:gridSpan w:val="2"/>
            <w:shd w:val="clear" w:color="auto" w:fill="E6E6E6"/>
            <w:tcMar>
              <w:top w:w="28" w:type="dxa"/>
              <w:left w:w="28" w:type="dxa"/>
              <w:bottom w:w="28" w:type="dxa"/>
              <w:right w:w="28" w:type="dxa"/>
            </w:tcMar>
            <w:vAlign w:val="center"/>
          </w:tcPr>
          <w:p w:rsidR="0022770F" w:rsidRPr="00B2456C" w:rsidRDefault="0022770F"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Total general</w:t>
            </w:r>
          </w:p>
        </w:tc>
        <w:tc>
          <w:tcPr>
            <w:tcW w:w="1349" w:type="dxa"/>
            <w:shd w:val="clear" w:color="auto" w:fill="E6E6E6"/>
            <w:tcMar>
              <w:top w:w="28" w:type="dxa"/>
              <w:left w:w="28" w:type="dxa"/>
              <w:bottom w:w="28" w:type="dxa"/>
              <w:right w:w="28" w:type="dxa"/>
            </w:tcMar>
            <w:vAlign w:val="center"/>
          </w:tcPr>
          <w:p w:rsidR="0022770F" w:rsidRPr="00B2456C" w:rsidRDefault="0022770F" w:rsidP="00B2456C">
            <w:pPr>
              <w:rPr>
                <w:rFonts w:ascii="Verdana" w:hAnsi="Verdana"/>
                <w:b/>
                <w:bCs/>
                <w:color w:val="000000"/>
                <w:sz w:val="18"/>
                <w:szCs w:val="18"/>
              </w:rPr>
            </w:pPr>
            <w:r w:rsidRPr="00B2456C">
              <w:rPr>
                <w:rFonts w:ascii="Verdana" w:hAnsi="Verdana"/>
                <w:b/>
                <w:bCs/>
                <w:color w:val="000000"/>
                <w:sz w:val="18"/>
                <w:szCs w:val="18"/>
              </w:rPr>
              <w:t>8</w:t>
            </w:r>
            <w:r w:rsidR="000A44BA" w:rsidRPr="00B2456C">
              <w:rPr>
                <w:rFonts w:ascii="Verdana" w:hAnsi="Verdana"/>
                <w:b/>
                <w:bCs/>
                <w:color w:val="000000"/>
                <w:sz w:val="18"/>
                <w:szCs w:val="18"/>
              </w:rPr>
              <w:t>37</w:t>
            </w:r>
            <w:r w:rsidRPr="00B2456C">
              <w:rPr>
                <w:rFonts w:ascii="Verdana" w:hAnsi="Verdana"/>
                <w:b/>
                <w:bCs/>
                <w:color w:val="000000"/>
                <w:sz w:val="18"/>
                <w:szCs w:val="18"/>
              </w:rPr>
              <w:t>,</w:t>
            </w:r>
            <w:r w:rsidR="000A44BA" w:rsidRPr="00B2456C">
              <w:rPr>
                <w:rFonts w:ascii="Verdana" w:hAnsi="Verdana"/>
                <w:b/>
                <w:bCs/>
                <w:color w:val="000000"/>
                <w:sz w:val="18"/>
                <w:szCs w:val="18"/>
              </w:rPr>
              <w:t>7</w:t>
            </w:r>
          </w:p>
        </w:tc>
        <w:tc>
          <w:tcPr>
            <w:tcW w:w="1267" w:type="dxa"/>
            <w:shd w:val="clear" w:color="auto" w:fill="E6E6E6"/>
            <w:tcMar>
              <w:top w:w="28" w:type="dxa"/>
              <w:left w:w="28" w:type="dxa"/>
              <w:bottom w:w="28" w:type="dxa"/>
              <w:right w:w="28" w:type="dxa"/>
            </w:tcMar>
            <w:vAlign w:val="center"/>
          </w:tcPr>
          <w:p w:rsidR="0022770F" w:rsidRPr="00B2456C" w:rsidRDefault="0022770F" w:rsidP="00B2456C">
            <w:pPr>
              <w:rPr>
                <w:rFonts w:ascii="Verdana" w:hAnsi="Verdana"/>
                <w:b/>
                <w:bCs/>
                <w:color w:val="000000"/>
                <w:sz w:val="18"/>
                <w:szCs w:val="18"/>
              </w:rPr>
            </w:pPr>
            <w:r w:rsidRPr="00B2456C">
              <w:rPr>
                <w:rFonts w:ascii="Verdana" w:hAnsi="Verdana"/>
                <w:b/>
                <w:bCs/>
                <w:color w:val="000000"/>
                <w:sz w:val="18"/>
                <w:szCs w:val="18"/>
              </w:rPr>
              <w:t>45</w:t>
            </w:r>
            <w:r w:rsidR="000A44BA" w:rsidRPr="00B2456C">
              <w:rPr>
                <w:rFonts w:ascii="Verdana" w:hAnsi="Verdana"/>
                <w:b/>
                <w:bCs/>
                <w:color w:val="000000"/>
                <w:sz w:val="18"/>
                <w:szCs w:val="18"/>
              </w:rPr>
              <w:t>73</w:t>
            </w:r>
            <w:r w:rsidRPr="00B2456C">
              <w:rPr>
                <w:rFonts w:ascii="Verdana" w:hAnsi="Verdana"/>
                <w:b/>
                <w:bCs/>
                <w:color w:val="000000"/>
                <w:sz w:val="18"/>
                <w:szCs w:val="18"/>
              </w:rPr>
              <w:t>,</w:t>
            </w:r>
            <w:r w:rsidR="000A44BA" w:rsidRPr="00B2456C">
              <w:rPr>
                <w:rFonts w:ascii="Verdana" w:hAnsi="Verdana"/>
                <w:b/>
                <w:bCs/>
                <w:color w:val="000000"/>
                <w:sz w:val="18"/>
                <w:szCs w:val="18"/>
              </w:rPr>
              <w:t>5</w:t>
            </w:r>
          </w:p>
        </w:tc>
        <w:tc>
          <w:tcPr>
            <w:tcW w:w="1600" w:type="dxa"/>
            <w:vMerge/>
            <w:shd w:val="clear" w:color="auto" w:fill="E6E6E6"/>
            <w:tcMar>
              <w:top w:w="28" w:type="dxa"/>
              <w:left w:w="28" w:type="dxa"/>
              <w:bottom w:w="28" w:type="dxa"/>
              <w:right w:w="28" w:type="dxa"/>
            </w:tcMar>
            <w:vAlign w:val="center"/>
          </w:tcPr>
          <w:p w:rsidR="0022770F" w:rsidRPr="00B2456C" w:rsidRDefault="0022770F" w:rsidP="00B2456C">
            <w:pPr>
              <w:autoSpaceDE w:val="0"/>
              <w:autoSpaceDN w:val="0"/>
              <w:adjustRightInd w:val="0"/>
              <w:rPr>
                <w:rFonts w:ascii="Verdana" w:hAnsi="Verdana" w:cs="Verdana"/>
                <w:b/>
                <w:bCs/>
                <w:sz w:val="18"/>
                <w:szCs w:val="18"/>
                <w:lang w:val="ro-RO"/>
              </w:rPr>
            </w:pPr>
          </w:p>
        </w:tc>
        <w:tc>
          <w:tcPr>
            <w:tcW w:w="1226" w:type="dxa"/>
            <w:shd w:val="clear" w:color="auto" w:fill="E6E6E6"/>
            <w:tcMar>
              <w:top w:w="28" w:type="dxa"/>
              <w:left w:w="28" w:type="dxa"/>
              <w:bottom w:w="28" w:type="dxa"/>
              <w:right w:w="28" w:type="dxa"/>
            </w:tcMar>
            <w:vAlign w:val="center"/>
          </w:tcPr>
          <w:p w:rsidR="0022770F" w:rsidRPr="00B2456C" w:rsidRDefault="0022770F" w:rsidP="00B2456C">
            <w:pPr>
              <w:rPr>
                <w:rFonts w:ascii="Verdana" w:hAnsi="Verdana"/>
                <w:b/>
                <w:bCs/>
                <w:sz w:val="18"/>
                <w:szCs w:val="18"/>
              </w:rPr>
            </w:pPr>
            <w:r w:rsidRPr="00B2456C">
              <w:rPr>
                <w:rFonts w:ascii="Verdana" w:hAnsi="Verdana"/>
                <w:b/>
                <w:bCs/>
                <w:color w:val="000000"/>
                <w:sz w:val="18"/>
                <w:szCs w:val="18"/>
              </w:rPr>
              <w:t>24</w:t>
            </w:r>
            <w:r w:rsidR="000A44BA" w:rsidRPr="00B2456C">
              <w:rPr>
                <w:rFonts w:ascii="Verdana" w:hAnsi="Verdana"/>
                <w:b/>
                <w:bCs/>
                <w:color w:val="000000"/>
                <w:sz w:val="18"/>
                <w:szCs w:val="18"/>
              </w:rPr>
              <w:t>5</w:t>
            </w:r>
            <w:r w:rsidRPr="00B2456C">
              <w:rPr>
                <w:rFonts w:ascii="Verdana" w:hAnsi="Verdana"/>
                <w:b/>
                <w:bCs/>
                <w:color w:val="000000"/>
                <w:sz w:val="18"/>
                <w:szCs w:val="18"/>
              </w:rPr>
              <w:t>,</w:t>
            </w:r>
            <w:r w:rsidR="000A44BA" w:rsidRPr="00B2456C">
              <w:rPr>
                <w:rFonts w:ascii="Verdana" w:hAnsi="Verdana"/>
                <w:b/>
                <w:bCs/>
                <w:color w:val="000000"/>
                <w:sz w:val="18"/>
                <w:szCs w:val="18"/>
              </w:rPr>
              <w:t>4</w:t>
            </w:r>
          </w:p>
        </w:tc>
        <w:tc>
          <w:tcPr>
            <w:tcW w:w="2062" w:type="dxa"/>
            <w:vMerge/>
            <w:shd w:val="clear" w:color="auto" w:fill="E6E6E6"/>
            <w:tcMar>
              <w:top w:w="28" w:type="dxa"/>
              <w:left w:w="28" w:type="dxa"/>
              <w:bottom w:w="28" w:type="dxa"/>
              <w:right w:w="28" w:type="dxa"/>
            </w:tcMar>
            <w:vAlign w:val="center"/>
          </w:tcPr>
          <w:p w:rsidR="0022770F" w:rsidRPr="00B2456C" w:rsidRDefault="0022770F" w:rsidP="00B2456C">
            <w:pPr>
              <w:autoSpaceDE w:val="0"/>
              <w:autoSpaceDN w:val="0"/>
              <w:adjustRightInd w:val="0"/>
              <w:rPr>
                <w:rFonts w:ascii="Verdana" w:hAnsi="Verdana" w:cs="Verdana"/>
                <w:b/>
                <w:bCs/>
                <w:sz w:val="18"/>
                <w:szCs w:val="18"/>
                <w:lang w:val="ro-RO"/>
              </w:rPr>
            </w:pPr>
          </w:p>
        </w:tc>
      </w:tr>
    </w:tbl>
    <w:p w:rsidR="003648F4" w:rsidRDefault="003648F4" w:rsidP="00B2456C">
      <w:pPr>
        <w:autoSpaceDE w:val="0"/>
        <w:autoSpaceDN w:val="0"/>
        <w:adjustRightInd w:val="0"/>
        <w:spacing w:before="240" w:after="240"/>
        <w:ind w:firstLine="284"/>
        <w:rPr>
          <w:sz w:val="18"/>
          <w:szCs w:val="18"/>
          <w:lang w:val="ro-RO"/>
        </w:rPr>
      </w:pPr>
    </w:p>
    <w:p w:rsidR="003648F4" w:rsidRPr="003648F4" w:rsidRDefault="003648F4" w:rsidP="003648F4">
      <w:pPr>
        <w:rPr>
          <w:sz w:val="18"/>
          <w:szCs w:val="18"/>
          <w:lang w:val="ro-RO"/>
        </w:rPr>
      </w:pPr>
    </w:p>
    <w:p w:rsidR="003648F4" w:rsidRPr="003648F4" w:rsidRDefault="003648F4" w:rsidP="003648F4">
      <w:pPr>
        <w:rPr>
          <w:sz w:val="18"/>
          <w:szCs w:val="18"/>
          <w:lang w:val="ro-RO"/>
        </w:rPr>
      </w:pPr>
    </w:p>
    <w:p w:rsidR="003648F4" w:rsidRPr="003648F4" w:rsidRDefault="003648F4" w:rsidP="003648F4">
      <w:pPr>
        <w:rPr>
          <w:sz w:val="18"/>
          <w:szCs w:val="18"/>
          <w:lang w:val="ro-RO"/>
        </w:rPr>
      </w:pPr>
    </w:p>
    <w:p w:rsidR="003648F4" w:rsidRPr="003648F4" w:rsidRDefault="003648F4" w:rsidP="003648F4">
      <w:pPr>
        <w:rPr>
          <w:sz w:val="18"/>
          <w:szCs w:val="18"/>
          <w:lang w:val="ro-RO"/>
        </w:rPr>
      </w:pPr>
    </w:p>
    <w:p w:rsidR="003648F4" w:rsidRPr="003648F4" w:rsidRDefault="003648F4" w:rsidP="003648F4">
      <w:pPr>
        <w:rPr>
          <w:sz w:val="18"/>
          <w:szCs w:val="18"/>
          <w:lang w:val="ro-RO"/>
        </w:rPr>
      </w:pPr>
    </w:p>
    <w:p w:rsidR="003648F4" w:rsidRDefault="003648F4" w:rsidP="003648F4">
      <w:pPr>
        <w:rPr>
          <w:sz w:val="18"/>
          <w:szCs w:val="18"/>
          <w:lang w:val="ro-RO"/>
        </w:rPr>
      </w:pPr>
    </w:p>
    <w:p w:rsidR="003648F4" w:rsidRPr="003648F4" w:rsidRDefault="003648F4" w:rsidP="003648F4">
      <w:pPr>
        <w:rPr>
          <w:sz w:val="18"/>
          <w:szCs w:val="18"/>
          <w:lang w:val="ro-RO"/>
        </w:rPr>
      </w:pPr>
    </w:p>
    <w:p w:rsidR="003648F4" w:rsidRDefault="003648F4" w:rsidP="003648F4">
      <w:pPr>
        <w:tabs>
          <w:tab w:val="left" w:pos="6255"/>
        </w:tabs>
        <w:rPr>
          <w:sz w:val="18"/>
          <w:szCs w:val="18"/>
          <w:lang w:val="ro-RO"/>
        </w:rPr>
      </w:pPr>
      <w:r>
        <w:rPr>
          <w:sz w:val="18"/>
          <w:szCs w:val="18"/>
          <w:lang w:val="ro-RO"/>
        </w:rPr>
        <w:tab/>
      </w:r>
    </w:p>
    <w:p w:rsidR="00B00B17" w:rsidRPr="003648F4" w:rsidRDefault="00B00B17" w:rsidP="003648F4">
      <w:pPr>
        <w:rPr>
          <w:sz w:val="18"/>
          <w:szCs w:val="18"/>
          <w:lang w:val="ro-RO"/>
        </w:rPr>
        <w:sectPr w:rsidR="00B00B17" w:rsidRPr="003648F4" w:rsidSect="006C1861">
          <w:pgSz w:w="16838" w:h="11906" w:orient="landscape" w:code="9"/>
          <w:pgMar w:top="1418" w:right="851" w:bottom="851" w:left="851" w:header="794" w:footer="680" w:gutter="0"/>
          <w:cols w:space="708"/>
          <w:docGrid w:linePitch="360"/>
        </w:sectPr>
      </w:pP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lastRenderedPageBreak/>
        <w:t xml:space="preserve">Pentru anul 2015 au fost planificate un număr de 33 acţiuni distribuite astfel (conform </w:t>
      </w:r>
      <w:r w:rsidRPr="00B2456C">
        <w:rPr>
          <w:rFonts w:ascii="Verdana" w:hAnsi="Verdana" w:cs="Verdana"/>
          <w:iCs/>
          <w:color w:val="000000"/>
          <w:sz w:val="18"/>
          <w:szCs w:val="18"/>
          <w:lang w:val="ro-RO"/>
        </w:rPr>
        <w:t>Tabelul</w:t>
      </w:r>
      <w:r w:rsidRPr="00B2456C">
        <w:rPr>
          <w:rFonts w:ascii="Verdana" w:hAnsi="Verdana" w:cs="Verdana"/>
          <w:bCs/>
          <w:iCs/>
          <w:color w:val="000000"/>
          <w:sz w:val="18"/>
          <w:szCs w:val="18"/>
          <w:lang w:val="ro-RO"/>
        </w:rPr>
        <w:t xml:space="preserve"> 2</w:t>
      </w:r>
      <w:r w:rsidRPr="00B2456C">
        <w:rPr>
          <w:rFonts w:ascii="Verdana" w:hAnsi="Verdana" w:cs="Verdana"/>
          <w:bCs/>
          <w:color w:val="000000"/>
          <w:sz w:val="18"/>
          <w:szCs w:val="18"/>
          <w:lang w:val="ro-RO"/>
        </w:rPr>
        <w:t>)</w:t>
      </w:r>
      <w:r w:rsidRPr="00B2456C">
        <w:rPr>
          <w:rFonts w:ascii="Verdana" w:hAnsi="Verdana" w:cs="Verdana"/>
          <w:color w:val="000000"/>
          <w:sz w:val="18"/>
          <w:szCs w:val="18"/>
          <w:lang w:val="ro-RO"/>
        </w:rPr>
        <w:t>:</w:t>
      </w:r>
    </w:p>
    <w:p w:rsidR="00B00B17" w:rsidRPr="00B2456C" w:rsidRDefault="00B00B17" w:rsidP="00B2456C">
      <w:pPr>
        <w:spacing w:after="120"/>
        <w:ind w:firstLine="582"/>
        <w:rPr>
          <w:rFonts w:ascii="Verdana" w:hAnsi="Verdana" w:cs="Verdana"/>
          <w:b/>
          <w:bCs/>
          <w:color w:val="000000"/>
          <w:sz w:val="18"/>
          <w:szCs w:val="18"/>
          <w:lang w:val="ro-RO"/>
        </w:rPr>
      </w:pPr>
      <w:r w:rsidRPr="00B2456C">
        <w:rPr>
          <w:rFonts w:ascii="Verdana" w:hAnsi="Verdana" w:cs="Verdana"/>
          <w:b/>
          <w:iCs/>
          <w:color w:val="000000"/>
          <w:sz w:val="18"/>
          <w:szCs w:val="18"/>
          <w:lang w:val="ro-RO"/>
        </w:rPr>
        <w:t>Tabelul</w:t>
      </w:r>
      <w:r w:rsidRPr="00B2456C">
        <w:rPr>
          <w:rFonts w:ascii="Verdana" w:hAnsi="Verdana" w:cs="Verdana"/>
          <w:b/>
          <w:bCs/>
          <w:iCs/>
          <w:color w:val="000000"/>
          <w:sz w:val="18"/>
          <w:szCs w:val="18"/>
          <w:lang w:val="ro-RO"/>
        </w:rPr>
        <w:t xml:space="preserve"> 2</w:t>
      </w:r>
      <w:r w:rsidRPr="00B2456C">
        <w:rPr>
          <w:rFonts w:ascii="Verdana" w:hAnsi="Verdana" w:cs="Verdana"/>
          <w:b/>
          <w:bCs/>
          <w:color w:val="000000"/>
          <w:sz w:val="18"/>
          <w:szCs w:val="18"/>
          <w:lang w:val="ro-RO"/>
        </w:rPr>
        <w:t xml:space="preserve"> Distribuţia acţiunilor sectoare</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57"/>
        <w:gridCol w:w="1275"/>
        <w:gridCol w:w="1366"/>
        <w:gridCol w:w="1419"/>
        <w:gridCol w:w="1288"/>
      </w:tblGrid>
      <w:tr w:rsidR="00B00B17" w:rsidRPr="00B2456C">
        <w:trPr>
          <w:jc w:val="center"/>
        </w:trPr>
        <w:tc>
          <w:tcPr>
            <w:tcW w:w="3157" w:type="dxa"/>
            <w:tcBorders>
              <w:top w:val="single" w:sz="12" w:space="0" w:color="auto"/>
              <w:bottom w:val="single" w:sz="12" w:space="0" w:color="auto"/>
              <w:right w:val="single" w:sz="12" w:space="0" w:color="auto"/>
            </w:tcBorders>
            <w:shd w:val="clear" w:color="auto" w:fill="E6E6E6"/>
            <w:vAlign w:val="center"/>
          </w:tcPr>
          <w:p w:rsidR="00B00B17" w:rsidRPr="00B2456C" w:rsidRDefault="00B00B17" w:rsidP="00B2456C">
            <w:pPr>
              <w:rPr>
                <w:rFonts w:ascii="Verdana" w:hAnsi="Verdana" w:cs="Verdana"/>
                <w:b/>
                <w:bCs/>
                <w:iCs/>
                <w:color w:val="000000"/>
                <w:sz w:val="18"/>
                <w:szCs w:val="18"/>
              </w:rPr>
            </w:pPr>
            <w:r w:rsidRPr="00B2456C">
              <w:rPr>
                <w:rFonts w:ascii="Verdana" w:hAnsi="Verdana" w:cs="Verdana"/>
                <w:b/>
                <w:bCs/>
                <w:iCs/>
                <w:color w:val="000000"/>
                <w:sz w:val="18"/>
                <w:szCs w:val="18"/>
              </w:rPr>
              <w:t>Sector</w:t>
            </w:r>
          </w:p>
        </w:tc>
        <w:tc>
          <w:tcPr>
            <w:tcW w:w="1275" w:type="dxa"/>
            <w:tcBorders>
              <w:top w:val="single" w:sz="12" w:space="0" w:color="auto"/>
              <w:left w:val="single" w:sz="12" w:space="0" w:color="auto"/>
              <w:bottom w:val="single" w:sz="12" w:space="0" w:color="auto"/>
              <w:right w:val="single" w:sz="12" w:space="0" w:color="auto"/>
            </w:tcBorders>
            <w:shd w:val="clear" w:color="auto" w:fill="E6E6E6"/>
            <w:vAlign w:val="center"/>
          </w:tcPr>
          <w:p w:rsidR="00B00B17" w:rsidRPr="00B2456C" w:rsidRDefault="00B00B17" w:rsidP="00B2456C">
            <w:pPr>
              <w:rPr>
                <w:rFonts w:ascii="Verdana" w:hAnsi="Verdana" w:cs="Verdana"/>
                <w:b/>
                <w:bCs/>
                <w:color w:val="000000"/>
                <w:sz w:val="18"/>
                <w:szCs w:val="18"/>
              </w:rPr>
            </w:pPr>
            <w:r w:rsidRPr="00B2456C">
              <w:rPr>
                <w:rFonts w:ascii="Verdana" w:hAnsi="Verdana" w:cs="Verdana"/>
                <w:b/>
                <w:bCs/>
                <w:color w:val="000000"/>
                <w:sz w:val="18"/>
                <w:szCs w:val="18"/>
              </w:rPr>
              <w:t>Număr</w:t>
            </w:r>
            <w:r w:rsidRPr="00B2456C">
              <w:rPr>
                <w:rFonts w:ascii="Verdana" w:hAnsi="Verdana" w:cs="Verdana"/>
                <w:b/>
                <w:bCs/>
                <w:color w:val="000000"/>
                <w:sz w:val="18"/>
                <w:szCs w:val="18"/>
              </w:rPr>
              <w:br/>
              <w:t>ac</w:t>
            </w:r>
            <w:r w:rsidRPr="00B2456C">
              <w:rPr>
                <w:rFonts w:ascii="Tahoma" w:hAnsi="Tahoma" w:cs="Tahoma"/>
                <w:b/>
                <w:bCs/>
                <w:color w:val="000000"/>
                <w:sz w:val="18"/>
                <w:szCs w:val="18"/>
              </w:rPr>
              <w:t>ț</w:t>
            </w:r>
            <w:r w:rsidRPr="00B2456C">
              <w:rPr>
                <w:rFonts w:ascii="Verdana" w:hAnsi="Verdana" w:cs="Verdana"/>
                <w:b/>
                <w:bCs/>
                <w:color w:val="000000"/>
                <w:sz w:val="18"/>
                <w:szCs w:val="18"/>
              </w:rPr>
              <w:t>iuni</w:t>
            </w:r>
          </w:p>
        </w:tc>
        <w:tc>
          <w:tcPr>
            <w:tcW w:w="1366" w:type="dxa"/>
            <w:tcBorders>
              <w:top w:val="single" w:sz="12" w:space="0" w:color="auto"/>
              <w:left w:val="single" w:sz="12" w:space="0" w:color="auto"/>
              <w:bottom w:val="single" w:sz="12" w:space="0" w:color="auto"/>
            </w:tcBorders>
            <w:shd w:val="clear" w:color="auto" w:fill="E6E6E6"/>
            <w:vAlign w:val="center"/>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Economii</w:t>
            </w:r>
          </w:p>
          <w:p w:rsidR="00B00B17" w:rsidRPr="00B2456C" w:rsidRDefault="00B00B17" w:rsidP="00B2456C">
            <w:pPr>
              <w:rPr>
                <w:rFonts w:ascii="Verdana" w:hAnsi="Verdana" w:cs="Verdana"/>
                <w:b/>
                <w:bCs/>
                <w:color w:val="000000"/>
                <w:sz w:val="18"/>
                <w:szCs w:val="18"/>
              </w:rPr>
            </w:pPr>
            <w:r w:rsidRPr="00B2456C">
              <w:rPr>
                <w:rFonts w:ascii="Verdana" w:hAnsi="Verdana" w:cs="Verdana"/>
                <w:b/>
                <w:bCs/>
                <w:color w:val="000000"/>
                <w:sz w:val="18"/>
                <w:szCs w:val="18"/>
                <w:lang w:val="ro-RO"/>
              </w:rPr>
              <w:t xml:space="preserve">Energie </w:t>
            </w:r>
            <w:r w:rsidRPr="00B2456C">
              <w:rPr>
                <w:rFonts w:ascii="Verdana" w:hAnsi="Verdana" w:cs="Verdana"/>
                <w:i/>
                <w:iCs/>
                <w:color w:val="000000"/>
                <w:sz w:val="18"/>
                <w:szCs w:val="18"/>
                <w:lang w:val="ro-RO"/>
              </w:rPr>
              <w:t>MWh/an</w:t>
            </w:r>
          </w:p>
        </w:tc>
        <w:tc>
          <w:tcPr>
            <w:tcW w:w="1419" w:type="dxa"/>
            <w:tcBorders>
              <w:top w:val="single" w:sz="12" w:space="0" w:color="auto"/>
              <w:bottom w:val="single" w:sz="12" w:space="0" w:color="auto"/>
            </w:tcBorders>
            <w:shd w:val="clear" w:color="auto" w:fill="E6E6E6"/>
            <w:vAlign w:val="center"/>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Economii</w:t>
            </w:r>
          </w:p>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energie</w:t>
            </w:r>
          </w:p>
          <w:p w:rsidR="00B00B17" w:rsidRPr="00B2456C" w:rsidRDefault="00B00B17" w:rsidP="00B2456C">
            <w:pPr>
              <w:rPr>
                <w:rFonts w:ascii="Verdana" w:hAnsi="Verdana" w:cs="Verdana"/>
                <w:i/>
                <w:iCs/>
                <w:color w:val="000000"/>
                <w:sz w:val="18"/>
                <w:szCs w:val="18"/>
                <w:lang w:val="de-DE"/>
              </w:rPr>
            </w:pPr>
            <w:r w:rsidRPr="00B2456C">
              <w:rPr>
                <w:rFonts w:ascii="Verdana" w:hAnsi="Verdana" w:cs="Verdana"/>
                <w:i/>
                <w:iCs/>
                <w:color w:val="000000"/>
                <w:sz w:val="18"/>
                <w:szCs w:val="18"/>
                <w:lang w:val="ro-RO"/>
              </w:rPr>
              <w:t>mii MDL/an</w:t>
            </w:r>
          </w:p>
        </w:tc>
        <w:tc>
          <w:tcPr>
            <w:tcW w:w="1288" w:type="dxa"/>
            <w:tcBorders>
              <w:top w:val="single" w:sz="12" w:space="0" w:color="auto"/>
              <w:bottom w:val="single" w:sz="12" w:space="0" w:color="auto"/>
            </w:tcBorders>
            <w:shd w:val="clear" w:color="auto" w:fill="E6E6E6"/>
            <w:vAlign w:val="center"/>
          </w:tcPr>
          <w:p w:rsidR="00B00B17" w:rsidRPr="00B2456C" w:rsidRDefault="00B00B17" w:rsidP="00B2456C">
            <w:pPr>
              <w:rPr>
                <w:rFonts w:ascii="Verdana" w:hAnsi="Verdana" w:cs="Verdana"/>
                <w:b/>
                <w:bCs/>
                <w:color w:val="000000"/>
                <w:sz w:val="18"/>
                <w:szCs w:val="18"/>
                <w:vertAlign w:val="subscript"/>
                <w:lang w:val="fr-FR"/>
              </w:rPr>
            </w:pPr>
            <w:r w:rsidRPr="00B2456C">
              <w:rPr>
                <w:rFonts w:ascii="Verdana" w:hAnsi="Verdana" w:cs="Verdana"/>
                <w:b/>
                <w:bCs/>
                <w:color w:val="000000"/>
                <w:sz w:val="18"/>
                <w:szCs w:val="18"/>
                <w:lang w:val="fr-FR"/>
              </w:rPr>
              <w:t>Economii de CO</w:t>
            </w:r>
            <w:r w:rsidRPr="00B2456C">
              <w:rPr>
                <w:rFonts w:ascii="Verdana" w:hAnsi="Verdana" w:cs="Verdana"/>
                <w:b/>
                <w:bCs/>
                <w:color w:val="000000"/>
                <w:sz w:val="18"/>
                <w:szCs w:val="18"/>
                <w:vertAlign w:val="subscript"/>
                <w:lang w:val="fr-FR"/>
              </w:rPr>
              <w:t>2</w:t>
            </w:r>
          </w:p>
          <w:p w:rsidR="00B00B17" w:rsidRPr="00B2456C" w:rsidRDefault="00B00B17" w:rsidP="00B2456C">
            <w:pPr>
              <w:rPr>
                <w:rFonts w:ascii="Verdana" w:hAnsi="Verdana" w:cs="Verdana"/>
                <w:i/>
                <w:iCs/>
                <w:color w:val="000000"/>
                <w:sz w:val="18"/>
                <w:szCs w:val="18"/>
                <w:lang w:val="fr-FR"/>
              </w:rPr>
            </w:pPr>
            <w:r w:rsidRPr="00B2456C">
              <w:rPr>
                <w:rFonts w:ascii="Verdana" w:hAnsi="Verdana" w:cs="Verdana"/>
                <w:i/>
                <w:iCs/>
                <w:color w:val="000000"/>
                <w:sz w:val="18"/>
                <w:szCs w:val="18"/>
                <w:lang w:val="fr-FR"/>
              </w:rPr>
              <w:t>t/an</w:t>
            </w:r>
          </w:p>
        </w:tc>
      </w:tr>
      <w:tr w:rsidR="00B355D3" w:rsidRPr="00B2456C" w:rsidTr="00896E79">
        <w:trPr>
          <w:jc w:val="center"/>
        </w:trPr>
        <w:tc>
          <w:tcPr>
            <w:tcW w:w="3157" w:type="dxa"/>
            <w:tcBorders>
              <w:top w:val="single" w:sz="12" w:space="0" w:color="auto"/>
              <w:right w:val="single" w:sz="12" w:space="0" w:color="auto"/>
            </w:tcBorders>
            <w:vAlign w:val="center"/>
          </w:tcPr>
          <w:p w:rsidR="00B355D3" w:rsidRPr="00B2456C" w:rsidRDefault="00B355D3" w:rsidP="00B2456C">
            <w:pPr>
              <w:autoSpaceDE w:val="0"/>
              <w:autoSpaceDN w:val="0"/>
              <w:adjustRightInd w:val="0"/>
              <w:rPr>
                <w:rFonts w:ascii="Verdana" w:hAnsi="Verdana" w:cs="Verdana"/>
                <w:b/>
                <w:bCs/>
                <w:iCs/>
                <w:color w:val="000000"/>
                <w:sz w:val="18"/>
                <w:szCs w:val="18"/>
              </w:rPr>
            </w:pPr>
            <w:r w:rsidRPr="00B2456C">
              <w:rPr>
                <w:rFonts w:ascii="Verdana" w:hAnsi="Verdana" w:cs="Verdana"/>
                <w:b/>
                <w:bCs/>
                <w:iCs/>
                <w:color w:val="000000"/>
                <w:sz w:val="18"/>
                <w:szCs w:val="18"/>
              </w:rPr>
              <w:t>Cladiri municipale</w:t>
            </w:r>
          </w:p>
        </w:tc>
        <w:tc>
          <w:tcPr>
            <w:tcW w:w="1275" w:type="dxa"/>
            <w:tcBorders>
              <w:top w:val="single" w:sz="12" w:space="0" w:color="auto"/>
              <w:left w:val="single" w:sz="12" w:space="0" w:color="auto"/>
              <w:right w:val="single" w:sz="12" w:space="0" w:color="auto"/>
            </w:tcBorders>
          </w:tcPr>
          <w:p w:rsidR="00B355D3" w:rsidRPr="00B2456C" w:rsidRDefault="00B355D3" w:rsidP="00B2456C">
            <w:pPr>
              <w:rPr>
                <w:rFonts w:ascii="Verdana" w:hAnsi="Verdana" w:cs="Verdana"/>
                <w:color w:val="000000"/>
                <w:sz w:val="18"/>
                <w:szCs w:val="18"/>
              </w:rPr>
            </w:pPr>
            <w:r w:rsidRPr="00B2456C">
              <w:rPr>
                <w:rFonts w:ascii="Verdana" w:hAnsi="Verdana" w:cs="Verdana"/>
                <w:color w:val="000000"/>
                <w:sz w:val="18"/>
                <w:szCs w:val="18"/>
              </w:rPr>
              <w:t>28</w:t>
            </w:r>
          </w:p>
        </w:tc>
        <w:tc>
          <w:tcPr>
            <w:tcW w:w="1366" w:type="dxa"/>
            <w:tcBorders>
              <w:top w:val="single" w:sz="12" w:space="0" w:color="auto"/>
              <w:left w:val="single" w:sz="12" w:space="0" w:color="auto"/>
            </w:tcBorders>
            <w:vAlign w:val="center"/>
          </w:tcPr>
          <w:p w:rsidR="00B355D3" w:rsidRPr="00B2456C" w:rsidRDefault="00B355D3" w:rsidP="00B2456C">
            <w:pPr>
              <w:rPr>
                <w:rFonts w:ascii="Verdana" w:hAnsi="Verdana"/>
                <w:color w:val="000000"/>
                <w:sz w:val="18"/>
                <w:szCs w:val="18"/>
              </w:rPr>
            </w:pPr>
            <w:r w:rsidRPr="00B2456C">
              <w:rPr>
                <w:rFonts w:ascii="Verdana" w:hAnsi="Verdana"/>
                <w:color w:val="000000"/>
                <w:sz w:val="18"/>
                <w:szCs w:val="18"/>
              </w:rPr>
              <w:t>696,5</w:t>
            </w:r>
          </w:p>
        </w:tc>
        <w:tc>
          <w:tcPr>
            <w:tcW w:w="1419" w:type="dxa"/>
            <w:tcBorders>
              <w:top w:val="single" w:sz="12" w:space="0" w:color="auto"/>
            </w:tcBorders>
            <w:vAlign w:val="center"/>
          </w:tcPr>
          <w:p w:rsidR="00B355D3" w:rsidRPr="00B2456C" w:rsidRDefault="00B355D3" w:rsidP="00B2456C">
            <w:pPr>
              <w:rPr>
                <w:rFonts w:ascii="Verdana" w:hAnsi="Verdana"/>
                <w:color w:val="000000"/>
                <w:sz w:val="18"/>
                <w:szCs w:val="18"/>
              </w:rPr>
            </w:pPr>
            <w:r w:rsidRPr="00B2456C">
              <w:rPr>
                <w:rFonts w:ascii="Verdana" w:hAnsi="Verdana"/>
                <w:color w:val="000000"/>
                <w:sz w:val="18"/>
                <w:szCs w:val="18"/>
              </w:rPr>
              <w:t>626,1</w:t>
            </w:r>
          </w:p>
        </w:tc>
        <w:tc>
          <w:tcPr>
            <w:tcW w:w="1288" w:type="dxa"/>
            <w:tcBorders>
              <w:top w:val="single" w:sz="12" w:space="0" w:color="auto"/>
            </w:tcBorders>
            <w:vAlign w:val="center"/>
          </w:tcPr>
          <w:p w:rsidR="00B355D3" w:rsidRPr="00B2456C" w:rsidRDefault="00B355D3" w:rsidP="00B2456C">
            <w:pPr>
              <w:rPr>
                <w:rFonts w:ascii="Verdana" w:hAnsi="Verdana"/>
                <w:color w:val="000000"/>
                <w:sz w:val="18"/>
                <w:szCs w:val="18"/>
              </w:rPr>
            </w:pPr>
            <w:r w:rsidRPr="00B2456C">
              <w:rPr>
                <w:rFonts w:ascii="Verdana" w:hAnsi="Verdana"/>
                <w:color w:val="000000"/>
                <w:sz w:val="18"/>
                <w:szCs w:val="18"/>
              </w:rPr>
              <w:t>146,37</w:t>
            </w:r>
          </w:p>
        </w:tc>
      </w:tr>
      <w:tr w:rsidR="00B355D3" w:rsidRPr="00B2456C" w:rsidTr="00896E79">
        <w:trPr>
          <w:jc w:val="center"/>
        </w:trPr>
        <w:tc>
          <w:tcPr>
            <w:tcW w:w="3157" w:type="dxa"/>
            <w:tcBorders>
              <w:right w:val="single" w:sz="12" w:space="0" w:color="auto"/>
            </w:tcBorders>
            <w:vAlign w:val="center"/>
          </w:tcPr>
          <w:p w:rsidR="00B355D3" w:rsidRPr="00B2456C" w:rsidRDefault="00B355D3" w:rsidP="00B2456C">
            <w:pPr>
              <w:autoSpaceDE w:val="0"/>
              <w:autoSpaceDN w:val="0"/>
              <w:adjustRightInd w:val="0"/>
              <w:rPr>
                <w:rFonts w:ascii="Verdana" w:hAnsi="Verdana" w:cs="Verdana"/>
                <w:b/>
                <w:bCs/>
                <w:iCs/>
                <w:color w:val="000000"/>
                <w:sz w:val="18"/>
                <w:szCs w:val="18"/>
              </w:rPr>
            </w:pPr>
            <w:r w:rsidRPr="00B2456C">
              <w:rPr>
                <w:rFonts w:ascii="Verdana" w:hAnsi="Verdana" w:cs="Verdana"/>
                <w:b/>
                <w:bCs/>
                <w:iCs/>
                <w:color w:val="000000"/>
                <w:sz w:val="18"/>
                <w:szCs w:val="18"/>
              </w:rPr>
              <w:t>Iluminat public</w:t>
            </w:r>
          </w:p>
        </w:tc>
        <w:tc>
          <w:tcPr>
            <w:tcW w:w="1275" w:type="dxa"/>
            <w:tcBorders>
              <w:left w:val="single" w:sz="12" w:space="0" w:color="auto"/>
              <w:right w:val="single" w:sz="12" w:space="0" w:color="auto"/>
            </w:tcBorders>
          </w:tcPr>
          <w:p w:rsidR="00B355D3" w:rsidRPr="00B2456C" w:rsidRDefault="00B355D3" w:rsidP="00B2456C">
            <w:pPr>
              <w:rPr>
                <w:rFonts w:ascii="Verdana" w:hAnsi="Verdana" w:cs="Verdana"/>
                <w:color w:val="000000"/>
                <w:sz w:val="18"/>
                <w:szCs w:val="18"/>
              </w:rPr>
            </w:pPr>
            <w:r w:rsidRPr="00B2456C">
              <w:rPr>
                <w:rFonts w:ascii="Verdana" w:hAnsi="Verdana" w:cs="Verdana"/>
                <w:color w:val="000000"/>
                <w:sz w:val="18"/>
                <w:szCs w:val="18"/>
              </w:rPr>
              <w:t>1</w:t>
            </w:r>
          </w:p>
        </w:tc>
        <w:tc>
          <w:tcPr>
            <w:tcW w:w="1366" w:type="dxa"/>
            <w:tcBorders>
              <w:left w:val="single" w:sz="12" w:space="0" w:color="auto"/>
            </w:tcBorders>
            <w:vAlign w:val="center"/>
          </w:tcPr>
          <w:p w:rsidR="00B355D3" w:rsidRPr="00B2456C" w:rsidRDefault="00B355D3" w:rsidP="00B2456C">
            <w:pPr>
              <w:rPr>
                <w:rFonts w:ascii="Verdana" w:hAnsi="Verdana"/>
                <w:color w:val="000000"/>
                <w:sz w:val="18"/>
                <w:szCs w:val="18"/>
              </w:rPr>
            </w:pPr>
            <w:r w:rsidRPr="00B2456C">
              <w:rPr>
                <w:rFonts w:ascii="Verdana" w:hAnsi="Verdana"/>
                <w:color w:val="000000"/>
                <w:sz w:val="18"/>
                <w:szCs w:val="18"/>
              </w:rPr>
              <w:t>140,0</w:t>
            </w:r>
          </w:p>
        </w:tc>
        <w:tc>
          <w:tcPr>
            <w:tcW w:w="1419" w:type="dxa"/>
            <w:vAlign w:val="center"/>
          </w:tcPr>
          <w:p w:rsidR="00B355D3" w:rsidRPr="00B2456C" w:rsidRDefault="00B355D3" w:rsidP="00B2456C">
            <w:pPr>
              <w:rPr>
                <w:rFonts w:ascii="Verdana" w:hAnsi="Verdana"/>
                <w:color w:val="000000"/>
                <w:sz w:val="18"/>
                <w:szCs w:val="18"/>
              </w:rPr>
            </w:pPr>
            <w:r w:rsidRPr="00B2456C">
              <w:rPr>
                <w:rFonts w:ascii="Verdana" w:hAnsi="Verdana"/>
                <w:color w:val="000000"/>
                <w:sz w:val="18"/>
                <w:szCs w:val="18"/>
              </w:rPr>
              <w:t>265,5</w:t>
            </w:r>
          </w:p>
        </w:tc>
        <w:tc>
          <w:tcPr>
            <w:tcW w:w="1288" w:type="dxa"/>
            <w:vAlign w:val="center"/>
          </w:tcPr>
          <w:p w:rsidR="00B355D3" w:rsidRPr="00B2456C" w:rsidRDefault="00B355D3" w:rsidP="00B2456C">
            <w:pPr>
              <w:rPr>
                <w:rFonts w:ascii="Verdana" w:hAnsi="Verdana"/>
                <w:color w:val="000000"/>
                <w:sz w:val="18"/>
                <w:szCs w:val="18"/>
              </w:rPr>
            </w:pPr>
            <w:r w:rsidRPr="00B2456C">
              <w:rPr>
                <w:rFonts w:ascii="Verdana" w:hAnsi="Verdana"/>
                <w:color w:val="000000"/>
                <w:sz w:val="18"/>
                <w:szCs w:val="18"/>
              </w:rPr>
              <w:t>98,20</w:t>
            </w:r>
          </w:p>
        </w:tc>
      </w:tr>
      <w:tr w:rsidR="00B355D3" w:rsidRPr="00B2456C" w:rsidTr="00896E79">
        <w:trPr>
          <w:jc w:val="center"/>
        </w:trPr>
        <w:tc>
          <w:tcPr>
            <w:tcW w:w="3157" w:type="dxa"/>
            <w:tcBorders>
              <w:right w:val="single" w:sz="12" w:space="0" w:color="auto"/>
            </w:tcBorders>
            <w:vAlign w:val="center"/>
          </w:tcPr>
          <w:p w:rsidR="00B355D3" w:rsidRPr="00B2456C" w:rsidDel="009C2AE6" w:rsidRDefault="00B355D3" w:rsidP="00B2456C">
            <w:pPr>
              <w:autoSpaceDE w:val="0"/>
              <w:autoSpaceDN w:val="0"/>
              <w:adjustRightInd w:val="0"/>
              <w:rPr>
                <w:rFonts w:ascii="Verdana" w:hAnsi="Verdana" w:cs="Verdana"/>
                <w:b/>
                <w:bCs/>
                <w:iCs/>
                <w:color w:val="000000"/>
                <w:sz w:val="18"/>
                <w:szCs w:val="18"/>
              </w:rPr>
            </w:pPr>
            <w:r w:rsidRPr="00B2456C">
              <w:rPr>
                <w:rFonts w:ascii="Verdana" w:hAnsi="Verdana" w:cs="Verdana"/>
                <w:b/>
                <w:bCs/>
                <w:iCs/>
                <w:color w:val="000000"/>
                <w:sz w:val="18"/>
                <w:szCs w:val="18"/>
              </w:rPr>
              <w:t>Achizitii publice</w:t>
            </w:r>
          </w:p>
        </w:tc>
        <w:tc>
          <w:tcPr>
            <w:tcW w:w="1275" w:type="dxa"/>
            <w:tcBorders>
              <w:left w:val="single" w:sz="12" w:space="0" w:color="auto"/>
              <w:right w:val="single" w:sz="12" w:space="0" w:color="auto"/>
            </w:tcBorders>
          </w:tcPr>
          <w:p w:rsidR="00B355D3" w:rsidRPr="00B2456C" w:rsidRDefault="00B355D3" w:rsidP="00B2456C">
            <w:pPr>
              <w:rPr>
                <w:rFonts w:ascii="Verdana" w:hAnsi="Verdana" w:cs="Verdana"/>
                <w:color w:val="000000"/>
                <w:sz w:val="18"/>
                <w:szCs w:val="18"/>
              </w:rPr>
            </w:pPr>
            <w:r w:rsidRPr="00B2456C">
              <w:rPr>
                <w:rFonts w:ascii="Verdana" w:hAnsi="Verdana" w:cs="Verdana"/>
                <w:color w:val="000000"/>
                <w:sz w:val="18"/>
                <w:szCs w:val="18"/>
              </w:rPr>
              <w:t>1</w:t>
            </w:r>
          </w:p>
        </w:tc>
        <w:tc>
          <w:tcPr>
            <w:tcW w:w="1366" w:type="dxa"/>
            <w:tcBorders>
              <w:left w:val="single" w:sz="12" w:space="0" w:color="auto"/>
            </w:tcBorders>
            <w:vAlign w:val="center"/>
          </w:tcPr>
          <w:p w:rsidR="00B355D3" w:rsidRPr="00B2456C" w:rsidRDefault="00B355D3" w:rsidP="00B2456C">
            <w:pPr>
              <w:rPr>
                <w:rFonts w:ascii="Verdana" w:hAnsi="Verdana"/>
                <w:color w:val="000000"/>
                <w:sz w:val="18"/>
                <w:szCs w:val="18"/>
              </w:rPr>
            </w:pPr>
            <w:r w:rsidRPr="00B2456C">
              <w:rPr>
                <w:rFonts w:ascii="Verdana" w:hAnsi="Verdana"/>
                <w:color w:val="000000"/>
                <w:sz w:val="18"/>
                <w:szCs w:val="18"/>
              </w:rPr>
              <w:t>0,5</w:t>
            </w:r>
          </w:p>
        </w:tc>
        <w:tc>
          <w:tcPr>
            <w:tcW w:w="1419" w:type="dxa"/>
            <w:vAlign w:val="center"/>
          </w:tcPr>
          <w:p w:rsidR="00B355D3" w:rsidRPr="00B2456C" w:rsidRDefault="00B355D3" w:rsidP="00B2456C">
            <w:pPr>
              <w:rPr>
                <w:rFonts w:ascii="Verdana" w:hAnsi="Verdana"/>
                <w:color w:val="000000"/>
                <w:sz w:val="18"/>
                <w:szCs w:val="18"/>
              </w:rPr>
            </w:pPr>
            <w:r w:rsidRPr="00B2456C">
              <w:rPr>
                <w:rFonts w:ascii="Verdana" w:hAnsi="Verdana"/>
                <w:color w:val="000000"/>
                <w:sz w:val="18"/>
                <w:szCs w:val="18"/>
              </w:rPr>
              <w:t>0,6</w:t>
            </w:r>
          </w:p>
        </w:tc>
        <w:tc>
          <w:tcPr>
            <w:tcW w:w="1288" w:type="dxa"/>
            <w:vAlign w:val="center"/>
          </w:tcPr>
          <w:p w:rsidR="00B355D3" w:rsidRPr="00B2456C" w:rsidRDefault="00B355D3" w:rsidP="00B2456C">
            <w:pPr>
              <w:rPr>
                <w:rFonts w:ascii="Verdana" w:hAnsi="Verdana"/>
                <w:color w:val="000000"/>
                <w:sz w:val="18"/>
                <w:szCs w:val="18"/>
              </w:rPr>
            </w:pPr>
            <w:r w:rsidRPr="00B2456C">
              <w:rPr>
                <w:rFonts w:ascii="Verdana" w:hAnsi="Verdana"/>
                <w:color w:val="000000"/>
                <w:sz w:val="18"/>
                <w:szCs w:val="18"/>
              </w:rPr>
              <w:t>0,40</w:t>
            </w:r>
          </w:p>
        </w:tc>
      </w:tr>
      <w:tr w:rsidR="00B355D3" w:rsidRPr="00B2456C" w:rsidTr="00896E79">
        <w:trPr>
          <w:jc w:val="center"/>
        </w:trPr>
        <w:tc>
          <w:tcPr>
            <w:tcW w:w="3157" w:type="dxa"/>
            <w:tcBorders>
              <w:bottom w:val="single" w:sz="12" w:space="0" w:color="auto"/>
              <w:right w:val="single" w:sz="12" w:space="0" w:color="auto"/>
            </w:tcBorders>
            <w:vAlign w:val="center"/>
          </w:tcPr>
          <w:p w:rsidR="00B355D3" w:rsidRPr="00B2456C" w:rsidRDefault="00B355D3" w:rsidP="00B2456C">
            <w:pPr>
              <w:autoSpaceDE w:val="0"/>
              <w:autoSpaceDN w:val="0"/>
              <w:adjustRightInd w:val="0"/>
              <w:rPr>
                <w:rFonts w:ascii="Verdana" w:hAnsi="Verdana" w:cs="Verdana"/>
                <w:b/>
                <w:bCs/>
                <w:iCs/>
                <w:color w:val="000000"/>
                <w:sz w:val="18"/>
                <w:szCs w:val="18"/>
              </w:rPr>
            </w:pPr>
            <w:r w:rsidRPr="00B2456C">
              <w:rPr>
                <w:rFonts w:ascii="Verdana" w:hAnsi="Verdana" w:cs="Verdana"/>
                <w:b/>
                <w:bCs/>
                <w:iCs/>
                <w:color w:val="000000"/>
                <w:sz w:val="18"/>
                <w:szCs w:val="18"/>
              </w:rPr>
              <w:t>Comunicare</w:t>
            </w:r>
          </w:p>
        </w:tc>
        <w:tc>
          <w:tcPr>
            <w:tcW w:w="1275" w:type="dxa"/>
            <w:tcBorders>
              <w:left w:val="single" w:sz="12" w:space="0" w:color="auto"/>
              <w:bottom w:val="single" w:sz="12" w:space="0" w:color="auto"/>
              <w:right w:val="single" w:sz="12" w:space="0" w:color="auto"/>
            </w:tcBorders>
          </w:tcPr>
          <w:p w:rsidR="00B355D3" w:rsidRPr="00B2456C" w:rsidRDefault="00B355D3" w:rsidP="00B2456C">
            <w:pPr>
              <w:rPr>
                <w:rFonts w:ascii="Verdana" w:hAnsi="Verdana" w:cs="Verdana"/>
                <w:color w:val="000000"/>
                <w:sz w:val="18"/>
                <w:szCs w:val="18"/>
              </w:rPr>
            </w:pPr>
            <w:r w:rsidRPr="00B2456C">
              <w:rPr>
                <w:rFonts w:ascii="Verdana" w:hAnsi="Verdana" w:cs="Verdana"/>
                <w:color w:val="000000"/>
                <w:sz w:val="18"/>
                <w:szCs w:val="18"/>
              </w:rPr>
              <w:t>3</w:t>
            </w:r>
          </w:p>
        </w:tc>
        <w:tc>
          <w:tcPr>
            <w:tcW w:w="1366" w:type="dxa"/>
            <w:tcBorders>
              <w:left w:val="single" w:sz="12" w:space="0" w:color="auto"/>
              <w:bottom w:val="single" w:sz="12" w:space="0" w:color="auto"/>
            </w:tcBorders>
            <w:vAlign w:val="center"/>
          </w:tcPr>
          <w:p w:rsidR="00B355D3" w:rsidRPr="00B2456C" w:rsidRDefault="00B355D3" w:rsidP="00B2456C">
            <w:pPr>
              <w:rPr>
                <w:rFonts w:ascii="Verdana" w:hAnsi="Verdana"/>
                <w:color w:val="000000"/>
                <w:sz w:val="18"/>
                <w:szCs w:val="18"/>
              </w:rPr>
            </w:pPr>
            <w:r w:rsidRPr="00B2456C">
              <w:rPr>
                <w:rFonts w:ascii="Verdana" w:hAnsi="Verdana"/>
                <w:color w:val="000000"/>
                <w:sz w:val="18"/>
                <w:szCs w:val="18"/>
              </w:rPr>
              <w:t>0,7</w:t>
            </w:r>
          </w:p>
        </w:tc>
        <w:tc>
          <w:tcPr>
            <w:tcW w:w="1419" w:type="dxa"/>
            <w:tcBorders>
              <w:bottom w:val="single" w:sz="12" w:space="0" w:color="auto"/>
            </w:tcBorders>
            <w:vAlign w:val="center"/>
          </w:tcPr>
          <w:p w:rsidR="00B355D3" w:rsidRPr="00B2456C" w:rsidRDefault="00B355D3" w:rsidP="00B2456C">
            <w:pPr>
              <w:rPr>
                <w:rFonts w:ascii="Verdana" w:hAnsi="Verdana"/>
                <w:color w:val="000000"/>
                <w:sz w:val="18"/>
                <w:szCs w:val="18"/>
              </w:rPr>
            </w:pPr>
            <w:r w:rsidRPr="00B2456C">
              <w:rPr>
                <w:rFonts w:ascii="Verdana" w:hAnsi="Verdana"/>
                <w:color w:val="000000"/>
                <w:sz w:val="18"/>
                <w:szCs w:val="18"/>
              </w:rPr>
              <w:t>0,8</w:t>
            </w:r>
          </w:p>
        </w:tc>
        <w:tc>
          <w:tcPr>
            <w:tcW w:w="1288" w:type="dxa"/>
            <w:tcBorders>
              <w:bottom w:val="single" w:sz="12" w:space="0" w:color="auto"/>
            </w:tcBorders>
            <w:vAlign w:val="center"/>
          </w:tcPr>
          <w:p w:rsidR="00B355D3" w:rsidRPr="00B2456C" w:rsidRDefault="00B355D3" w:rsidP="00B2456C">
            <w:pPr>
              <w:rPr>
                <w:rFonts w:ascii="Verdana" w:hAnsi="Verdana"/>
                <w:color w:val="000000"/>
                <w:sz w:val="18"/>
                <w:szCs w:val="18"/>
              </w:rPr>
            </w:pPr>
            <w:r w:rsidRPr="00B2456C">
              <w:rPr>
                <w:rFonts w:ascii="Verdana" w:hAnsi="Verdana"/>
                <w:color w:val="000000"/>
                <w:sz w:val="18"/>
                <w:szCs w:val="18"/>
              </w:rPr>
              <w:t>0,40</w:t>
            </w:r>
          </w:p>
        </w:tc>
      </w:tr>
      <w:tr w:rsidR="00B355D3" w:rsidRPr="00B2456C" w:rsidTr="00896E79">
        <w:trPr>
          <w:jc w:val="center"/>
        </w:trPr>
        <w:tc>
          <w:tcPr>
            <w:tcW w:w="3157" w:type="dxa"/>
            <w:tcBorders>
              <w:top w:val="single" w:sz="12" w:space="0" w:color="auto"/>
              <w:bottom w:val="single" w:sz="12" w:space="0" w:color="auto"/>
              <w:right w:val="single" w:sz="12" w:space="0" w:color="auto"/>
            </w:tcBorders>
          </w:tcPr>
          <w:p w:rsidR="00B355D3" w:rsidRPr="00B2456C" w:rsidRDefault="00B355D3" w:rsidP="00B2456C">
            <w:pPr>
              <w:rPr>
                <w:rFonts w:ascii="Verdana" w:hAnsi="Verdana" w:cs="Verdana"/>
                <w:b/>
                <w:bCs/>
                <w:iCs/>
                <w:color w:val="000000"/>
                <w:sz w:val="18"/>
                <w:szCs w:val="18"/>
              </w:rPr>
            </w:pPr>
            <w:r w:rsidRPr="00B2456C">
              <w:rPr>
                <w:rFonts w:ascii="Verdana" w:hAnsi="Verdana" w:cs="Verdana"/>
                <w:b/>
                <w:bCs/>
                <w:iCs/>
                <w:color w:val="000000"/>
                <w:sz w:val="18"/>
                <w:szCs w:val="18"/>
              </w:rPr>
              <w:t>Total</w:t>
            </w:r>
          </w:p>
        </w:tc>
        <w:tc>
          <w:tcPr>
            <w:tcW w:w="1275" w:type="dxa"/>
            <w:tcBorders>
              <w:top w:val="single" w:sz="12" w:space="0" w:color="auto"/>
              <w:left w:val="single" w:sz="12" w:space="0" w:color="auto"/>
              <w:bottom w:val="single" w:sz="12" w:space="0" w:color="auto"/>
              <w:right w:val="single" w:sz="12" w:space="0" w:color="auto"/>
            </w:tcBorders>
          </w:tcPr>
          <w:p w:rsidR="00B355D3" w:rsidRPr="00B2456C" w:rsidRDefault="00B355D3" w:rsidP="00B2456C">
            <w:pPr>
              <w:rPr>
                <w:rFonts w:ascii="Verdana" w:hAnsi="Verdana" w:cs="Verdana"/>
                <w:b/>
                <w:bCs/>
                <w:color w:val="000000"/>
                <w:sz w:val="18"/>
                <w:szCs w:val="18"/>
              </w:rPr>
            </w:pPr>
            <w:r w:rsidRPr="00B2456C">
              <w:rPr>
                <w:rFonts w:ascii="Verdana" w:hAnsi="Verdana" w:cs="Verdana"/>
                <w:b/>
                <w:bCs/>
                <w:color w:val="000000"/>
                <w:sz w:val="18"/>
                <w:szCs w:val="18"/>
              </w:rPr>
              <w:t>33</w:t>
            </w:r>
          </w:p>
        </w:tc>
        <w:tc>
          <w:tcPr>
            <w:tcW w:w="1366" w:type="dxa"/>
            <w:tcBorders>
              <w:top w:val="single" w:sz="12" w:space="0" w:color="auto"/>
              <w:left w:val="single" w:sz="12" w:space="0" w:color="auto"/>
              <w:bottom w:val="single" w:sz="12" w:space="0" w:color="auto"/>
            </w:tcBorders>
            <w:vAlign w:val="center"/>
          </w:tcPr>
          <w:p w:rsidR="00B355D3" w:rsidRPr="00B2456C" w:rsidRDefault="00B355D3" w:rsidP="00B2456C">
            <w:pPr>
              <w:rPr>
                <w:rFonts w:ascii="Verdana" w:hAnsi="Verdana"/>
                <w:b/>
                <w:bCs/>
                <w:color w:val="000000"/>
                <w:sz w:val="18"/>
                <w:szCs w:val="18"/>
              </w:rPr>
            </w:pPr>
            <w:r w:rsidRPr="00B2456C">
              <w:rPr>
                <w:rFonts w:ascii="Verdana" w:hAnsi="Verdana"/>
                <w:b/>
                <w:bCs/>
                <w:color w:val="000000"/>
                <w:sz w:val="18"/>
                <w:szCs w:val="18"/>
              </w:rPr>
              <w:t>837,7</w:t>
            </w:r>
          </w:p>
        </w:tc>
        <w:tc>
          <w:tcPr>
            <w:tcW w:w="1419" w:type="dxa"/>
            <w:tcBorders>
              <w:top w:val="single" w:sz="12" w:space="0" w:color="auto"/>
              <w:bottom w:val="single" w:sz="12" w:space="0" w:color="auto"/>
            </w:tcBorders>
            <w:vAlign w:val="center"/>
          </w:tcPr>
          <w:p w:rsidR="00B355D3" w:rsidRPr="00B2456C" w:rsidRDefault="00B355D3" w:rsidP="00B2456C">
            <w:pPr>
              <w:rPr>
                <w:rFonts w:ascii="Verdana" w:hAnsi="Verdana"/>
                <w:b/>
                <w:bCs/>
                <w:color w:val="000000"/>
                <w:sz w:val="18"/>
                <w:szCs w:val="18"/>
              </w:rPr>
            </w:pPr>
            <w:r w:rsidRPr="00B2456C">
              <w:rPr>
                <w:rFonts w:ascii="Verdana" w:hAnsi="Verdana"/>
                <w:b/>
                <w:bCs/>
                <w:color w:val="000000"/>
                <w:sz w:val="18"/>
                <w:szCs w:val="18"/>
              </w:rPr>
              <w:t>893,0</w:t>
            </w:r>
          </w:p>
        </w:tc>
        <w:tc>
          <w:tcPr>
            <w:tcW w:w="1288" w:type="dxa"/>
            <w:tcBorders>
              <w:top w:val="single" w:sz="12" w:space="0" w:color="auto"/>
              <w:bottom w:val="single" w:sz="12" w:space="0" w:color="auto"/>
            </w:tcBorders>
            <w:vAlign w:val="center"/>
          </w:tcPr>
          <w:p w:rsidR="00B355D3" w:rsidRPr="00B2456C" w:rsidRDefault="00B355D3" w:rsidP="00B2456C">
            <w:pPr>
              <w:rPr>
                <w:rFonts w:ascii="Verdana" w:hAnsi="Verdana"/>
                <w:b/>
                <w:bCs/>
                <w:color w:val="000000"/>
                <w:sz w:val="18"/>
                <w:szCs w:val="18"/>
              </w:rPr>
            </w:pPr>
            <w:r w:rsidRPr="00B2456C">
              <w:rPr>
                <w:rFonts w:ascii="Verdana" w:hAnsi="Verdana"/>
                <w:b/>
                <w:bCs/>
                <w:color w:val="000000"/>
                <w:sz w:val="18"/>
                <w:szCs w:val="18"/>
              </w:rPr>
              <w:t>245,4</w:t>
            </w:r>
          </w:p>
        </w:tc>
      </w:tr>
    </w:tbl>
    <w:p w:rsidR="00B00B17" w:rsidRPr="00B2456C" w:rsidRDefault="00B00B17" w:rsidP="00B2456C">
      <w:pPr>
        <w:spacing w:after="120"/>
        <w:ind w:firstLine="284"/>
        <w:rPr>
          <w:rFonts w:ascii="Verdana" w:hAnsi="Verdana" w:cs="Verdana"/>
          <w:color w:val="000000"/>
          <w:sz w:val="18"/>
          <w:szCs w:val="18"/>
          <w:lang w:val="ro-RO"/>
        </w:rPr>
      </w:pP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 xml:space="preserve">Lista acţiunilor planificate pentru oraşul </w:t>
      </w:r>
      <w:r w:rsidRPr="00B2456C">
        <w:rPr>
          <w:rFonts w:ascii="Tahoma" w:hAnsi="Tahoma" w:cs="Tahoma"/>
          <w:color w:val="000000"/>
          <w:sz w:val="18"/>
          <w:szCs w:val="18"/>
          <w:lang w:val="ro-RO"/>
        </w:rPr>
        <w:t>Flore</w:t>
      </w:r>
      <w:r w:rsidR="00B355D3" w:rsidRPr="00B2456C">
        <w:rPr>
          <w:rFonts w:ascii="Verdana" w:hAnsi="Verdana" w:cs="Verdana"/>
          <w:color w:val="000000"/>
          <w:sz w:val="18"/>
          <w:szCs w:val="18"/>
          <w:lang w:val="ro-RO"/>
        </w:rPr>
        <w:t>ş</w:t>
      </w:r>
      <w:r w:rsidRPr="00B2456C">
        <w:rPr>
          <w:rFonts w:ascii="Tahoma" w:hAnsi="Tahoma" w:cs="Tahoma"/>
          <w:color w:val="000000"/>
          <w:sz w:val="18"/>
          <w:szCs w:val="18"/>
          <w:lang w:val="ro-RO"/>
        </w:rPr>
        <w:t>ti</w:t>
      </w:r>
      <w:r w:rsidRPr="00B2456C">
        <w:rPr>
          <w:rFonts w:ascii="Verdana" w:hAnsi="Verdana" w:cs="Verdana"/>
          <w:color w:val="000000"/>
          <w:sz w:val="18"/>
          <w:szCs w:val="18"/>
          <w:lang w:val="ro-RO"/>
        </w:rPr>
        <w:t xml:space="preserve"> pe fiecare sector pentru anul 2015 este prezentată în </w:t>
      </w:r>
      <w:r w:rsidRPr="00B2456C">
        <w:rPr>
          <w:rFonts w:ascii="Verdana" w:hAnsi="Verdana" w:cs="Verdana"/>
          <w:iCs/>
          <w:color w:val="000000"/>
          <w:sz w:val="18"/>
          <w:szCs w:val="18"/>
          <w:lang w:val="ro-RO"/>
        </w:rPr>
        <w:t>Tabelul</w:t>
      </w:r>
      <w:r w:rsidRPr="00B2456C">
        <w:rPr>
          <w:rFonts w:ascii="Verdana" w:hAnsi="Verdana" w:cs="Verdana"/>
          <w:bCs/>
          <w:iCs/>
          <w:color w:val="000000"/>
          <w:sz w:val="18"/>
          <w:szCs w:val="18"/>
          <w:lang w:val="ro-RO"/>
        </w:rPr>
        <w:t xml:space="preserve"> 3</w:t>
      </w:r>
      <w:r w:rsidRPr="00B2456C">
        <w:rPr>
          <w:rFonts w:ascii="Verdana" w:hAnsi="Verdana" w:cs="Verdana"/>
          <w:color w:val="000000"/>
          <w:sz w:val="18"/>
          <w:szCs w:val="18"/>
          <w:lang w:val="ro-RO"/>
        </w:rPr>
        <w:t>.</w:t>
      </w:r>
    </w:p>
    <w:p w:rsidR="00B00B17" w:rsidRPr="00B2456C" w:rsidRDefault="00B00B17" w:rsidP="00B2456C">
      <w:pPr>
        <w:spacing w:after="120"/>
        <w:ind w:firstLine="284"/>
        <w:rPr>
          <w:rFonts w:ascii="Verdana" w:hAnsi="Verdana" w:cs="Verdana"/>
          <w:color w:val="000000"/>
          <w:sz w:val="18"/>
          <w:szCs w:val="18"/>
          <w:lang w:val="ro-RO"/>
        </w:rPr>
      </w:pPr>
      <w:r w:rsidRPr="00B2456C">
        <w:rPr>
          <w:rFonts w:ascii="Verdana" w:hAnsi="Verdana" w:cs="Verdana"/>
          <w:color w:val="000000"/>
          <w:sz w:val="18"/>
          <w:szCs w:val="18"/>
          <w:lang w:val="ro-RO"/>
        </w:rPr>
        <w:t>În cadrul celor 33 de ac</w:t>
      </w:r>
      <w:r w:rsidRPr="00B2456C">
        <w:rPr>
          <w:rFonts w:ascii="Tahoma" w:hAnsi="Tahoma" w:cs="Tahoma"/>
          <w:color w:val="000000"/>
          <w:sz w:val="18"/>
          <w:szCs w:val="18"/>
          <w:lang w:val="ro-RO"/>
        </w:rPr>
        <w:t>ț</w:t>
      </w:r>
      <w:r w:rsidRPr="00B2456C">
        <w:rPr>
          <w:rFonts w:ascii="Verdana" w:hAnsi="Verdana" w:cs="Verdana"/>
          <w:color w:val="000000"/>
          <w:sz w:val="18"/>
          <w:szCs w:val="18"/>
          <w:lang w:val="ro-RO"/>
        </w:rPr>
        <w:t>iuni se regăse</w:t>
      </w:r>
      <w:r w:rsidR="00271FFF" w:rsidRPr="00B2456C">
        <w:rPr>
          <w:rFonts w:ascii="Tahoma" w:hAnsi="Tahoma" w:cs="Tahoma"/>
          <w:color w:val="000000"/>
          <w:sz w:val="18"/>
          <w:szCs w:val="18"/>
          <w:lang w:val="ro-RO"/>
        </w:rPr>
        <w:t>sc</w:t>
      </w:r>
      <w:r w:rsidRPr="00B2456C">
        <w:rPr>
          <w:rFonts w:ascii="Verdana" w:hAnsi="Verdana" w:cs="Verdana"/>
          <w:color w:val="000000"/>
          <w:sz w:val="18"/>
          <w:szCs w:val="18"/>
          <w:lang w:val="ro-RO"/>
        </w:rPr>
        <w:t xml:space="preserve"> 5 pachete de reabilitare clădiri deoarece în acest mod se ob</w:t>
      </w:r>
      <w:r w:rsidRPr="00B2456C">
        <w:rPr>
          <w:rFonts w:ascii="Tahoma" w:hAnsi="Tahoma" w:cs="Tahoma"/>
          <w:color w:val="000000"/>
          <w:sz w:val="18"/>
          <w:szCs w:val="18"/>
          <w:lang w:val="ro-RO"/>
        </w:rPr>
        <w:t>ț</w:t>
      </w:r>
      <w:r w:rsidRPr="00B2456C">
        <w:rPr>
          <w:rFonts w:ascii="Verdana" w:hAnsi="Verdana" w:cs="Verdana"/>
          <w:color w:val="000000"/>
          <w:sz w:val="18"/>
          <w:szCs w:val="18"/>
          <w:lang w:val="ro-RO"/>
        </w:rPr>
        <w:t>in indicatori financiari atractivi pentru investi</w:t>
      </w:r>
      <w:r w:rsidRPr="00B2456C">
        <w:rPr>
          <w:rFonts w:ascii="Tahoma" w:hAnsi="Tahoma" w:cs="Tahoma"/>
          <w:color w:val="000000"/>
          <w:sz w:val="18"/>
          <w:szCs w:val="18"/>
          <w:lang w:val="ro-RO"/>
        </w:rPr>
        <w:t>ț</w:t>
      </w:r>
      <w:r w:rsidRPr="00B2456C">
        <w:rPr>
          <w:rFonts w:ascii="Verdana" w:hAnsi="Verdana" w:cs="Verdana"/>
          <w:color w:val="000000"/>
          <w:sz w:val="18"/>
          <w:szCs w:val="18"/>
          <w:lang w:val="ro-RO"/>
        </w:rPr>
        <w:t>ii.</w:t>
      </w:r>
    </w:p>
    <w:p w:rsidR="00B00B17" w:rsidRPr="00B2456C" w:rsidRDefault="00B00B17" w:rsidP="00B2456C">
      <w:pPr>
        <w:rPr>
          <w:rFonts w:ascii="Verdana" w:hAnsi="Verdana" w:cs="Verdana"/>
          <w:color w:val="000080"/>
          <w:sz w:val="18"/>
          <w:szCs w:val="18"/>
          <w:lang w:val="ro-RO"/>
        </w:rPr>
        <w:sectPr w:rsidR="00B00B17" w:rsidRPr="00B2456C" w:rsidSect="006C1861">
          <w:pgSz w:w="11906" w:h="16838" w:code="9"/>
          <w:pgMar w:top="851" w:right="851" w:bottom="851" w:left="1418" w:header="794" w:footer="680" w:gutter="0"/>
          <w:cols w:space="708"/>
          <w:docGrid w:linePitch="360"/>
        </w:sectPr>
      </w:pPr>
    </w:p>
    <w:p w:rsidR="00B00B17" w:rsidRPr="00B2456C" w:rsidRDefault="00B00B17" w:rsidP="00B2456C">
      <w:pPr>
        <w:pageBreakBefore/>
        <w:spacing w:after="120"/>
        <w:rPr>
          <w:rFonts w:ascii="Verdana" w:hAnsi="Verdana" w:cs="Verdana"/>
          <w:color w:val="000000"/>
          <w:sz w:val="18"/>
          <w:szCs w:val="18"/>
          <w:lang w:val="ro-RO"/>
        </w:rPr>
      </w:pPr>
      <w:r w:rsidRPr="00B2456C">
        <w:rPr>
          <w:rFonts w:ascii="Verdana" w:hAnsi="Verdana" w:cs="Verdana"/>
          <w:b/>
          <w:iCs/>
          <w:color w:val="000000"/>
          <w:sz w:val="18"/>
          <w:szCs w:val="18"/>
          <w:lang w:val="ro-RO"/>
        </w:rPr>
        <w:lastRenderedPageBreak/>
        <w:t>Tabelul</w:t>
      </w:r>
      <w:r w:rsidRPr="00B2456C">
        <w:rPr>
          <w:rFonts w:ascii="Verdana" w:hAnsi="Verdana" w:cs="Verdana"/>
          <w:b/>
          <w:bCs/>
          <w:iCs/>
          <w:color w:val="000000"/>
          <w:sz w:val="18"/>
          <w:szCs w:val="18"/>
          <w:lang w:val="ro-RO"/>
        </w:rPr>
        <w:t xml:space="preserve"> 3</w:t>
      </w:r>
      <w:r w:rsidRPr="00B2456C">
        <w:rPr>
          <w:rFonts w:ascii="Verdana" w:hAnsi="Verdana" w:cs="Verdana"/>
          <w:b/>
          <w:bCs/>
          <w:color w:val="000000"/>
          <w:sz w:val="18"/>
          <w:szCs w:val="18"/>
          <w:lang w:val="ro-RO"/>
        </w:rPr>
        <w:t xml:space="preserve"> Plan Local de Acţiune în domeniul Eficienţei Energetice </w:t>
      </w:r>
      <w:r w:rsidRPr="00B2456C">
        <w:rPr>
          <w:rFonts w:ascii="Verdana" w:hAnsi="Verdana" w:cs="Verdana"/>
          <w:color w:val="000000"/>
          <w:sz w:val="18"/>
          <w:szCs w:val="18"/>
          <w:lang w:val="ro-RO"/>
        </w:rPr>
        <w:t xml:space="preserve">(coroborat cu </w:t>
      </w:r>
      <w:r w:rsidRPr="00B2456C">
        <w:rPr>
          <w:rFonts w:ascii="Verdana" w:hAnsi="Verdana" w:cs="Verdana"/>
          <w:iCs/>
          <w:color w:val="000000"/>
          <w:sz w:val="18"/>
          <w:szCs w:val="18"/>
          <w:lang w:val="ro-RO"/>
        </w:rPr>
        <w:t xml:space="preserve">Tabelul </w:t>
      </w:r>
      <w:r w:rsidRPr="00B2456C">
        <w:rPr>
          <w:rFonts w:ascii="Verdana" w:hAnsi="Verdana" w:cs="Verdana"/>
          <w:bCs/>
          <w:iCs/>
          <w:color w:val="000000"/>
          <w:sz w:val="18"/>
          <w:szCs w:val="18"/>
          <w:lang w:val="ro-RO"/>
        </w:rPr>
        <w:t>1</w:t>
      </w:r>
      <w:r w:rsidRPr="00B2456C">
        <w:rPr>
          <w:rFonts w:ascii="Verdana" w:hAnsi="Verdana" w:cs="Verdana"/>
          <w:color w:val="000000"/>
          <w:sz w:val="18"/>
          <w:szCs w:val="18"/>
          <w:lang w:val="ro-RO"/>
        </w:rPr>
        <w:t>)</w:t>
      </w:r>
    </w:p>
    <w:p w:rsidR="00B00B17" w:rsidRPr="00B2456C" w:rsidRDefault="00B00B17" w:rsidP="00B2456C">
      <w:pPr>
        <w:rPr>
          <w:rFonts w:ascii="Verdana" w:hAnsi="Verdana" w:cs="Verdana"/>
          <w:color w:val="000080"/>
          <w:sz w:val="18"/>
          <w:szCs w:val="18"/>
          <w:lang w:val="ro-RO"/>
        </w:rPr>
      </w:pPr>
    </w:p>
    <w:tbl>
      <w:tblPr>
        <w:tblW w:w="15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93"/>
        <w:gridCol w:w="5797"/>
        <w:gridCol w:w="1794"/>
        <w:gridCol w:w="1428"/>
        <w:gridCol w:w="1221"/>
        <w:gridCol w:w="1105"/>
        <w:gridCol w:w="1223"/>
        <w:gridCol w:w="1178"/>
      </w:tblGrid>
      <w:tr w:rsidR="00B00B17" w:rsidRPr="00B2456C" w:rsidTr="006035C3">
        <w:trPr>
          <w:tblHeader/>
          <w:jc w:val="center"/>
        </w:trPr>
        <w:tc>
          <w:tcPr>
            <w:tcW w:w="1393" w:type="dxa"/>
            <w:shd w:val="clear" w:color="auto" w:fill="E6E6E6"/>
            <w:vAlign w:val="center"/>
          </w:tcPr>
          <w:p w:rsidR="00B00B17" w:rsidRPr="00B2456C" w:rsidRDefault="00B00B17" w:rsidP="00B2456C">
            <w:pPr>
              <w:spacing w:line="216" w:lineRule="auto"/>
              <w:rPr>
                <w:rFonts w:ascii="Verdana" w:hAnsi="Verdana" w:cs="Verdana"/>
                <w:b/>
                <w:bCs/>
                <w:sz w:val="18"/>
                <w:szCs w:val="18"/>
                <w:lang w:val="ro-RO"/>
              </w:rPr>
            </w:pPr>
            <w:r w:rsidRPr="00B2456C">
              <w:rPr>
                <w:rFonts w:ascii="Verdana" w:hAnsi="Verdana" w:cs="Verdana"/>
                <w:b/>
                <w:bCs/>
                <w:sz w:val="18"/>
                <w:szCs w:val="18"/>
                <w:lang w:val="ro-RO"/>
              </w:rPr>
              <w:t>Sectoare</w:t>
            </w:r>
          </w:p>
        </w:tc>
        <w:tc>
          <w:tcPr>
            <w:tcW w:w="5797" w:type="dxa"/>
            <w:shd w:val="clear" w:color="auto" w:fill="E6E6E6"/>
            <w:vAlign w:val="center"/>
          </w:tcPr>
          <w:p w:rsidR="00B00B17" w:rsidRPr="00B2456C" w:rsidRDefault="00B00B17" w:rsidP="00B2456C">
            <w:pPr>
              <w:spacing w:line="216" w:lineRule="auto"/>
              <w:rPr>
                <w:rFonts w:ascii="Verdana" w:hAnsi="Verdana" w:cs="Verdana"/>
                <w:b/>
                <w:bCs/>
                <w:sz w:val="18"/>
                <w:szCs w:val="18"/>
                <w:lang w:val="ro-RO"/>
              </w:rPr>
            </w:pPr>
            <w:r w:rsidRPr="00B2456C">
              <w:rPr>
                <w:rFonts w:ascii="Verdana" w:hAnsi="Verdana" w:cs="Verdana"/>
                <w:b/>
                <w:bCs/>
                <w:sz w:val="18"/>
                <w:szCs w:val="18"/>
                <w:lang w:val="ro-RO"/>
              </w:rPr>
              <w:t>Acţiuni/ măsuri de EE</w:t>
            </w:r>
          </w:p>
        </w:tc>
        <w:tc>
          <w:tcPr>
            <w:tcW w:w="1794" w:type="dxa"/>
            <w:shd w:val="clear" w:color="auto" w:fill="E6E6E6"/>
            <w:vAlign w:val="center"/>
          </w:tcPr>
          <w:p w:rsidR="00B00B17" w:rsidRPr="00B2456C" w:rsidRDefault="00B00B17" w:rsidP="00B2456C">
            <w:pPr>
              <w:spacing w:line="216" w:lineRule="auto"/>
              <w:rPr>
                <w:rFonts w:ascii="Verdana" w:hAnsi="Verdana" w:cs="Verdana"/>
                <w:b/>
                <w:bCs/>
                <w:sz w:val="18"/>
                <w:szCs w:val="18"/>
              </w:rPr>
            </w:pPr>
            <w:r w:rsidRPr="00B2456C">
              <w:rPr>
                <w:rFonts w:ascii="Verdana" w:hAnsi="Verdana" w:cs="Verdana"/>
                <w:b/>
                <w:bCs/>
                <w:sz w:val="18"/>
                <w:szCs w:val="18"/>
                <w:lang w:val="ro-RO"/>
              </w:rPr>
              <w:t>Dep</w:t>
            </w:r>
            <w:r w:rsidRPr="00B2456C">
              <w:rPr>
                <w:rFonts w:ascii="Verdana" w:hAnsi="Verdana" w:cs="Verdana"/>
                <w:b/>
                <w:bCs/>
                <w:sz w:val="18"/>
                <w:szCs w:val="18"/>
              </w:rPr>
              <w:t>artament /</w:t>
            </w:r>
          </w:p>
          <w:p w:rsidR="00B00B17" w:rsidRPr="00B2456C" w:rsidRDefault="00B00B17" w:rsidP="00B2456C">
            <w:pPr>
              <w:spacing w:line="216" w:lineRule="auto"/>
              <w:rPr>
                <w:rFonts w:ascii="Verdana" w:hAnsi="Verdana" w:cs="Verdana"/>
                <w:b/>
                <w:bCs/>
                <w:sz w:val="18"/>
                <w:szCs w:val="18"/>
              </w:rPr>
            </w:pPr>
            <w:r w:rsidRPr="00B2456C">
              <w:rPr>
                <w:rFonts w:ascii="Verdana" w:hAnsi="Verdana" w:cs="Verdana"/>
                <w:b/>
                <w:bCs/>
                <w:sz w:val="18"/>
                <w:szCs w:val="18"/>
              </w:rPr>
              <w:t>Persoane responsabile</w:t>
            </w:r>
          </w:p>
        </w:tc>
        <w:tc>
          <w:tcPr>
            <w:tcW w:w="1428" w:type="dxa"/>
            <w:shd w:val="clear" w:color="auto" w:fill="E6E6E6"/>
            <w:vAlign w:val="center"/>
          </w:tcPr>
          <w:p w:rsidR="00B00B17" w:rsidRPr="00B2456C" w:rsidRDefault="00B00B17" w:rsidP="00B2456C">
            <w:pPr>
              <w:spacing w:line="216" w:lineRule="auto"/>
              <w:rPr>
                <w:rFonts w:ascii="Verdana" w:hAnsi="Verdana" w:cs="Verdana"/>
                <w:b/>
                <w:bCs/>
                <w:sz w:val="18"/>
                <w:szCs w:val="18"/>
              </w:rPr>
            </w:pPr>
            <w:r w:rsidRPr="00B2456C">
              <w:rPr>
                <w:rFonts w:ascii="Verdana" w:hAnsi="Verdana" w:cs="Verdana"/>
                <w:b/>
                <w:bCs/>
                <w:sz w:val="18"/>
                <w:szCs w:val="18"/>
              </w:rPr>
              <w:t xml:space="preserve">Perioada de implemen- tare </w:t>
            </w:r>
          </w:p>
          <w:p w:rsidR="00B00B17" w:rsidRPr="00B2456C" w:rsidRDefault="00B00B17" w:rsidP="00B2456C">
            <w:pPr>
              <w:spacing w:line="216" w:lineRule="auto"/>
              <w:rPr>
                <w:rFonts w:ascii="Verdana" w:hAnsi="Verdana" w:cs="Verdana"/>
                <w:b/>
                <w:bCs/>
                <w:sz w:val="18"/>
                <w:szCs w:val="18"/>
              </w:rPr>
            </w:pPr>
            <w:r w:rsidRPr="00B2456C">
              <w:rPr>
                <w:rFonts w:ascii="Verdana" w:hAnsi="Verdana" w:cs="Verdana"/>
                <w:sz w:val="18"/>
                <w:szCs w:val="18"/>
              </w:rPr>
              <w:t>început ÷ final</w:t>
            </w:r>
          </w:p>
        </w:tc>
        <w:tc>
          <w:tcPr>
            <w:tcW w:w="1221" w:type="dxa"/>
            <w:shd w:val="clear" w:color="auto" w:fill="E6E6E6"/>
            <w:vAlign w:val="center"/>
          </w:tcPr>
          <w:p w:rsidR="00B00B17" w:rsidRPr="00B2456C" w:rsidRDefault="00B00B17" w:rsidP="00B2456C">
            <w:pPr>
              <w:spacing w:line="216" w:lineRule="auto"/>
              <w:rPr>
                <w:rFonts w:ascii="Verdana" w:hAnsi="Verdana" w:cs="Verdana"/>
                <w:b/>
                <w:bCs/>
                <w:sz w:val="18"/>
                <w:szCs w:val="18"/>
              </w:rPr>
            </w:pPr>
            <w:r w:rsidRPr="00B2456C">
              <w:rPr>
                <w:rFonts w:ascii="Verdana" w:hAnsi="Verdana" w:cs="Verdana"/>
                <w:b/>
                <w:bCs/>
                <w:sz w:val="18"/>
                <w:szCs w:val="18"/>
              </w:rPr>
              <w:t>Costuri estimate</w:t>
            </w:r>
          </w:p>
          <w:p w:rsidR="00B00B17" w:rsidRPr="00B2456C" w:rsidRDefault="00B00B17" w:rsidP="00B2456C">
            <w:pPr>
              <w:spacing w:line="216" w:lineRule="auto"/>
              <w:rPr>
                <w:rFonts w:ascii="Verdana" w:hAnsi="Verdana" w:cs="Verdana"/>
                <w:b/>
                <w:bCs/>
                <w:sz w:val="18"/>
                <w:szCs w:val="18"/>
              </w:rPr>
            </w:pPr>
          </w:p>
          <w:p w:rsidR="00B00B17" w:rsidRPr="00B2456C" w:rsidRDefault="00B00B17" w:rsidP="00B2456C">
            <w:pPr>
              <w:spacing w:line="216" w:lineRule="auto"/>
              <w:rPr>
                <w:rFonts w:ascii="Verdana" w:hAnsi="Verdana" w:cs="Verdana"/>
                <w:b/>
                <w:bCs/>
                <w:sz w:val="18"/>
                <w:szCs w:val="18"/>
              </w:rPr>
            </w:pPr>
          </w:p>
          <w:p w:rsidR="00B00B17" w:rsidRPr="00B2456C" w:rsidRDefault="00B00B17" w:rsidP="00B2456C">
            <w:pPr>
              <w:spacing w:line="216" w:lineRule="auto"/>
              <w:rPr>
                <w:rFonts w:ascii="Verdana" w:hAnsi="Verdana" w:cs="Verdana"/>
                <w:b/>
                <w:bCs/>
                <w:sz w:val="18"/>
                <w:szCs w:val="18"/>
              </w:rPr>
            </w:pPr>
          </w:p>
          <w:p w:rsidR="00B00B17" w:rsidRPr="00B2456C" w:rsidRDefault="00B00B17" w:rsidP="00B2456C">
            <w:pPr>
              <w:spacing w:line="216" w:lineRule="auto"/>
              <w:rPr>
                <w:rFonts w:ascii="Verdana" w:hAnsi="Verdana" w:cs="Verdana"/>
                <w:i/>
                <w:iCs/>
                <w:sz w:val="18"/>
                <w:szCs w:val="18"/>
              </w:rPr>
            </w:pPr>
            <w:r w:rsidRPr="00B2456C">
              <w:rPr>
                <w:rFonts w:ascii="Verdana" w:hAnsi="Verdana" w:cs="Verdana"/>
                <w:i/>
                <w:iCs/>
                <w:sz w:val="18"/>
                <w:szCs w:val="18"/>
              </w:rPr>
              <w:t>mii MDL</w:t>
            </w:r>
          </w:p>
        </w:tc>
        <w:tc>
          <w:tcPr>
            <w:tcW w:w="1105" w:type="dxa"/>
            <w:shd w:val="clear" w:color="auto" w:fill="E6E6E6"/>
            <w:vAlign w:val="center"/>
          </w:tcPr>
          <w:p w:rsidR="00B00B17" w:rsidRPr="00B2456C" w:rsidRDefault="00B00B17" w:rsidP="00B2456C">
            <w:pPr>
              <w:spacing w:line="216" w:lineRule="auto"/>
              <w:rPr>
                <w:rFonts w:ascii="Verdana" w:hAnsi="Verdana" w:cs="Verdana"/>
                <w:b/>
                <w:bCs/>
                <w:sz w:val="18"/>
                <w:szCs w:val="18"/>
              </w:rPr>
            </w:pPr>
            <w:r w:rsidRPr="00B2456C">
              <w:rPr>
                <w:rFonts w:ascii="Verdana" w:hAnsi="Verdana" w:cs="Verdana"/>
                <w:b/>
                <w:bCs/>
                <w:sz w:val="18"/>
                <w:szCs w:val="18"/>
              </w:rPr>
              <w:t>Econo-mii anuale de energie</w:t>
            </w:r>
            <w:r w:rsidRPr="00B2456C">
              <w:rPr>
                <w:rFonts w:ascii="Verdana" w:hAnsi="Verdana" w:cs="Verdana"/>
                <w:b/>
                <w:bCs/>
                <w:sz w:val="18"/>
                <w:szCs w:val="18"/>
              </w:rPr>
              <w:br/>
            </w:r>
            <w:r w:rsidRPr="00B2456C">
              <w:rPr>
                <w:rFonts w:ascii="Verdana" w:hAnsi="Verdana" w:cs="Verdana"/>
                <w:i/>
                <w:iCs/>
                <w:sz w:val="18"/>
                <w:szCs w:val="18"/>
              </w:rPr>
              <w:t>MWh/an</w:t>
            </w:r>
          </w:p>
        </w:tc>
        <w:tc>
          <w:tcPr>
            <w:tcW w:w="1223" w:type="dxa"/>
            <w:shd w:val="clear" w:color="auto" w:fill="E6E6E6"/>
            <w:vAlign w:val="center"/>
          </w:tcPr>
          <w:p w:rsidR="00B00B17" w:rsidRPr="00B2456C" w:rsidRDefault="00B00B17" w:rsidP="00B2456C">
            <w:pPr>
              <w:spacing w:line="216" w:lineRule="auto"/>
              <w:rPr>
                <w:rFonts w:ascii="Verdana" w:hAnsi="Verdana" w:cs="Verdana"/>
                <w:b/>
                <w:bCs/>
                <w:sz w:val="18"/>
                <w:szCs w:val="18"/>
                <w:lang w:val="it-IT"/>
              </w:rPr>
            </w:pPr>
            <w:r w:rsidRPr="00B2456C">
              <w:rPr>
                <w:rFonts w:ascii="Verdana" w:hAnsi="Verdana" w:cs="Verdana"/>
                <w:b/>
                <w:bCs/>
                <w:sz w:val="18"/>
                <w:szCs w:val="18"/>
                <w:lang w:val="it-IT"/>
              </w:rPr>
              <w:t>Perioada recu-perare inves-ti</w:t>
            </w:r>
            <w:r w:rsidRPr="00B2456C">
              <w:rPr>
                <w:rFonts w:ascii="Tahoma" w:hAnsi="Tahoma" w:cs="Tahoma"/>
                <w:b/>
                <w:bCs/>
                <w:sz w:val="18"/>
                <w:szCs w:val="18"/>
                <w:lang w:val="it-IT"/>
              </w:rPr>
              <w:t>ț</w:t>
            </w:r>
            <w:r w:rsidRPr="00B2456C">
              <w:rPr>
                <w:rFonts w:ascii="Verdana" w:hAnsi="Verdana" w:cs="Verdana"/>
                <w:b/>
                <w:bCs/>
                <w:sz w:val="18"/>
                <w:szCs w:val="18"/>
                <w:lang w:val="it-IT"/>
              </w:rPr>
              <w:t>ie</w:t>
            </w:r>
            <w:r w:rsidRPr="00B2456C">
              <w:rPr>
                <w:rFonts w:ascii="Verdana" w:hAnsi="Verdana" w:cs="Verdana"/>
                <w:b/>
                <w:bCs/>
                <w:sz w:val="18"/>
                <w:szCs w:val="18"/>
                <w:lang w:val="it-IT"/>
              </w:rPr>
              <w:br/>
            </w:r>
            <w:r w:rsidRPr="00B2456C">
              <w:rPr>
                <w:rFonts w:ascii="Verdana" w:hAnsi="Verdana" w:cs="Verdana"/>
                <w:i/>
                <w:iCs/>
                <w:sz w:val="18"/>
                <w:szCs w:val="18"/>
                <w:lang w:val="it-IT"/>
              </w:rPr>
              <w:t>Ani</w:t>
            </w:r>
          </w:p>
        </w:tc>
        <w:tc>
          <w:tcPr>
            <w:tcW w:w="1178" w:type="dxa"/>
            <w:shd w:val="clear" w:color="auto" w:fill="E6E6E6"/>
            <w:vAlign w:val="center"/>
          </w:tcPr>
          <w:p w:rsidR="00B00B17" w:rsidRPr="00B2456C" w:rsidRDefault="00B00B17" w:rsidP="00B2456C">
            <w:pPr>
              <w:spacing w:line="216" w:lineRule="auto"/>
              <w:rPr>
                <w:rFonts w:ascii="Verdana" w:hAnsi="Verdana" w:cs="Verdana"/>
                <w:b/>
                <w:bCs/>
                <w:sz w:val="18"/>
                <w:szCs w:val="18"/>
              </w:rPr>
            </w:pPr>
            <w:r w:rsidRPr="00B2456C">
              <w:rPr>
                <w:rFonts w:ascii="Verdana" w:hAnsi="Verdana" w:cs="Verdana"/>
                <w:b/>
                <w:bCs/>
                <w:sz w:val="18"/>
                <w:szCs w:val="18"/>
              </w:rPr>
              <w:t>Impor-tanţă măsură</w:t>
            </w:r>
            <w:r w:rsidRPr="00B2456C">
              <w:rPr>
                <w:rFonts w:ascii="Verdana" w:hAnsi="Verdana" w:cs="Verdana"/>
                <w:b/>
                <w:bCs/>
                <w:sz w:val="18"/>
                <w:szCs w:val="18"/>
                <w:vertAlign w:val="superscript"/>
              </w:rPr>
              <w:t>*</w:t>
            </w:r>
          </w:p>
        </w:tc>
      </w:tr>
      <w:tr w:rsidR="00B00B17" w:rsidRPr="00B2456C" w:rsidTr="006035C3">
        <w:trPr>
          <w:jc w:val="center"/>
        </w:trPr>
        <w:tc>
          <w:tcPr>
            <w:tcW w:w="15139" w:type="dxa"/>
            <w:gridSpan w:val="8"/>
            <w:tcBorders>
              <w:bottom w:val="single" w:sz="4" w:space="0" w:color="auto"/>
            </w:tcBorders>
            <w:shd w:val="clear" w:color="auto" w:fill="000080"/>
            <w:vAlign w:val="center"/>
          </w:tcPr>
          <w:p w:rsidR="00B00B17" w:rsidRPr="00B2456C" w:rsidRDefault="00B00B17" w:rsidP="00B2456C">
            <w:pPr>
              <w:autoSpaceDE w:val="0"/>
              <w:autoSpaceDN w:val="0"/>
              <w:adjustRightInd w:val="0"/>
              <w:rPr>
                <w:rFonts w:ascii="Verdana" w:hAnsi="Verdana" w:cs="Verdana"/>
                <w:b/>
                <w:bCs/>
                <w:color w:val="FFFFFF"/>
                <w:sz w:val="18"/>
                <w:szCs w:val="18"/>
                <w:lang w:val="ro-RO"/>
              </w:rPr>
            </w:pPr>
            <w:r w:rsidRPr="00B2456C">
              <w:rPr>
                <w:rFonts w:ascii="Verdana" w:hAnsi="Verdana" w:cs="Verdana"/>
                <w:b/>
                <w:bCs/>
                <w:color w:val="FFFFFF"/>
                <w:sz w:val="18"/>
                <w:szCs w:val="18"/>
                <w:lang w:val="ro-RO"/>
              </w:rPr>
              <w:t>Clădiri, Echipamente - Instala</w:t>
            </w:r>
            <w:r w:rsidRPr="00B2456C">
              <w:rPr>
                <w:rFonts w:ascii="Tahoma" w:hAnsi="Tahoma" w:cs="Tahoma"/>
                <w:b/>
                <w:bCs/>
                <w:color w:val="FFFFFF"/>
                <w:sz w:val="18"/>
                <w:szCs w:val="18"/>
                <w:lang w:val="ro-RO"/>
              </w:rPr>
              <w:t>ț</w:t>
            </w:r>
            <w:r w:rsidRPr="00B2456C">
              <w:rPr>
                <w:rFonts w:ascii="Verdana" w:hAnsi="Verdana" w:cs="Verdana"/>
                <w:b/>
                <w:bCs/>
                <w:color w:val="FFFFFF"/>
                <w:sz w:val="18"/>
                <w:szCs w:val="18"/>
                <w:lang w:val="ro-RO"/>
              </w:rPr>
              <w:t>ii</w:t>
            </w:r>
          </w:p>
        </w:tc>
      </w:tr>
      <w:tr w:rsidR="00271FFF" w:rsidRPr="00B2456C" w:rsidTr="006035C3">
        <w:trPr>
          <w:jc w:val="center"/>
        </w:trPr>
        <w:tc>
          <w:tcPr>
            <w:tcW w:w="1393" w:type="dxa"/>
            <w:vMerge w:val="restart"/>
            <w:vAlign w:val="center"/>
          </w:tcPr>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r w:rsidRPr="00B2456C">
              <w:rPr>
                <w:rFonts w:ascii="Verdana" w:hAnsi="Verdana" w:cs="Verdana"/>
                <w:b/>
                <w:bCs/>
                <w:sz w:val="18"/>
                <w:szCs w:val="18"/>
                <w:lang w:val="ro-RO"/>
              </w:rPr>
              <w:t>Clădiri publice</w:t>
            </w: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r w:rsidRPr="00B2456C">
              <w:rPr>
                <w:rFonts w:ascii="Verdana" w:hAnsi="Verdana" w:cs="Verdana"/>
                <w:b/>
                <w:bCs/>
                <w:sz w:val="18"/>
                <w:szCs w:val="18"/>
                <w:lang w:val="ro-RO"/>
              </w:rPr>
              <w:t>Clădiri publice</w:t>
            </w: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r w:rsidRPr="00B2456C">
              <w:rPr>
                <w:rFonts w:ascii="Verdana" w:hAnsi="Verdana" w:cs="Verdana"/>
                <w:b/>
                <w:bCs/>
                <w:sz w:val="18"/>
                <w:szCs w:val="18"/>
                <w:lang w:val="ro-RO"/>
              </w:rPr>
              <w:t>Clădiri publice</w:t>
            </w: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r w:rsidRPr="00B2456C">
              <w:rPr>
                <w:rFonts w:ascii="Verdana" w:hAnsi="Verdana" w:cs="Verdana"/>
                <w:b/>
                <w:bCs/>
                <w:sz w:val="18"/>
                <w:szCs w:val="18"/>
                <w:lang w:val="ro-RO"/>
              </w:rPr>
              <w:t>Clădiri publice</w:t>
            </w: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r w:rsidRPr="00B2456C">
              <w:rPr>
                <w:rFonts w:ascii="Verdana" w:hAnsi="Verdana" w:cs="Verdana"/>
                <w:b/>
                <w:bCs/>
                <w:sz w:val="18"/>
                <w:szCs w:val="18"/>
                <w:lang w:val="ro-RO"/>
              </w:rPr>
              <w:t>Clădiri publice</w:t>
            </w: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r w:rsidRPr="00B2456C">
              <w:rPr>
                <w:rFonts w:ascii="Verdana" w:hAnsi="Verdana" w:cs="Verdana"/>
                <w:b/>
                <w:bCs/>
                <w:sz w:val="18"/>
                <w:szCs w:val="18"/>
                <w:lang w:val="ro-RO"/>
              </w:rPr>
              <w:t>Clădiri publice</w:t>
            </w: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r w:rsidRPr="00B2456C">
              <w:rPr>
                <w:rFonts w:ascii="Verdana" w:hAnsi="Verdana" w:cs="Verdana"/>
                <w:b/>
                <w:bCs/>
                <w:sz w:val="18"/>
                <w:szCs w:val="18"/>
                <w:lang w:val="ro-RO"/>
              </w:rPr>
              <w:t>Clădiri publice</w:t>
            </w: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highlight w:val="yellow"/>
                <w:lang w:val="ro-RO"/>
              </w:rPr>
            </w:pPr>
          </w:p>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tc>
        <w:tc>
          <w:tcPr>
            <w:tcW w:w="5797" w:type="dxa"/>
            <w:tcBorders>
              <w:bottom w:val="single" w:sz="4" w:space="0" w:color="auto"/>
            </w:tcBorders>
            <w:vAlign w:val="center"/>
          </w:tcPr>
          <w:p w:rsidR="00271FFF" w:rsidRPr="00B2456C" w:rsidRDefault="00271FFF" w:rsidP="00B2456C">
            <w:pPr>
              <w:autoSpaceDE w:val="0"/>
              <w:autoSpaceDN w:val="0"/>
              <w:adjustRightInd w:val="0"/>
              <w:rPr>
                <w:rFonts w:ascii="Verdana" w:hAnsi="Verdana" w:cs="Verdana"/>
                <w:b/>
                <w:bCs/>
                <w:sz w:val="18"/>
                <w:szCs w:val="18"/>
                <w:lang w:val="ro-RO"/>
              </w:rPr>
            </w:pPr>
            <w:r w:rsidRPr="00B2456C">
              <w:rPr>
                <w:rFonts w:ascii="Verdana" w:hAnsi="Verdana" w:cs="Verdana"/>
                <w:b/>
                <w:bCs/>
                <w:i/>
                <w:color w:val="000000"/>
                <w:sz w:val="18"/>
                <w:szCs w:val="18"/>
                <w:lang w:val="ro-RO"/>
              </w:rPr>
              <w:lastRenderedPageBreak/>
              <w:t xml:space="preserve">Acţiunea 1 </w:t>
            </w:r>
            <w:r w:rsidRPr="00B2456C">
              <w:rPr>
                <w:rFonts w:ascii="Verdana" w:hAnsi="Verdana" w:cs="Verdana"/>
                <w:b/>
                <w:bCs/>
                <w:color w:val="000000"/>
                <w:sz w:val="18"/>
                <w:szCs w:val="18"/>
                <w:lang w:val="ro-RO"/>
              </w:rPr>
              <w:t>- Primăria orașului Floresti</w:t>
            </w:r>
          </w:p>
          <w:p w:rsidR="00271FFF" w:rsidRPr="00B2456C" w:rsidRDefault="00271FFF" w:rsidP="00B2456C">
            <w:pPr>
              <w:autoSpaceDE w:val="0"/>
              <w:autoSpaceDN w:val="0"/>
              <w:adjustRightInd w:val="0"/>
              <w:rPr>
                <w:rFonts w:ascii="Verdana" w:hAnsi="Verdana" w:cs="Verdana"/>
                <w:b/>
                <w:bCs/>
                <w:i/>
                <w:color w:val="000000"/>
                <w:spacing w:val="-12"/>
                <w:sz w:val="18"/>
                <w:szCs w:val="18"/>
                <w:lang w:val="ro-RO"/>
              </w:rPr>
            </w:pPr>
            <w:r w:rsidRPr="00B2456C">
              <w:rPr>
                <w:rFonts w:ascii="Verdana" w:hAnsi="Verdana" w:cs="Verdana"/>
                <w:sz w:val="18"/>
                <w:szCs w:val="18"/>
                <w:lang w:val="ro-RO"/>
              </w:rPr>
              <w:t>Izolarea termică a pereţilor exteriori cu aplicarea unui sistem cu polistiren expandat de 150 mm grosime şi a soclului cu polistiren extrudat de 150 mm grosime.</w:t>
            </w:r>
          </w:p>
        </w:tc>
        <w:tc>
          <w:tcPr>
            <w:tcW w:w="1794" w:type="dxa"/>
            <w:vMerge w:val="restart"/>
            <w:tcBorders>
              <w:top w:val="single" w:sz="4" w:space="0" w:color="auto"/>
            </w:tcBorders>
            <w:vAlign w:val="center"/>
          </w:tcPr>
          <w:p w:rsidR="00271FFF" w:rsidRPr="00B2456C" w:rsidRDefault="00271FFF" w:rsidP="00B2456C">
            <w:pPr>
              <w:autoSpaceDE w:val="0"/>
              <w:autoSpaceDN w:val="0"/>
              <w:adjustRightInd w:val="0"/>
              <w:rPr>
                <w:rFonts w:ascii="Verdana" w:hAnsi="Verdana" w:cs="Verdana"/>
                <w:color w:val="000000"/>
                <w:sz w:val="18"/>
                <w:szCs w:val="18"/>
                <w:lang w:val="ro-RO"/>
              </w:rPr>
            </w:pPr>
            <w:r w:rsidRPr="00B2456C">
              <w:rPr>
                <w:rFonts w:ascii="Verdana" w:hAnsi="Verdana" w:cs="Verdana"/>
                <w:color w:val="000000"/>
                <w:sz w:val="18"/>
                <w:szCs w:val="18"/>
                <w:lang w:val="ro-RO"/>
              </w:rPr>
              <w:t>Primar</w:t>
            </w:r>
          </w:p>
          <w:p w:rsidR="00271FFF" w:rsidRPr="00B2456C" w:rsidRDefault="00271FFF" w:rsidP="00B2456C">
            <w:pPr>
              <w:rPr>
                <w:rFonts w:ascii="Verdana" w:hAnsi="Verdana" w:cs="Verdana"/>
                <w:color w:val="000000"/>
                <w:sz w:val="18"/>
                <w:szCs w:val="18"/>
                <w:lang w:val="ro-RO"/>
              </w:rPr>
            </w:pPr>
            <w:r w:rsidRPr="00B2456C">
              <w:rPr>
                <w:rFonts w:ascii="Verdana" w:hAnsi="Verdana" w:cs="Verdana"/>
                <w:color w:val="000000"/>
                <w:sz w:val="18"/>
                <w:szCs w:val="18"/>
                <w:lang w:val="ro-RO"/>
              </w:rPr>
              <w:t xml:space="preserve">/ </w:t>
            </w:r>
          </w:p>
          <w:p w:rsidR="00271FFF" w:rsidRPr="00B2456C" w:rsidRDefault="00271FFF" w:rsidP="00B2456C">
            <w:pPr>
              <w:autoSpaceDE w:val="0"/>
              <w:autoSpaceDN w:val="0"/>
              <w:adjustRightInd w:val="0"/>
              <w:rPr>
                <w:rFonts w:ascii="Verdana" w:hAnsi="Verdana" w:cs="Verdana"/>
                <w:color w:val="000000"/>
                <w:sz w:val="18"/>
                <w:szCs w:val="18"/>
                <w:lang w:val="ro-RO"/>
              </w:rPr>
            </w:pPr>
            <w:r w:rsidRPr="00B2456C">
              <w:rPr>
                <w:rFonts w:ascii="Verdana" w:hAnsi="Verdana" w:cs="Verdana"/>
                <w:color w:val="000000"/>
                <w:sz w:val="18"/>
                <w:szCs w:val="18"/>
                <w:lang w:val="ro-RO"/>
              </w:rPr>
              <w:t>Serviciul Construcţii Gospodărie Locativ-Comunală</w:t>
            </w:r>
          </w:p>
        </w:tc>
        <w:tc>
          <w:tcPr>
            <w:tcW w:w="1428" w:type="dxa"/>
            <w:vMerge w:val="restart"/>
            <w:tcBorders>
              <w:top w:val="single" w:sz="4" w:space="0" w:color="auto"/>
            </w:tcBorders>
            <w:vAlign w:val="center"/>
          </w:tcPr>
          <w:p w:rsidR="00271FFF" w:rsidRPr="00B2456C" w:rsidRDefault="00271FFF" w:rsidP="00B2456C">
            <w:pPr>
              <w:rPr>
                <w:rFonts w:ascii="Verdana" w:hAnsi="Verdana" w:cs="Verdana"/>
                <w:color w:val="000000"/>
                <w:sz w:val="18"/>
                <w:szCs w:val="18"/>
                <w:lang w:val="ro-RO"/>
              </w:rPr>
            </w:pPr>
            <w:r w:rsidRPr="00B2456C">
              <w:rPr>
                <w:rFonts w:ascii="Verdana" w:hAnsi="Verdana" w:cs="Verdana"/>
                <w:color w:val="000000"/>
                <w:sz w:val="18"/>
                <w:szCs w:val="18"/>
                <w:lang w:val="ro-RO"/>
              </w:rPr>
              <w:t>Februarie</w:t>
            </w:r>
            <w:r w:rsidRPr="00B2456C">
              <w:rPr>
                <w:rFonts w:ascii="Verdana" w:hAnsi="Verdana" w:cs="Verdana"/>
                <w:color w:val="000000"/>
                <w:sz w:val="18"/>
                <w:szCs w:val="18"/>
                <w:lang w:val="ro-RO"/>
              </w:rPr>
              <w:br/>
              <w:t xml:space="preserve"> ÷ </w:t>
            </w:r>
            <w:r w:rsidRPr="00B2456C">
              <w:rPr>
                <w:rFonts w:ascii="Verdana" w:hAnsi="Verdana" w:cs="Verdana"/>
                <w:color w:val="000000"/>
                <w:sz w:val="18"/>
                <w:szCs w:val="18"/>
                <w:lang w:val="ro-RO"/>
              </w:rPr>
              <w:br/>
              <w:t>Octombrie 2015</w:t>
            </w:r>
          </w:p>
        </w:tc>
        <w:tc>
          <w:tcPr>
            <w:tcW w:w="1221" w:type="dxa"/>
            <w:vAlign w:val="center"/>
          </w:tcPr>
          <w:p w:rsidR="00271FFF" w:rsidRPr="00B2456C" w:rsidRDefault="00271FFF" w:rsidP="00B2456C">
            <w:pPr>
              <w:spacing w:line="264" w:lineRule="auto"/>
              <w:rPr>
                <w:rFonts w:ascii="Calibri" w:hAnsi="Calibri"/>
                <w:color w:val="000000"/>
                <w:sz w:val="18"/>
                <w:szCs w:val="18"/>
              </w:rPr>
            </w:pPr>
            <w:r w:rsidRPr="00B2456C">
              <w:rPr>
                <w:rFonts w:ascii="Calibri" w:hAnsi="Calibri"/>
                <w:color w:val="000000"/>
                <w:sz w:val="18"/>
                <w:szCs w:val="18"/>
              </w:rPr>
              <w:t>207,0</w:t>
            </w:r>
          </w:p>
        </w:tc>
        <w:tc>
          <w:tcPr>
            <w:tcW w:w="1105" w:type="dxa"/>
            <w:tcBorders>
              <w:bottom w:val="single" w:sz="4" w:space="0" w:color="auto"/>
            </w:tcBorders>
            <w:vAlign w:val="center"/>
          </w:tcPr>
          <w:p w:rsidR="00271FFF" w:rsidRPr="00B2456C" w:rsidRDefault="00271FFF" w:rsidP="00B2456C">
            <w:pPr>
              <w:spacing w:line="264" w:lineRule="auto"/>
              <w:rPr>
                <w:rFonts w:ascii="Calibri" w:hAnsi="Calibri"/>
                <w:color w:val="000000"/>
                <w:sz w:val="18"/>
                <w:szCs w:val="18"/>
              </w:rPr>
            </w:pPr>
            <w:r w:rsidRPr="00B2456C">
              <w:rPr>
                <w:rFonts w:ascii="Calibri" w:hAnsi="Calibri"/>
                <w:color w:val="000000"/>
                <w:sz w:val="18"/>
                <w:szCs w:val="18"/>
              </w:rPr>
              <w:t>41,7</w:t>
            </w:r>
          </w:p>
        </w:tc>
        <w:tc>
          <w:tcPr>
            <w:tcW w:w="1223" w:type="dxa"/>
            <w:tcBorders>
              <w:bottom w:val="single" w:sz="4" w:space="0" w:color="auto"/>
            </w:tcBorders>
            <w:vAlign w:val="center"/>
          </w:tcPr>
          <w:p w:rsidR="00271FFF" w:rsidRPr="00B2456C" w:rsidRDefault="00271FFF" w:rsidP="00B2456C">
            <w:pPr>
              <w:spacing w:line="264" w:lineRule="auto"/>
              <w:rPr>
                <w:rFonts w:ascii="Calibri" w:hAnsi="Calibri"/>
                <w:sz w:val="18"/>
                <w:szCs w:val="18"/>
              </w:rPr>
            </w:pPr>
            <w:r w:rsidRPr="00B2456C">
              <w:rPr>
                <w:rFonts w:ascii="Calibri" w:hAnsi="Calibri"/>
                <w:sz w:val="18"/>
                <w:szCs w:val="18"/>
              </w:rPr>
              <w:t>5</w:t>
            </w:r>
            <w:r w:rsidRPr="00B2456C">
              <w:rPr>
                <w:rFonts w:ascii="Calibri" w:hAnsi="Calibri"/>
                <w:color w:val="000000"/>
                <w:sz w:val="18"/>
                <w:szCs w:val="18"/>
              </w:rPr>
              <w:t>,</w:t>
            </w:r>
            <w:r w:rsidRPr="00B2456C">
              <w:rPr>
                <w:rFonts w:ascii="Calibri" w:hAnsi="Calibri"/>
                <w:sz w:val="18"/>
                <w:szCs w:val="18"/>
              </w:rPr>
              <w:t>7</w:t>
            </w:r>
          </w:p>
        </w:tc>
        <w:tc>
          <w:tcPr>
            <w:tcW w:w="1178" w:type="dxa"/>
            <w:vAlign w:val="center"/>
          </w:tcPr>
          <w:p w:rsidR="00271FFF" w:rsidRPr="00B2456C" w:rsidRDefault="00271FFF"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271FFF" w:rsidRPr="00B2456C" w:rsidTr="006035C3">
        <w:trPr>
          <w:jc w:val="center"/>
        </w:trPr>
        <w:tc>
          <w:tcPr>
            <w:tcW w:w="1393" w:type="dxa"/>
            <w:vMerge/>
            <w:vAlign w:val="center"/>
          </w:tcPr>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tc>
        <w:tc>
          <w:tcPr>
            <w:tcW w:w="5797" w:type="dxa"/>
            <w:tcBorders>
              <w:bottom w:val="single" w:sz="4" w:space="0" w:color="auto"/>
            </w:tcBorders>
            <w:vAlign w:val="center"/>
          </w:tcPr>
          <w:p w:rsidR="00271FFF" w:rsidRPr="00B2456C" w:rsidRDefault="00271FFF" w:rsidP="00B2456C">
            <w:pPr>
              <w:autoSpaceDE w:val="0"/>
              <w:autoSpaceDN w:val="0"/>
              <w:adjustRightInd w:val="0"/>
              <w:rPr>
                <w:rFonts w:ascii="Verdana" w:hAnsi="Verdana" w:cs="Verdana"/>
                <w:b/>
                <w:bCs/>
                <w:sz w:val="18"/>
                <w:szCs w:val="18"/>
                <w:lang w:val="ro-RO"/>
              </w:rPr>
            </w:pPr>
            <w:r w:rsidRPr="00B2456C">
              <w:rPr>
                <w:rFonts w:ascii="Verdana" w:hAnsi="Verdana" w:cs="Verdana"/>
                <w:b/>
                <w:bCs/>
                <w:i/>
                <w:color w:val="000000"/>
                <w:sz w:val="18"/>
                <w:szCs w:val="18"/>
                <w:lang w:val="ro-RO"/>
              </w:rPr>
              <w:t>Acţiunea 2</w:t>
            </w:r>
            <w:r w:rsidRPr="00B2456C">
              <w:rPr>
                <w:rFonts w:ascii="Verdana" w:hAnsi="Verdana" w:cs="Verdana"/>
                <w:b/>
                <w:bCs/>
                <w:color w:val="000000"/>
                <w:sz w:val="18"/>
                <w:szCs w:val="18"/>
                <w:lang w:val="ro-RO"/>
              </w:rPr>
              <w:t xml:space="preserve"> - Primăria orașului Floresti</w:t>
            </w:r>
          </w:p>
          <w:p w:rsidR="00271FFF" w:rsidRPr="00B2456C" w:rsidRDefault="00271FFF" w:rsidP="00B2456C">
            <w:pPr>
              <w:autoSpaceDE w:val="0"/>
              <w:autoSpaceDN w:val="0"/>
              <w:adjustRightInd w:val="0"/>
              <w:spacing w:before="60" w:after="60"/>
              <w:rPr>
                <w:rFonts w:ascii="Verdana" w:hAnsi="Verdana" w:cs="Verdana"/>
                <w:spacing w:val="-12"/>
                <w:sz w:val="18"/>
                <w:szCs w:val="18"/>
                <w:lang w:val="ro-RO"/>
              </w:rPr>
            </w:pP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271FFF" w:rsidRPr="00B2456C" w:rsidRDefault="00271FFF" w:rsidP="00B2456C">
            <w:pPr>
              <w:autoSpaceDE w:val="0"/>
              <w:autoSpaceDN w:val="0"/>
              <w:adjustRightInd w:val="0"/>
              <w:rPr>
                <w:rFonts w:ascii="Verdana" w:hAnsi="Verdana" w:cs="Verdana"/>
                <w:b/>
                <w:bCs/>
                <w:i/>
                <w:color w:val="000000"/>
                <w:spacing w:val="-12"/>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794" w:type="dxa"/>
            <w:vMerge/>
            <w:vAlign w:val="center"/>
          </w:tcPr>
          <w:p w:rsidR="00271FFF" w:rsidRPr="00B2456C" w:rsidRDefault="00271FFF" w:rsidP="00B2456C">
            <w:pPr>
              <w:autoSpaceDE w:val="0"/>
              <w:autoSpaceDN w:val="0"/>
              <w:adjustRightInd w:val="0"/>
              <w:rPr>
                <w:rFonts w:ascii="Verdana" w:hAnsi="Verdana" w:cs="Verdana"/>
                <w:color w:val="000000"/>
                <w:sz w:val="18"/>
                <w:szCs w:val="18"/>
                <w:lang w:val="ro-RO"/>
              </w:rPr>
            </w:pPr>
          </w:p>
        </w:tc>
        <w:tc>
          <w:tcPr>
            <w:tcW w:w="1428" w:type="dxa"/>
            <w:vMerge/>
            <w:vAlign w:val="center"/>
          </w:tcPr>
          <w:p w:rsidR="00271FFF" w:rsidRPr="00B2456C" w:rsidRDefault="00271FFF" w:rsidP="00B2456C">
            <w:pPr>
              <w:rPr>
                <w:rFonts w:ascii="Verdana" w:hAnsi="Verdana" w:cs="Verdana"/>
                <w:color w:val="000000"/>
                <w:sz w:val="18"/>
                <w:szCs w:val="18"/>
                <w:lang w:val="ro-RO"/>
              </w:rPr>
            </w:pPr>
          </w:p>
        </w:tc>
        <w:tc>
          <w:tcPr>
            <w:tcW w:w="1221" w:type="dxa"/>
            <w:vAlign w:val="center"/>
          </w:tcPr>
          <w:p w:rsidR="00271FFF" w:rsidRPr="00B2456C" w:rsidRDefault="00271FFF" w:rsidP="00B2456C">
            <w:pPr>
              <w:spacing w:line="264" w:lineRule="auto"/>
              <w:rPr>
                <w:rFonts w:ascii="Calibri" w:hAnsi="Calibri"/>
                <w:color w:val="000000"/>
                <w:sz w:val="18"/>
                <w:szCs w:val="18"/>
              </w:rPr>
            </w:pPr>
            <w:r w:rsidRPr="00B2456C">
              <w:rPr>
                <w:rFonts w:ascii="Calibri" w:hAnsi="Calibri"/>
                <w:color w:val="000000"/>
                <w:sz w:val="18"/>
                <w:szCs w:val="18"/>
              </w:rPr>
              <w:t>136,4</w:t>
            </w:r>
          </w:p>
        </w:tc>
        <w:tc>
          <w:tcPr>
            <w:tcW w:w="1105" w:type="dxa"/>
            <w:tcBorders>
              <w:bottom w:val="single" w:sz="4" w:space="0" w:color="auto"/>
            </w:tcBorders>
            <w:vAlign w:val="center"/>
          </w:tcPr>
          <w:p w:rsidR="00271FFF" w:rsidRPr="00B2456C" w:rsidRDefault="00271FFF" w:rsidP="00B2456C">
            <w:pPr>
              <w:spacing w:line="264" w:lineRule="auto"/>
              <w:rPr>
                <w:rFonts w:ascii="Calibri" w:hAnsi="Calibri"/>
                <w:color w:val="000000"/>
                <w:sz w:val="18"/>
                <w:szCs w:val="18"/>
              </w:rPr>
            </w:pPr>
            <w:r w:rsidRPr="00B2456C">
              <w:rPr>
                <w:rFonts w:ascii="Calibri" w:hAnsi="Calibri"/>
                <w:color w:val="000000"/>
                <w:sz w:val="18"/>
                <w:szCs w:val="18"/>
              </w:rPr>
              <w:t>21,8</w:t>
            </w:r>
          </w:p>
        </w:tc>
        <w:tc>
          <w:tcPr>
            <w:tcW w:w="1223" w:type="dxa"/>
            <w:tcBorders>
              <w:bottom w:val="single" w:sz="4" w:space="0" w:color="auto"/>
            </w:tcBorders>
            <w:vAlign w:val="center"/>
          </w:tcPr>
          <w:p w:rsidR="00271FFF" w:rsidRPr="00B2456C" w:rsidRDefault="00271FFF" w:rsidP="00B2456C">
            <w:pPr>
              <w:spacing w:line="264" w:lineRule="auto"/>
              <w:rPr>
                <w:rFonts w:ascii="Calibri" w:hAnsi="Calibri"/>
                <w:sz w:val="18"/>
                <w:szCs w:val="18"/>
              </w:rPr>
            </w:pPr>
            <w:r w:rsidRPr="00B2456C">
              <w:rPr>
                <w:rFonts w:ascii="Calibri" w:hAnsi="Calibri"/>
                <w:sz w:val="18"/>
                <w:szCs w:val="18"/>
              </w:rPr>
              <w:t>7</w:t>
            </w:r>
            <w:r w:rsidRPr="00B2456C">
              <w:rPr>
                <w:rFonts w:ascii="Calibri" w:hAnsi="Calibri"/>
                <w:color w:val="000000"/>
                <w:sz w:val="18"/>
                <w:szCs w:val="18"/>
              </w:rPr>
              <w:t>,</w:t>
            </w:r>
            <w:r w:rsidRPr="00B2456C">
              <w:rPr>
                <w:rFonts w:ascii="Calibri" w:hAnsi="Calibri"/>
                <w:sz w:val="18"/>
                <w:szCs w:val="18"/>
              </w:rPr>
              <w:t>2</w:t>
            </w:r>
          </w:p>
        </w:tc>
        <w:tc>
          <w:tcPr>
            <w:tcW w:w="1178" w:type="dxa"/>
            <w:vAlign w:val="center"/>
          </w:tcPr>
          <w:p w:rsidR="00271FFF" w:rsidRPr="00B2456C" w:rsidRDefault="00271FFF"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271FFF" w:rsidRPr="00B2456C" w:rsidTr="006035C3">
        <w:trPr>
          <w:jc w:val="center"/>
        </w:trPr>
        <w:tc>
          <w:tcPr>
            <w:tcW w:w="1393" w:type="dxa"/>
            <w:vMerge/>
            <w:vAlign w:val="center"/>
          </w:tcPr>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tc>
        <w:tc>
          <w:tcPr>
            <w:tcW w:w="5797" w:type="dxa"/>
            <w:tcBorders>
              <w:bottom w:val="single" w:sz="4" w:space="0" w:color="auto"/>
            </w:tcBorders>
            <w:vAlign w:val="center"/>
          </w:tcPr>
          <w:p w:rsidR="00271FFF" w:rsidRPr="00B2456C" w:rsidRDefault="00271FFF" w:rsidP="00B2456C">
            <w:pPr>
              <w:autoSpaceDE w:val="0"/>
              <w:autoSpaceDN w:val="0"/>
              <w:adjustRightInd w:val="0"/>
              <w:rPr>
                <w:rFonts w:ascii="Verdana" w:hAnsi="Verdana" w:cs="Verdana"/>
                <w:b/>
                <w:bCs/>
                <w:sz w:val="18"/>
                <w:szCs w:val="18"/>
                <w:lang w:val="ro-RO"/>
              </w:rPr>
            </w:pPr>
            <w:r w:rsidRPr="00B2456C">
              <w:rPr>
                <w:rFonts w:ascii="Verdana" w:hAnsi="Verdana" w:cs="Verdana"/>
                <w:b/>
                <w:bCs/>
                <w:i/>
                <w:color w:val="000000"/>
                <w:sz w:val="18"/>
                <w:szCs w:val="18"/>
                <w:lang w:val="ro-RO"/>
              </w:rPr>
              <w:t>Acţiunea 3</w:t>
            </w:r>
            <w:r w:rsidRPr="00B2456C">
              <w:rPr>
                <w:rFonts w:ascii="Verdana" w:hAnsi="Verdana" w:cs="Verdana"/>
                <w:b/>
                <w:bCs/>
                <w:color w:val="000000"/>
                <w:sz w:val="18"/>
                <w:szCs w:val="18"/>
                <w:lang w:val="ro-RO"/>
              </w:rPr>
              <w:t xml:space="preserve"> - Primăria orașului Floresti</w:t>
            </w:r>
          </w:p>
          <w:p w:rsidR="00271FFF" w:rsidRPr="00B2456C" w:rsidRDefault="00271FFF" w:rsidP="00B2456C">
            <w:pPr>
              <w:autoSpaceDE w:val="0"/>
              <w:autoSpaceDN w:val="0"/>
              <w:adjustRightInd w:val="0"/>
              <w:rPr>
                <w:rFonts w:ascii="Verdana" w:hAnsi="Verdana" w:cs="Verdana"/>
                <w:b/>
                <w:bCs/>
                <w:sz w:val="18"/>
                <w:szCs w:val="18"/>
                <w:lang w:val="ro-RO"/>
              </w:rPr>
            </w:pPr>
            <w:r w:rsidRPr="00B2456C">
              <w:rPr>
                <w:rFonts w:ascii="Verdana" w:hAnsi="Verdana" w:cs="Verdana"/>
                <w:sz w:val="18"/>
                <w:szCs w:val="18"/>
                <w:lang w:val="ro-RO"/>
              </w:rPr>
              <w:t>Înlocuirea ferestrelor şi uşilor exterioare vechi cu ferestre şi uşi tip termopan PVC (pachet de sticlă dublă cu straturi termoreflectoare Low-E, rame PVC, mecanisme cu diferite posibilităţi de deschidere (orizontală, verticală) și microventilaţie.</w:t>
            </w:r>
          </w:p>
        </w:tc>
        <w:tc>
          <w:tcPr>
            <w:tcW w:w="1794" w:type="dxa"/>
            <w:vMerge/>
            <w:vAlign w:val="center"/>
          </w:tcPr>
          <w:p w:rsidR="00271FFF" w:rsidRPr="00B2456C" w:rsidRDefault="00271FFF" w:rsidP="00B2456C">
            <w:pPr>
              <w:rPr>
                <w:rFonts w:ascii="Verdana" w:hAnsi="Verdana" w:cs="Verdana"/>
                <w:color w:val="000000"/>
                <w:sz w:val="18"/>
                <w:szCs w:val="18"/>
                <w:lang w:val="ro-RO"/>
              </w:rPr>
            </w:pPr>
          </w:p>
        </w:tc>
        <w:tc>
          <w:tcPr>
            <w:tcW w:w="1428" w:type="dxa"/>
            <w:vMerge/>
            <w:vAlign w:val="center"/>
          </w:tcPr>
          <w:p w:rsidR="00271FFF" w:rsidRPr="00B2456C" w:rsidRDefault="00271FFF" w:rsidP="00B2456C">
            <w:pPr>
              <w:rPr>
                <w:rFonts w:ascii="Verdana" w:hAnsi="Verdana" w:cs="Verdana"/>
                <w:sz w:val="18"/>
                <w:szCs w:val="18"/>
                <w:lang w:val="ro-RO"/>
              </w:rPr>
            </w:pPr>
          </w:p>
        </w:tc>
        <w:tc>
          <w:tcPr>
            <w:tcW w:w="1221" w:type="dxa"/>
            <w:vAlign w:val="center"/>
          </w:tcPr>
          <w:p w:rsidR="00271FFF" w:rsidRPr="00B2456C" w:rsidRDefault="00271FFF" w:rsidP="00B2456C">
            <w:pPr>
              <w:spacing w:line="264" w:lineRule="auto"/>
              <w:rPr>
                <w:rFonts w:ascii="Calibri" w:hAnsi="Calibri"/>
                <w:color w:val="000000"/>
                <w:sz w:val="18"/>
                <w:szCs w:val="18"/>
              </w:rPr>
            </w:pPr>
            <w:r w:rsidRPr="00B2456C">
              <w:rPr>
                <w:rFonts w:ascii="Calibri" w:hAnsi="Calibri"/>
                <w:color w:val="000000"/>
                <w:sz w:val="18"/>
                <w:szCs w:val="18"/>
              </w:rPr>
              <w:t>5,7</w:t>
            </w:r>
          </w:p>
        </w:tc>
        <w:tc>
          <w:tcPr>
            <w:tcW w:w="1105" w:type="dxa"/>
            <w:tcBorders>
              <w:bottom w:val="single" w:sz="4" w:space="0" w:color="auto"/>
            </w:tcBorders>
            <w:vAlign w:val="center"/>
          </w:tcPr>
          <w:p w:rsidR="00271FFF" w:rsidRPr="00B2456C" w:rsidRDefault="00271FFF" w:rsidP="00B2456C">
            <w:pPr>
              <w:spacing w:line="264" w:lineRule="auto"/>
              <w:rPr>
                <w:rFonts w:ascii="Calibri" w:hAnsi="Calibri"/>
                <w:color w:val="000000"/>
                <w:sz w:val="18"/>
                <w:szCs w:val="18"/>
              </w:rPr>
            </w:pPr>
            <w:r w:rsidRPr="00B2456C">
              <w:rPr>
                <w:rFonts w:ascii="Calibri" w:hAnsi="Calibri"/>
                <w:color w:val="000000"/>
                <w:sz w:val="18"/>
                <w:szCs w:val="18"/>
              </w:rPr>
              <w:t>0,6</w:t>
            </w:r>
          </w:p>
        </w:tc>
        <w:tc>
          <w:tcPr>
            <w:tcW w:w="1223" w:type="dxa"/>
            <w:tcBorders>
              <w:bottom w:val="single" w:sz="4" w:space="0" w:color="auto"/>
            </w:tcBorders>
            <w:vAlign w:val="center"/>
          </w:tcPr>
          <w:p w:rsidR="00271FFF" w:rsidRPr="00B2456C" w:rsidRDefault="00271FFF" w:rsidP="00B2456C">
            <w:pPr>
              <w:spacing w:line="264" w:lineRule="auto"/>
              <w:rPr>
                <w:rFonts w:ascii="Calibri" w:hAnsi="Calibri"/>
                <w:sz w:val="18"/>
                <w:szCs w:val="18"/>
              </w:rPr>
            </w:pPr>
            <w:r w:rsidRPr="00B2456C">
              <w:rPr>
                <w:rFonts w:ascii="Calibri" w:hAnsi="Calibri"/>
                <w:sz w:val="18"/>
                <w:szCs w:val="18"/>
              </w:rPr>
              <w:t>11,8</w:t>
            </w:r>
          </w:p>
        </w:tc>
        <w:tc>
          <w:tcPr>
            <w:tcW w:w="1178" w:type="dxa"/>
            <w:vAlign w:val="center"/>
          </w:tcPr>
          <w:p w:rsidR="00271FFF" w:rsidRPr="00B2456C" w:rsidRDefault="00271FFF"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271FFF" w:rsidRPr="00B2456C" w:rsidTr="00896E79">
        <w:trPr>
          <w:jc w:val="center"/>
        </w:trPr>
        <w:tc>
          <w:tcPr>
            <w:tcW w:w="1393" w:type="dxa"/>
            <w:vMerge/>
            <w:vAlign w:val="center"/>
          </w:tcPr>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tc>
        <w:tc>
          <w:tcPr>
            <w:tcW w:w="5797" w:type="dxa"/>
            <w:tcBorders>
              <w:bottom w:val="single" w:sz="4" w:space="0" w:color="auto"/>
            </w:tcBorders>
            <w:vAlign w:val="center"/>
          </w:tcPr>
          <w:p w:rsidR="00271FFF" w:rsidRPr="00B2456C" w:rsidRDefault="00271FFF" w:rsidP="00B2456C">
            <w:pPr>
              <w:autoSpaceDE w:val="0"/>
              <w:autoSpaceDN w:val="0"/>
              <w:adjustRightInd w:val="0"/>
              <w:rPr>
                <w:rFonts w:ascii="Verdana" w:hAnsi="Verdana" w:cs="Verdana"/>
                <w:b/>
                <w:bCs/>
                <w:sz w:val="18"/>
                <w:szCs w:val="18"/>
                <w:lang w:val="ro-RO"/>
              </w:rPr>
            </w:pPr>
            <w:r w:rsidRPr="00B2456C">
              <w:rPr>
                <w:rFonts w:ascii="Verdana" w:hAnsi="Verdana" w:cs="Verdana"/>
                <w:b/>
                <w:bCs/>
                <w:i/>
                <w:color w:val="000000"/>
                <w:sz w:val="18"/>
                <w:szCs w:val="18"/>
                <w:lang w:val="ro-RO"/>
              </w:rPr>
              <w:t>Acţiunea 4</w:t>
            </w:r>
            <w:r w:rsidRPr="00B2456C">
              <w:rPr>
                <w:rFonts w:ascii="Verdana" w:hAnsi="Verdana" w:cs="Verdana"/>
                <w:b/>
                <w:bCs/>
                <w:color w:val="000000"/>
                <w:sz w:val="18"/>
                <w:szCs w:val="18"/>
                <w:lang w:val="ro-RO"/>
              </w:rPr>
              <w:t xml:space="preserve"> - Primăria orașului Floresti</w:t>
            </w:r>
          </w:p>
          <w:p w:rsidR="00271FFF" w:rsidRPr="00B2456C" w:rsidRDefault="00271FFF"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 xml:space="preserve">Izolarea termică a planşeului peste subsol cu aplicarea </w:t>
            </w:r>
            <w:r w:rsidRPr="00B2456C">
              <w:rPr>
                <w:rFonts w:ascii="Verdana" w:hAnsi="Verdana" w:cs="Verdana"/>
                <w:spacing w:val="-8"/>
                <w:sz w:val="18"/>
                <w:szCs w:val="18"/>
                <w:lang w:val="ro-RO"/>
              </w:rPr>
              <w:t>unui sistem cu polistiren extrudat cu grosimea de 100 mm</w:t>
            </w:r>
          </w:p>
        </w:tc>
        <w:tc>
          <w:tcPr>
            <w:tcW w:w="1794" w:type="dxa"/>
            <w:vMerge/>
            <w:vAlign w:val="center"/>
          </w:tcPr>
          <w:p w:rsidR="00271FFF" w:rsidRPr="00B2456C" w:rsidRDefault="00271FFF" w:rsidP="00B2456C">
            <w:pPr>
              <w:rPr>
                <w:rFonts w:ascii="Verdana" w:hAnsi="Verdana" w:cs="Verdana"/>
                <w:color w:val="000000"/>
                <w:sz w:val="18"/>
                <w:szCs w:val="18"/>
                <w:lang w:val="ro-RO"/>
              </w:rPr>
            </w:pPr>
          </w:p>
        </w:tc>
        <w:tc>
          <w:tcPr>
            <w:tcW w:w="1428" w:type="dxa"/>
            <w:vMerge/>
            <w:vAlign w:val="center"/>
          </w:tcPr>
          <w:p w:rsidR="00271FFF" w:rsidRPr="00B2456C" w:rsidRDefault="00271FFF" w:rsidP="00B2456C">
            <w:pPr>
              <w:rPr>
                <w:rFonts w:ascii="Verdana" w:hAnsi="Verdana" w:cs="Verdana"/>
                <w:sz w:val="18"/>
                <w:szCs w:val="18"/>
                <w:lang w:val="ro-RO"/>
              </w:rPr>
            </w:pPr>
          </w:p>
        </w:tc>
        <w:tc>
          <w:tcPr>
            <w:tcW w:w="1221" w:type="dxa"/>
            <w:vAlign w:val="center"/>
          </w:tcPr>
          <w:p w:rsidR="00271FFF" w:rsidRPr="00B2456C" w:rsidRDefault="00271FFF" w:rsidP="00B2456C">
            <w:pPr>
              <w:spacing w:line="264" w:lineRule="auto"/>
              <w:rPr>
                <w:rFonts w:ascii="Calibri" w:hAnsi="Calibri"/>
                <w:color w:val="000000"/>
                <w:sz w:val="18"/>
                <w:szCs w:val="18"/>
              </w:rPr>
            </w:pPr>
            <w:r w:rsidRPr="00B2456C">
              <w:rPr>
                <w:rFonts w:ascii="Calibri" w:hAnsi="Calibri"/>
                <w:color w:val="000000"/>
                <w:sz w:val="18"/>
                <w:szCs w:val="18"/>
              </w:rPr>
              <w:t>56,2</w:t>
            </w:r>
          </w:p>
        </w:tc>
        <w:tc>
          <w:tcPr>
            <w:tcW w:w="1105" w:type="dxa"/>
            <w:tcBorders>
              <w:bottom w:val="single" w:sz="4" w:space="0" w:color="auto"/>
            </w:tcBorders>
            <w:vAlign w:val="center"/>
          </w:tcPr>
          <w:p w:rsidR="00271FFF" w:rsidRPr="00B2456C" w:rsidRDefault="00271FFF" w:rsidP="00B2456C">
            <w:pPr>
              <w:spacing w:line="264" w:lineRule="auto"/>
              <w:rPr>
                <w:rFonts w:ascii="Calibri" w:hAnsi="Calibri"/>
                <w:color w:val="000000"/>
                <w:sz w:val="18"/>
                <w:szCs w:val="18"/>
              </w:rPr>
            </w:pPr>
            <w:r w:rsidRPr="00B2456C">
              <w:rPr>
                <w:rFonts w:ascii="Calibri" w:hAnsi="Calibri"/>
                <w:color w:val="000000"/>
                <w:sz w:val="18"/>
                <w:szCs w:val="18"/>
              </w:rPr>
              <w:t>6,4</w:t>
            </w:r>
          </w:p>
        </w:tc>
        <w:tc>
          <w:tcPr>
            <w:tcW w:w="1223" w:type="dxa"/>
            <w:tcBorders>
              <w:bottom w:val="single" w:sz="4" w:space="0" w:color="auto"/>
            </w:tcBorders>
            <w:vAlign w:val="center"/>
          </w:tcPr>
          <w:p w:rsidR="00271FFF" w:rsidRPr="00B2456C" w:rsidRDefault="00271FFF" w:rsidP="00B2456C">
            <w:pPr>
              <w:spacing w:line="264" w:lineRule="auto"/>
              <w:rPr>
                <w:rFonts w:ascii="Calibri" w:hAnsi="Calibri"/>
                <w:sz w:val="18"/>
                <w:szCs w:val="18"/>
              </w:rPr>
            </w:pPr>
            <w:r w:rsidRPr="00B2456C">
              <w:rPr>
                <w:rFonts w:ascii="Calibri" w:hAnsi="Calibri"/>
                <w:sz w:val="18"/>
                <w:szCs w:val="18"/>
              </w:rPr>
              <w:t>10</w:t>
            </w:r>
            <w:r w:rsidRPr="00B2456C">
              <w:rPr>
                <w:rFonts w:ascii="Calibri" w:hAnsi="Calibri"/>
                <w:color w:val="000000"/>
                <w:sz w:val="18"/>
                <w:szCs w:val="18"/>
              </w:rPr>
              <w:t>,</w:t>
            </w:r>
            <w:r w:rsidRPr="00B2456C">
              <w:rPr>
                <w:rFonts w:ascii="Calibri" w:hAnsi="Calibri"/>
                <w:sz w:val="18"/>
                <w:szCs w:val="18"/>
              </w:rPr>
              <w:t>1</w:t>
            </w:r>
          </w:p>
        </w:tc>
        <w:tc>
          <w:tcPr>
            <w:tcW w:w="1178" w:type="dxa"/>
            <w:vAlign w:val="center"/>
          </w:tcPr>
          <w:p w:rsidR="00271FFF" w:rsidRPr="00B2456C" w:rsidRDefault="00271FFF"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271FFF" w:rsidRPr="00B2456C" w:rsidTr="006035C3">
        <w:trPr>
          <w:jc w:val="center"/>
        </w:trPr>
        <w:tc>
          <w:tcPr>
            <w:tcW w:w="1393" w:type="dxa"/>
            <w:vMerge/>
            <w:vAlign w:val="center"/>
          </w:tcPr>
          <w:p w:rsidR="00271FFF" w:rsidRPr="00B2456C" w:rsidRDefault="00271FFF" w:rsidP="00B2456C">
            <w:pPr>
              <w:autoSpaceDE w:val="0"/>
              <w:autoSpaceDN w:val="0"/>
              <w:adjustRightInd w:val="0"/>
              <w:spacing w:line="216" w:lineRule="auto"/>
              <w:rPr>
                <w:rFonts w:ascii="Verdana" w:hAnsi="Verdana" w:cs="Verdana"/>
                <w:b/>
                <w:bCs/>
                <w:sz w:val="18"/>
                <w:szCs w:val="18"/>
                <w:lang w:val="ro-RO"/>
              </w:rPr>
            </w:pPr>
          </w:p>
        </w:tc>
        <w:tc>
          <w:tcPr>
            <w:tcW w:w="5797" w:type="dxa"/>
            <w:tcBorders>
              <w:bottom w:val="single" w:sz="4" w:space="0" w:color="auto"/>
            </w:tcBorders>
            <w:vAlign w:val="center"/>
          </w:tcPr>
          <w:p w:rsidR="00271FFF" w:rsidRPr="00B2456C" w:rsidRDefault="00271FFF" w:rsidP="00B2456C">
            <w:pPr>
              <w:autoSpaceDE w:val="0"/>
              <w:autoSpaceDN w:val="0"/>
              <w:adjustRightInd w:val="0"/>
              <w:rPr>
                <w:rFonts w:ascii="Verdana" w:hAnsi="Verdana" w:cs="Verdana"/>
                <w:b/>
                <w:bCs/>
                <w:i/>
                <w:color w:val="000000"/>
                <w:sz w:val="18"/>
                <w:szCs w:val="18"/>
                <w:lang w:val="ro-RO"/>
              </w:rPr>
            </w:pPr>
            <w:r w:rsidRPr="00B2456C">
              <w:rPr>
                <w:rFonts w:ascii="Verdana" w:hAnsi="Verdana" w:cs="Verdana"/>
                <w:b/>
                <w:bCs/>
                <w:sz w:val="18"/>
                <w:szCs w:val="18"/>
                <w:lang w:val="ro-RO"/>
              </w:rPr>
              <w:t>Pachet de măsuri pentru îmbunătăţirea anvelopei clădirii</w:t>
            </w:r>
            <w:r w:rsidRPr="00B2456C">
              <w:rPr>
                <w:rFonts w:ascii="Verdana" w:hAnsi="Verdana" w:cs="Verdana"/>
                <w:bCs/>
                <w:i/>
                <w:sz w:val="18"/>
                <w:szCs w:val="18"/>
                <w:lang w:val="ro-RO"/>
              </w:rPr>
              <w:t>(Acţiunile 1÷4)</w:t>
            </w:r>
          </w:p>
        </w:tc>
        <w:tc>
          <w:tcPr>
            <w:tcW w:w="1794" w:type="dxa"/>
            <w:vMerge/>
            <w:tcBorders>
              <w:bottom w:val="single" w:sz="4" w:space="0" w:color="auto"/>
            </w:tcBorders>
            <w:vAlign w:val="center"/>
          </w:tcPr>
          <w:p w:rsidR="00271FFF" w:rsidRPr="00B2456C" w:rsidRDefault="00271FFF" w:rsidP="00B2456C">
            <w:pPr>
              <w:rPr>
                <w:rFonts w:ascii="Verdana" w:hAnsi="Verdana" w:cs="Verdana"/>
                <w:color w:val="000000"/>
                <w:sz w:val="18"/>
                <w:szCs w:val="18"/>
                <w:lang w:val="ro-RO"/>
              </w:rPr>
            </w:pPr>
          </w:p>
        </w:tc>
        <w:tc>
          <w:tcPr>
            <w:tcW w:w="1428" w:type="dxa"/>
            <w:vMerge/>
            <w:tcBorders>
              <w:bottom w:val="single" w:sz="4" w:space="0" w:color="auto"/>
            </w:tcBorders>
            <w:vAlign w:val="center"/>
          </w:tcPr>
          <w:p w:rsidR="00271FFF" w:rsidRPr="00B2456C" w:rsidRDefault="00271FFF" w:rsidP="00B2456C">
            <w:pPr>
              <w:rPr>
                <w:rFonts w:ascii="Verdana" w:hAnsi="Verdana" w:cs="Verdana"/>
                <w:sz w:val="18"/>
                <w:szCs w:val="18"/>
                <w:lang w:val="ro-RO"/>
              </w:rPr>
            </w:pPr>
          </w:p>
        </w:tc>
        <w:tc>
          <w:tcPr>
            <w:tcW w:w="1221" w:type="dxa"/>
            <w:vAlign w:val="center"/>
          </w:tcPr>
          <w:p w:rsidR="00271FFF" w:rsidRPr="00B2456C" w:rsidRDefault="00271FFF" w:rsidP="00B2456C">
            <w:pPr>
              <w:spacing w:line="264" w:lineRule="auto"/>
              <w:rPr>
                <w:rFonts w:ascii="Calibri" w:hAnsi="Calibri"/>
                <w:b/>
                <w:color w:val="000000"/>
                <w:sz w:val="18"/>
                <w:szCs w:val="18"/>
              </w:rPr>
            </w:pPr>
            <w:r w:rsidRPr="00B2456C">
              <w:rPr>
                <w:rFonts w:ascii="Calibri" w:hAnsi="Calibri"/>
                <w:b/>
                <w:color w:val="000000"/>
                <w:sz w:val="18"/>
                <w:szCs w:val="18"/>
              </w:rPr>
              <w:t>405,3</w:t>
            </w:r>
          </w:p>
        </w:tc>
        <w:tc>
          <w:tcPr>
            <w:tcW w:w="1105" w:type="dxa"/>
            <w:tcBorders>
              <w:bottom w:val="single" w:sz="4" w:space="0" w:color="auto"/>
            </w:tcBorders>
            <w:vAlign w:val="center"/>
          </w:tcPr>
          <w:p w:rsidR="00271FFF" w:rsidRPr="00B2456C" w:rsidRDefault="00271FFF" w:rsidP="00B2456C">
            <w:pPr>
              <w:spacing w:line="264" w:lineRule="auto"/>
              <w:rPr>
                <w:rFonts w:ascii="Calibri" w:hAnsi="Calibri"/>
                <w:b/>
                <w:color w:val="000000"/>
                <w:sz w:val="18"/>
                <w:szCs w:val="18"/>
              </w:rPr>
            </w:pPr>
            <w:r w:rsidRPr="00B2456C">
              <w:rPr>
                <w:rFonts w:ascii="Calibri" w:hAnsi="Calibri"/>
                <w:b/>
                <w:color w:val="000000"/>
                <w:sz w:val="18"/>
                <w:szCs w:val="18"/>
              </w:rPr>
              <w:t>70,5</w:t>
            </w:r>
          </w:p>
        </w:tc>
        <w:tc>
          <w:tcPr>
            <w:tcW w:w="1223" w:type="dxa"/>
            <w:tcBorders>
              <w:bottom w:val="single" w:sz="4" w:space="0" w:color="auto"/>
            </w:tcBorders>
            <w:vAlign w:val="center"/>
          </w:tcPr>
          <w:p w:rsidR="00271FFF" w:rsidRPr="00B2456C" w:rsidRDefault="00271FFF" w:rsidP="00B2456C">
            <w:pPr>
              <w:spacing w:line="264" w:lineRule="auto"/>
              <w:rPr>
                <w:rFonts w:ascii="Calibri" w:hAnsi="Calibri"/>
                <w:b/>
                <w:sz w:val="18"/>
                <w:szCs w:val="18"/>
              </w:rPr>
            </w:pPr>
            <w:r w:rsidRPr="00B2456C">
              <w:rPr>
                <w:rFonts w:ascii="Calibri" w:hAnsi="Calibri"/>
                <w:b/>
                <w:sz w:val="18"/>
                <w:szCs w:val="18"/>
              </w:rPr>
              <w:t>6,6</w:t>
            </w:r>
          </w:p>
        </w:tc>
        <w:tc>
          <w:tcPr>
            <w:tcW w:w="1178" w:type="dxa"/>
            <w:vAlign w:val="center"/>
          </w:tcPr>
          <w:p w:rsidR="00271FFF" w:rsidRPr="00B2456C" w:rsidRDefault="00271FFF" w:rsidP="00B2456C">
            <w:pPr>
              <w:rPr>
                <w:rFonts w:ascii="Verdana" w:hAnsi="Verdana" w:cs="Verdana"/>
                <w:b/>
                <w:bCs/>
                <w:color w:val="000000"/>
                <w:sz w:val="18"/>
                <w:szCs w:val="18"/>
                <w:lang w:val="ro-RO"/>
              </w:rPr>
            </w:pPr>
          </w:p>
        </w:tc>
      </w:tr>
      <w:tr w:rsidR="00B00B17" w:rsidRPr="00B2456C" w:rsidTr="006035C3">
        <w:trPr>
          <w:jc w:val="center"/>
        </w:trPr>
        <w:tc>
          <w:tcPr>
            <w:tcW w:w="1393" w:type="dxa"/>
            <w:vMerge/>
            <w:vAlign w:val="center"/>
          </w:tcPr>
          <w:p w:rsidR="00B00B17" w:rsidRPr="00B2456C" w:rsidRDefault="00B00B17" w:rsidP="00B2456C">
            <w:pPr>
              <w:autoSpaceDE w:val="0"/>
              <w:autoSpaceDN w:val="0"/>
              <w:adjustRightInd w:val="0"/>
              <w:spacing w:line="216" w:lineRule="auto"/>
              <w:rPr>
                <w:rFonts w:ascii="Verdana" w:hAnsi="Verdana" w:cs="Verdana"/>
                <w:b/>
                <w:bCs/>
                <w:sz w:val="18"/>
                <w:szCs w:val="18"/>
                <w:highlight w:val="yellow"/>
                <w:lang w:val="ro-RO"/>
              </w:rPr>
            </w:pPr>
          </w:p>
        </w:tc>
        <w:tc>
          <w:tcPr>
            <w:tcW w:w="5797" w:type="dxa"/>
            <w:tcBorders>
              <w:bottom w:val="single" w:sz="4" w:space="0" w:color="auto"/>
            </w:tcBorders>
            <w:vAlign w:val="center"/>
          </w:tcPr>
          <w:p w:rsidR="00B00B17" w:rsidRPr="00B2456C" w:rsidRDefault="00B00B17" w:rsidP="00B2456C">
            <w:pPr>
              <w:autoSpaceDE w:val="0"/>
              <w:autoSpaceDN w:val="0"/>
              <w:adjustRightInd w:val="0"/>
              <w:ind w:left="13" w:firstLine="138"/>
              <w:rPr>
                <w:rFonts w:ascii="Verdana" w:hAnsi="Verdana" w:cs="Verdana"/>
                <w:b/>
                <w:bCs/>
                <w:color w:val="000000"/>
                <w:sz w:val="18"/>
                <w:szCs w:val="18"/>
                <w:lang w:val="ro-RO"/>
              </w:rPr>
            </w:pPr>
            <w:r w:rsidRPr="00B2456C">
              <w:rPr>
                <w:rFonts w:ascii="Verdana" w:hAnsi="Verdana" w:cs="Verdana"/>
                <w:b/>
                <w:bCs/>
                <w:i/>
                <w:color w:val="000000"/>
                <w:sz w:val="18"/>
                <w:szCs w:val="18"/>
                <w:lang w:val="ro-RO"/>
              </w:rPr>
              <w:t>Acţiunea 5</w:t>
            </w:r>
            <w:r w:rsidRPr="00B2456C">
              <w:rPr>
                <w:rFonts w:ascii="Verdana" w:hAnsi="Verdana" w:cs="Verdana"/>
                <w:b/>
                <w:bCs/>
                <w:color w:val="000000"/>
                <w:sz w:val="18"/>
                <w:szCs w:val="18"/>
                <w:lang w:val="ro-RO"/>
              </w:rPr>
              <w:t xml:space="preserve"> -Primăria orașului Floresti</w:t>
            </w:r>
          </w:p>
          <w:p w:rsidR="00B00B17" w:rsidRPr="00B2456C" w:rsidRDefault="00B00B17" w:rsidP="00B2456C">
            <w:pPr>
              <w:autoSpaceDE w:val="0"/>
              <w:autoSpaceDN w:val="0"/>
              <w:adjustRightInd w:val="0"/>
              <w:ind w:left="13" w:firstLine="138"/>
              <w:rPr>
                <w:rFonts w:ascii="Verdana" w:hAnsi="Verdana" w:cs="Verdana"/>
                <w:spacing w:val="-8"/>
                <w:sz w:val="18"/>
                <w:szCs w:val="18"/>
                <w:lang w:val="ro-RO"/>
              </w:rPr>
            </w:pPr>
            <w:r w:rsidRPr="00B2456C">
              <w:rPr>
                <w:rFonts w:ascii="Verdana" w:hAnsi="Verdana" w:cs="Verdana"/>
                <w:color w:val="000000"/>
                <w:spacing w:val="-8"/>
                <w:sz w:val="18"/>
                <w:szCs w:val="18"/>
                <w:lang w:val="ro-RO"/>
              </w:rPr>
              <w:t>Înloc</w:t>
            </w:r>
            <w:r w:rsidR="009C44B1" w:rsidRPr="00B2456C">
              <w:rPr>
                <w:rFonts w:ascii="Verdana" w:hAnsi="Verdana" w:cs="Verdana"/>
                <w:color w:val="000000"/>
                <w:spacing w:val="-8"/>
                <w:sz w:val="18"/>
                <w:szCs w:val="18"/>
                <w:lang w:val="ro-RO"/>
              </w:rPr>
              <w:t>uirea becurilor incandescente (</w:t>
            </w:r>
            <w:r w:rsidRPr="00B2456C">
              <w:rPr>
                <w:rFonts w:ascii="Verdana" w:hAnsi="Verdana" w:cs="Verdana"/>
                <w:color w:val="000000"/>
                <w:spacing w:val="-8"/>
                <w:sz w:val="18"/>
                <w:szCs w:val="18"/>
                <w:lang w:val="ro-RO"/>
              </w:rPr>
              <w:t>15 x 100 W) cu lămpi fluorescente</w:t>
            </w:r>
            <w:r w:rsidRPr="00B2456C">
              <w:rPr>
                <w:rFonts w:ascii="Verdana" w:hAnsi="Verdana" w:cs="Verdana"/>
                <w:spacing w:val="-8"/>
                <w:sz w:val="18"/>
                <w:szCs w:val="18"/>
                <w:lang w:val="ro-RO"/>
              </w:rPr>
              <w:t xml:space="preserv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ind w:left="13" w:firstLine="138"/>
              <w:rPr>
                <w:rFonts w:ascii="Verdana" w:hAnsi="Verdana" w:cs="Verdana"/>
                <w:b/>
                <w:bCs/>
                <w:i/>
                <w:color w:val="000000"/>
                <w:sz w:val="18"/>
                <w:szCs w:val="18"/>
                <w:lang w:val="ro-RO"/>
              </w:rPr>
            </w:pPr>
            <w:r w:rsidRPr="00B2456C">
              <w:rPr>
                <w:rFonts w:ascii="Verdana" w:hAnsi="Verdana" w:cs="Verdana"/>
                <w:b/>
                <w:bCs/>
                <w:i/>
                <w:iCs/>
                <w:color w:val="000000"/>
                <w:sz w:val="18"/>
                <w:szCs w:val="18"/>
                <w:u w:val="single"/>
                <w:lang w:val="ro-RO"/>
              </w:rPr>
              <w:t>Notă:</w:t>
            </w:r>
            <w:r w:rsidRPr="00B2456C">
              <w:rPr>
                <w:rFonts w:ascii="Verdana" w:hAnsi="Verdana" w:cs="Verdana"/>
                <w:i/>
                <w:iCs/>
                <w:color w:val="000000"/>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794" w:type="dxa"/>
            <w:tcBorders>
              <w:top w:val="single" w:sz="4" w:space="0" w:color="auto"/>
              <w:bottom w:val="single" w:sz="4" w:space="0" w:color="auto"/>
            </w:tcBorders>
            <w:vAlign w:val="center"/>
          </w:tcPr>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Serviciul Construcţii Gospodărie Locativ-Comunală</w:t>
            </w:r>
          </w:p>
          <w:p w:rsidR="00B00B17" w:rsidRPr="00B2456C" w:rsidRDefault="00B00B17" w:rsidP="00B2456C">
            <w:pPr>
              <w:rPr>
                <w:rFonts w:ascii="Verdana" w:hAnsi="Verdana" w:cs="Verdana"/>
                <w:color w:val="000000"/>
                <w:sz w:val="18"/>
                <w:szCs w:val="18"/>
                <w:lang w:val="ro-RO"/>
              </w:rPr>
            </w:pPr>
            <w:r w:rsidRPr="00B2456C">
              <w:rPr>
                <w:rFonts w:ascii="Verdana" w:hAnsi="Verdana" w:cs="Verdana"/>
                <w:color w:val="000000"/>
                <w:sz w:val="18"/>
                <w:szCs w:val="18"/>
                <w:lang w:val="ro-RO"/>
              </w:rPr>
              <w:t>/</w:t>
            </w:r>
          </w:p>
          <w:p w:rsidR="00B00B17" w:rsidRPr="00B2456C" w:rsidRDefault="00B00B17" w:rsidP="00B2456C">
            <w:pPr>
              <w:rPr>
                <w:rFonts w:ascii="Verdana" w:hAnsi="Verdana" w:cs="Verdana"/>
                <w:color w:val="000000"/>
                <w:sz w:val="18"/>
                <w:szCs w:val="18"/>
                <w:lang w:val="ro-RO"/>
              </w:rPr>
            </w:pPr>
            <w:r w:rsidRPr="00B2456C">
              <w:rPr>
                <w:rFonts w:ascii="Verdana" w:hAnsi="Verdana" w:cs="Verdana"/>
                <w:sz w:val="18"/>
                <w:szCs w:val="18"/>
                <w:lang w:val="ro-RO"/>
              </w:rPr>
              <w:t>Electro-mecanic între</w:t>
            </w:r>
            <w:r w:rsidRPr="00B2456C">
              <w:rPr>
                <w:rFonts w:ascii="Verdana" w:hAnsi="Verdana" w:cs="Tahoma"/>
                <w:sz w:val="18"/>
                <w:szCs w:val="18"/>
                <w:lang w:val="ro-RO"/>
              </w:rPr>
              <w:t>ț</w:t>
            </w:r>
            <w:r w:rsidRPr="00B2456C">
              <w:rPr>
                <w:rFonts w:ascii="Verdana" w:hAnsi="Verdana" w:cs="Verdana"/>
                <w:sz w:val="18"/>
                <w:szCs w:val="18"/>
                <w:lang w:val="ro-RO"/>
              </w:rPr>
              <w:t>inere</w:t>
            </w:r>
          </w:p>
        </w:tc>
        <w:tc>
          <w:tcPr>
            <w:tcW w:w="1428" w:type="dxa"/>
            <w:tcBorders>
              <w:top w:val="single" w:sz="4" w:space="0" w:color="auto"/>
              <w:bottom w:val="single" w:sz="4" w:space="0" w:color="auto"/>
            </w:tcBorders>
            <w:vAlign w:val="center"/>
          </w:tcPr>
          <w:p w:rsidR="00B00B17" w:rsidRPr="00B2456C" w:rsidRDefault="00B00B17" w:rsidP="00B2456C">
            <w:pPr>
              <w:spacing w:line="271" w:lineRule="auto"/>
              <w:rPr>
                <w:rFonts w:ascii="Verdana" w:hAnsi="Verdana" w:cs="Verdana"/>
                <w:color w:val="000000"/>
                <w:sz w:val="18"/>
                <w:szCs w:val="18"/>
                <w:lang w:val="ro-RO"/>
              </w:rPr>
            </w:pPr>
            <w:r w:rsidRPr="00B2456C">
              <w:rPr>
                <w:rFonts w:ascii="Verdana" w:hAnsi="Verdana" w:cs="Verdana"/>
                <w:color w:val="000000"/>
                <w:sz w:val="18"/>
                <w:szCs w:val="18"/>
                <w:lang w:val="ro-RO"/>
              </w:rPr>
              <w:t>Februarie</w:t>
            </w:r>
            <w:r w:rsidRPr="00B2456C">
              <w:rPr>
                <w:rFonts w:ascii="Verdana" w:hAnsi="Verdana" w:cs="Verdana"/>
                <w:color w:val="000000"/>
                <w:sz w:val="18"/>
                <w:szCs w:val="18"/>
                <w:lang w:val="ro-RO"/>
              </w:rPr>
              <w:br/>
              <w:t xml:space="preserve"> ÷ </w:t>
            </w:r>
            <w:r w:rsidRPr="00B2456C">
              <w:rPr>
                <w:rFonts w:ascii="Verdana" w:hAnsi="Verdana" w:cs="Verdana"/>
                <w:color w:val="000000"/>
                <w:sz w:val="18"/>
                <w:szCs w:val="18"/>
                <w:lang w:val="ro-RO"/>
              </w:rPr>
              <w:br/>
              <w:t>Martie 2015</w:t>
            </w:r>
          </w:p>
        </w:tc>
        <w:tc>
          <w:tcPr>
            <w:tcW w:w="1221" w:type="dxa"/>
            <w:vAlign w:val="center"/>
          </w:tcPr>
          <w:p w:rsidR="00B00B17" w:rsidRPr="00B2456C" w:rsidRDefault="00B00B17" w:rsidP="00B2456C">
            <w:pPr>
              <w:spacing w:line="264" w:lineRule="auto"/>
              <w:rPr>
                <w:rFonts w:ascii="Calibri" w:hAnsi="Calibri"/>
                <w:b/>
                <w:bCs/>
                <w:color w:val="000000"/>
                <w:sz w:val="18"/>
                <w:szCs w:val="18"/>
              </w:rPr>
            </w:pPr>
            <w:r w:rsidRPr="00B2456C">
              <w:rPr>
                <w:rFonts w:ascii="Calibri" w:hAnsi="Calibri"/>
                <w:color w:val="000000"/>
                <w:sz w:val="18"/>
                <w:szCs w:val="18"/>
              </w:rPr>
              <w:t>1,1</w:t>
            </w:r>
          </w:p>
        </w:tc>
        <w:tc>
          <w:tcPr>
            <w:tcW w:w="1105" w:type="dxa"/>
            <w:tcBorders>
              <w:bottom w:val="single" w:sz="4" w:space="0" w:color="auto"/>
            </w:tcBorders>
            <w:vAlign w:val="center"/>
          </w:tcPr>
          <w:p w:rsidR="00B00B17" w:rsidRPr="00B2456C" w:rsidRDefault="00B00B17" w:rsidP="00B2456C">
            <w:pPr>
              <w:spacing w:line="264" w:lineRule="auto"/>
              <w:rPr>
                <w:rFonts w:ascii="Calibri" w:hAnsi="Calibri"/>
                <w:b/>
                <w:bCs/>
                <w:color w:val="000000"/>
                <w:sz w:val="18"/>
                <w:szCs w:val="18"/>
              </w:rPr>
            </w:pPr>
            <w:r w:rsidRPr="00B2456C">
              <w:rPr>
                <w:rFonts w:ascii="Calibri" w:hAnsi="Calibri"/>
                <w:color w:val="000000"/>
                <w:sz w:val="18"/>
                <w:szCs w:val="18"/>
              </w:rPr>
              <w:t>0,3</w:t>
            </w:r>
          </w:p>
        </w:tc>
        <w:tc>
          <w:tcPr>
            <w:tcW w:w="1223" w:type="dxa"/>
            <w:tcBorders>
              <w:bottom w:val="single" w:sz="4" w:space="0" w:color="auto"/>
            </w:tcBorders>
            <w:vAlign w:val="center"/>
          </w:tcPr>
          <w:p w:rsidR="00B00B17" w:rsidRPr="00B2456C" w:rsidRDefault="00B00B17" w:rsidP="00B2456C">
            <w:pPr>
              <w:spacing w:line="264" w:lineRule="auto"/>
              <w:rPr>
                <w:rFonts w:ascii="Calibri" w:hAnsi="Calibri"/>
                <w:b/>
                <w:bCs/>
                <w:sz w:val="18"/>
                <w:szCs w:val="18"/>
              </w:rPr>
            </w:pPr>
            <w:r w:rsidRPr="00B2456C">
              <w:rPr>
                <w:rFonts w:ascii="Calibri" w:hAnsi="Calibri"/>
                <w:sz w:val="18"/>
                <w:szCs w:val="18"/>
              </w:rPr>
              <w:t>1,9</w:t>
            </w:r>
          </w:p>
        </w:tc>
        <w:tc>
          <w:tcPr>
            <w:tcW w:w="1178" w:type="dxa"/>
            <w:vAlign w:val="center"/>
          </w:tcPr>
          <w:p w:rsidR="00B00B17" w:rsidRPr="00B2456C" w:rsidRDefault="00B00B17" w:rsidP="00B2456C">
            <w:pPr>
              <w:rPr>
                <w:rFonts w:ascii="Verdana" w:hAnsi="Verdana" w:cs="Verdana"/>
                <w:b/>
                <w:bCs/>
                <w:color w:val="000000"/>
                <w:sz w:val="18"/>
                <w:szCs w:val="18"/>
                <w:highlight w:val="yellow"/>
                <w:lang w:val="ro-RO"/>
              </w:rPr>
            </w:pPr>
            <w:r w:rsidRPr="00B2456C">
              <w:rPr>
                <w:rFonts w:ascii="Verdana" w:hAnsi="Verdana" w:cs="Verdana"/>
                <w:b/>
                <w:bCs/>
                <w:color w:val="000000"/>
                <w:sz w:val="18"/>
                <w:szCs w:val="18"/>
                <w:lang w:val="ro-RO"/>
              </w:rPr>
              <w:t>I</w:t>
            </w:r>
          </w:p>
        </w:tc>
      </w:tr>
      <w:tr w:rsidR="00B00B17" w:rsidRPr="00B2456C" w:rsidTr="006035C3">
        <w:trPr>
          <w:jc w:val="center"/>
        </w:trPr>
        <w:tc>
          <w:tcPr>
            <w:tcW w:w="1393" w:type="dxa"/>
            <w:vMerge/>
            <w:vAlign w:val="center"/>
          </w:tcPr>
          <w:p w:rsidR="00B00B17" w:rsidRPr="00B2456C" w:rsidRDefault="00B00B17" w:rsidP="00B2456C">
            <w:pPr>
              <w:autoSpaceDE w:val="0"/>
              <w:autoSpaceDN w:val="0"/>
              <w:adjustRightInd w:val="0"/>
              <w:spacing w:line="216" w:lineRule="auto"/>
              <w:rPr>
                <w:rFonts w:ascii="Verdana" w:hAnsi="Verdana" w:cs="Verdana"/>
                <w:b/>
                <w:bCs/>
                <w:sz w:val="18"/>
                <w:szCs w:val="18"/>
                <w:highlight w:val="yellow"/>
                <w:lang w:val="ro-RO"/>
              </w:rPr>
            </w:pPr>
          </w:p>
        </w:tc>
        <w:tc>
          <w:tcPr>
            <w:tcW w:w="5797" w:type="dxa"/>
            <w:tcBorders>
              <w:bottom w:val="single" w:sz="4" w:space="0" w:color="auto"/>
            </w:tcBorders>
            <w:vAlign w:val="center"/>
          </w:tcPr>
          <w:p w:rsidR="00B00B17" w:rsidRPr="00B2456C" w:rsidRDefault="00B00B17" w:rsidP="00B2456C">
            <w:pPr>
              <w:autoSpaceDE w:val="0"/>
              <w:autoSpaceDN w:val="0"/>
              <w:adjustRightInd w:val="0"/>
              <w:spacing w:line="216" w:lineRule="auto"/>
              <w:ind w:left="13" w:firstLine="138"/>
              <w:rPr>
                <w:rFonts w:ascii="Verdana" w:hAnsi="Verdana" w:cs="Verdana"/>
                <w:b/>
                <w:bCs/>
                <w:sz w:val="18"/>
                <w:szCs w:val="18"/>
                <w:lang w:val="ro-RO"/>
              </w:rPr>
            </w:pPr>
            <w:r w:rsidRPr="00B2456C">
              <w:rPr>
                <w:rFonts w:ascii="Verdana" w:hAnsi="Verdana" w:cs="Verdana"/>
                <w:b/>
                <w:bCs/>
                <w:i/>
                <w:color w:val="000000"/>
                <w:sz w:val="18"/>
                <w:szCs w:val="18"/>
                <w:lang w:val="ro-RO"/>
              </w:rPr>
              <w:t>Acţiunea 6</w:t>
            </w:r>
            <w:r w:rsidRPr="00B2456C">
              <w:rPr>
                <w:rFonts w:ascii="Verdana" w:hAnsi="Verdana" w:cs="Verdana"/>
                <w:b/>
                <w:bCs/>
                <w:color w:val="000000"/>
                <w:sz w:val="18"/>
                <w:szCs w:val="18"/>
                <w:lang w:val="ro-RO"/>
              </w:rPr>
              <w:t xml:space="preserve"> - Primăria orașului Floresti</w:t>
            </w:r>
          </w:p>
          <w:p w:rsidR="00B00B17" w:rsidRPr="00B2456C" w:rsidRDefault="00B00B17" w:rsidP="00B2456C">
            <w:pPr>
              <w:autoSpaceDE w:val="0"/>
              <w:autoSpaceDN w:val="0"/>
              <w:adjustRightInd w:val="0"/>
              <w:spacing w:line="216" w:lineRule="auto"/>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Întreţinerea corectă a sistemului de iluminat - acţiuni avute în vedere:</w:t>
            </w:r>
          </w:p>
          <w:p w:rsidR="00B00B17" w:rsidRPr="00B2456C" w:rsidRDefault="00B00B17" w:rsidP="00B2456C">
            <w:pPr>
              <w:numPr>
                <w:ilvl w:val="0"/>
                <w:numId w:val="36"/>
              </w:numPr>
              <w:autoSpaceDE w:val="0"/>
              <w:autoSpaceDN w:val="0"/>
              <w:adjustRightInd w:val="0"/>
              <w:spacing w:line="216" w:lineRule="auto"/>
              <w:rPr>
                <w:rFonts w:ascii="Verdana" w:hAnsi="Verdana" w:cs="Verdana"/>
                <w:color w:val="000000"/>
                <w:sz w:val="18"/>
                <w:szCs w:val="18"/>
                <w:lang w:val="ro-RO"/>
              </w:rPr>
            </w:pPr>
            <w:r w:rsidRPr="00B2456C">
              <w:rPr>
                <w:rFonts w:ascii="Verdana" w:hAnsi="Verdana" w:cs="Verdana"/>
                <w:color w:val="000000"/>
                <w:sz w:val="18"/>
                <w:szCs w:val="18"/>
                <w:lang w:val="ro-RO"/>
              </w:rPr>
              <w:lastRenderedPageBreak/>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6"/>
              </w:numPr>
              <w:autoSpaceDE w:val="0"/>
              <w:autoSpaceDN w:val="0"/>
              <w:adjustRightInd w:val="0"/>
              <w:spacing w:line="216" w:lineRule="auto"/>
              <w:rPr>
                <w:rFonts w:ascii="Verdana" w:hAnsi="Verdana" w:cs="Verdana"/>
                <w:b/>
                <w:bCs/>
                <w:i/>
                <w:spacing w:val="-12"/>
                <w:sz w:val="18"/>
                <w:szCs w:val="18"/>
                <w:lang w:val="ro-RO"/>
              </w:rPr>
            </w:pPr>
            <w:r w:rsidRPr="00B2456C">
              <w:rPr>
                <w:rFonts w:ascii="Verdana" w:hAnsi="Verdana" w:cs="Verdana"/>
                <w:color w:val="000000"/>
                <w:sz w:val="18"/>
                <w:szCs w:val="18"/>
                <w:lang w:val="ro-RO"/>
              </w:rPr>
              <w:t>Întreţinerea sistemului de iluminat – curăţarea corpurilor de iluminat.</w:t>
            </w:r>
          </w:p>
          <w:p w:rsidR="00B00B17" w:rsidRPr="00B2456C" w:rsidRDefault="00B00B17" w:rsidP="00B2456C">
            <w:pPr>
              <w:numPr>
                <w:ilvl w:val="0"/>
                <w:numId w:val="36"/>
              </w:numPr>
              <w:autoSpaceDE w:val="0"/>
              <w:autoSpaceDN w:val="0"/>
              <w:adjustRightInd w:val="0"/>
              <w:spacing w:line="216" w:lineRule="auto"/>
              <w:rPr>
                <w:rFonts w:ascii="Verdana" w:hAnsi="Verdana" w:cs="Verdana"/>
                <w:b/>
                <w:bCs/>
                <w:i/>
                <w:color w:val="000000"/>
                <w:spacing w:val="-8"/>
                <w:sz w:val="18"/>
                <w:szCs w:val="18"/>
                <w:lang w:val="ro-RO"/>
              </w:rPr>
            </w:pPr>
            <w:r w:rsidRPr="00B2456C">
              <w:rPr>
                <w:rFonts w:ascii="Verdana" w:hAnsi="Verdana" w:cs="Verdana"/>
                <w:color w:val="000000"/>
                <w:spacing w:val="-8"/>
                <w:sz w:val="18"/>
                <w:szCs w:val="18"/>
                <w:lang w:val="ro-RO"/>
              </w:rPr>
              <w:t>Gestionarea sistemului de iluminat – deconectarea luminii în încăperi atunci cînd aceasta nu este necesară.</w:t>
            </w:r>
          </w:p>
        </w:tc>
        <w:tc>
          <w:tcPr>
            <w:tcW w:w="1794" w:type="dxa"/>
            <w:tcBorders>
              <w:top w:val="single" w:sz="4" w:space="0" w:color="auto"/>
              <w:bottom w:val="single" w:sz="4" w:space="0" w:color="auto"/>
            </w:tcBorders>
            <w:vAlign w:val="center"/>
          </w:tcPr>
          <w:p w:rsidR="00B00B17" w:rsidRPr="00B2456C" w:rsidRDefault="00B00B17" w:rsidP="00B2456C">
            <w:pPr>
              <w:spacing w:line="216" w:lineRule="auto"/>
              <w:rPr>
                <w:rFonts w:ascii="Verdana" w:hAnsi="Verdana" w:cs="Verdana"/>
                <w:color w:val="000000"/>
                <w:sz w:val="18"/>
                <w:szCs w:val="18"/>
                <w:lang w:val="ro-RO"/>
              </w:rPr>
            </w:pPr>
            <w:r w:rsidRPr="00B2456C">
              <w:rPr>
                <w:rFonts w:ascii="Verdana" w:hAnsi="Verdana" w:cs="Verdana"/>
                <w:color w:val="000000"/>
                <w:sz w:val="18"/>
                <w:szCs w:val="18"/>
                <w:lang w:val="ro-RO"/>
              </w:rPr>
              <w:lastRenderedPageBreak/>
              <w:t>Primar</w:t>
            </w:r>
          </w:p>
          <w:p w:rsidR="00B00B17" w:rsidRPr="00B2456C" w:rsidRDefault="00B00B17" w:rsidP="00B2456C">
            <w:pPr>
              <w:spacing w:line="216" w:lineRule="auto"/>
              <w:rPr>
                <w:rFonts w:ascii="Verdana" w:hAnsi="Verdana" w:cs="Verdana"/>
                <w:color w:val="000000"/>
                <w:sz w:val="18"/>
                <w:szCs w:val="18"/>
                <w:lang w:val="ro-RO"/>
              </w:rPr>
            </w:pPr>
            <w:r w:rsidRPr="00B2456C">
              <w:rPr>
                <w:rFonts w:ascii="Verdana" w:hAnsi="Verdana" w:cs="Verdana"/>
                <w:color w:val="000000"/>
                <w:sz w:val="18"/>
                <w:szCs w:val="18"/>
                <w:lang w:val="ro-RO"/>
              </w:rPr>
              <w:t>Administrator clădire</w:t>
            </w:r>
          </w:p>
          <w:p w:rsidR="00B00B17" w:rsidRPr="00B2456C" w:rsidRDefault="00B00B17" w:rsidP="00B2456C">
            <w:pPr>
              <w:spacing w:line="216" w:lineRule="auto"/>
              <w:rPr>
                <w:rFonts w:ascii="Verdana" w:hAnsi="Verdana" w:cs="Verdana"/>
                <w:sz w:val="18"/>
                <w:szCs w:val="18"/>
                <w:lang w:val="ro-RO"/>
              </w:rPr>
            </w:pPr>
            <w:r w:rsidRPr="00B2456C">
              <w:rPr>
                <w:rFonts w:ascii="Verdana" w:hAnsi="Verdana" w:cs="Verdana"/>
                <w:sz w:val="18"/>
                <w:szCs w:val="18"/>
                <w:lang w:val="ro-RO"/>
              </w:rPr>
              <w:lastRenderedPageBreak/>
              <w:t>/</w:t>
            </w:r>
          </w:p>
          <w:p w:rsidR="00B00B17" w:rsidRPr="00B2456C" w:rsidRDefault="00B00B17" w:rsidP="00B2456C">
            <w:pPr>
              <w:spacing w:line="216" w:lineRule="auto"/>
              <w:rPr>
                <w:rFonts w:ascii="Verdana" w:hAnsi="Verdana" w:cs="Verdana"/>
                <w:sz w:val="18"/>
                <w:szCs w:val="18"/>
                <w:lang w:val="ro-RO"/>
              </w:rPr>
            </w:pPr>
            <w:r w:rsidRPr="00B2456C">
              <w:rPr>
                <w:rFonts w:ascii="Verdana" w:hAnsi="Verdana" w:cs="Verdana"/>
                <w:sz w:val="18"/>
                <w:szCs w:val="18"/>
                <w:lang w:val="ro-RO"/>
              </w:rPr>
              <w:t>Electro-mecanic între</w:t>
            </w:r>
            <w:r w:rsidRPr="00B2456C">
              <w:rPr>
                <w:rFonts w:ascii="Verdana" w:hAnsi="Verdana" w:cs="Tahoma"/>
                <w:sz w:val="18"/>
                <w:szCs w:val="18"/>
                <w:lang w:val="ro-RO"/>
              </w:rPr>
              <w:t>ț</w:t>
            </w:r>
            <w:r w:rsidRPr="00B2456C">
              <w:rPr>
                <w:rFonts w:ascii="Verdana" w:hAnsi="Verdana" w:cs="Verdana"/>
                <w:sz w:val="18"/>
                <w:szCs w:val="18"/>
                <w:lang w:val="ro-RO"/>
              </w:rPr>
              <w:t>inere</w:t>
            </w:r>
          </w:p>
        </w:tc>
        <w:tc>
          <w:tcPr>
            <w:tcW w:w="1428" w:type="dxa"/>
            <w:tcBorders>
              <w:top w:val="single" w:sz="4" w:space="0" w:color="auto"/>
              <w:bottom w:val="single" w:sz="4" w:space="0" w:color="auto"/>
            </w:tcBorders>
            <w:vAlign w:val="center"/>
          </w:tcPr>
          <w:p w:rsidR="00B00B17" w:rsidRPr="00B2456C" w:rsidRDefault="00B00B17" w:rsidP="00B2456C">
            <w:pPr>
              <w:spacing w:line="216" w:lineRule="auto"/>
              <w:rPr>
                <w:rFonts w:ascii="Verdana" w:hAnsi="Verdana" w:cs="Verdana"/>
                <w:sz w:val="18"/>
                <w:szCs w:val="18"/>
                <w:lang w:val="ro-RO"/>
              </w:rPr>
            </w:pPr>
            <w:r w:rsidRPr="00B2456C">
              <w:rPr>
                <w:rFonts w:ascii="Verdana" w:hAnsi="Verdana" w:cs="Verdana"/>
                <w:sz w:val="18"/>
                <w:szCs w:val="18"/>
                <w:lang w:val="ro-RO"/>
              </w:rPr>
              <w:lastRenderedPageBreak/>
              <w:t>Permanent</w:t>
            </w:r>
          </w:p>
        </w:tc>
        <w:tc>
          <w:tcPr>
            <w:tcW w:w="1221" w:type="dxa"/>
            <w:vAlign w:val="center"/>
          </w:tcPr>
          <w:p w:rsidR="00B00B17" w:rsidRPr="00B2456C" w:rsidRDefault="00B00B17" w:rsidP="00B2456C">
            <w:pPr>
              <w:spacing w:line="216" w:lineRule="auto"/>
              <w:rPr>
                <w:rFonts w:ascii="Calibri" w:hAnsi="Calibri"/>
                <w:color w:val="000000"/>
                <w:sz w:val="18"/>
                <w:szCs w:val="18"/>
              </w:rPr>
            </w:pPr>
          </w:p>
        </w:tc>
        <w:tc>
          <w:tcPr>
            <w:tcW w:w="1105" w:type="dxa"/>
            <w:tcBorders>
              <w:bottom w:val="single" w:sz="4" w:space="0" w:color="auto"/>
            </w:tcBorders>
            <w:vAlign w:val="center"/>
          </w:tcPr>
          <w:p w:rsidR="00B00B17" w:rsidRPr="00B2456C" w:rsidRDefault="00B00B17" w:rsidP="00B2456C">
            <w:pPr>
              <w:spacing w:line="216" w:lineRule="auto"/>
              <w:rPr>
                <w:rFonts w:ascii="Calibri" w:hAnsi="Calibri"/>
                <w:color w:val="000000"/>
                <w:sz w:val="18"/>
                <w:szCs w:val="18"/>
              </w:rPr>
            </w:pPr>
          </w:p>
        </w:tc>
        <w:tc>
          <w:tcPr>
            <w:tcW w:w="1223" w:type="dxa"/>
            <w:tcBorders>
              <w:bottom w:val="single" w:sz="4" w:space="0" w:color="auto"/>
            </w:tcBorders>
            <w:vAlign w:val="center"/>
          </w:tcPr>
          <w:p w:rsidR="00B00B17" w:rsidRPr="00B2456C" w:rsidRDefault="00B00B17" w:rsidP="00B2456C">
            <w:pPr>
              <w:spacing w:line="216" w:lineRule="auto"/>
              <w:rPr>
                <w:rFonts w:ascii="Calibri" w:hAnsi="Calibri"/>
                <w:sz w:val="18"/>
                <w:szCs w:val="18"/>
              </w:rPr>
            </w:pPr>
          </w:p>
        </w:tc>
        <w:tc>
          <w:tcPr>
            <w:tcW w:w="1178" w:type="dxa"/>
            <w:vAlign w:val="center"/>
          </w:tcPr>
          <w:p w:rsidR="00B00B17" w:rsidRPr="00B2456C" w:rsidRDefault="00B00B17" w:rsidP="00B2456C">
            <w:pPr>
              <w:spacing w:line="216"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w:t>
            </w:r>
          </w:p>
        </w:tc>
      </w:tr>
      <w:tr w:rsidR="00C74BD9" w:rsidRPr="00B2456C" w:rsidTr="006035C3">
        <w:trPr>
          <w:jc w:val="center"/>
        </w:trPr>
        <w:tc>
          <w:tcPr>
            <w:tcW w:w="1393" w:type="dxa"/>
            <w:vMerge/>
            <w:vAlign w:val="center"/>
          </w:tcPr>
          <w:p w:rsidR="00C74BD9" w:rsidRPr="00B2456C" w:rsidRDefault="00C74BD9" w:rsidP="00B2456C">
            <w:pPr>
              <w:autoSpaceDE w:val="0"/>
              <w:autoSpaceDN w:val="0"/>
              <w:adjustRightInd w:val="0"/>
              <w:spacing w:line="216" w:lineRule="auto"/>
              <w:rPr>
                <w:rFonts w:ascii="Verdana" w:hAnsi="Verdana" w:cs="Verdana"/>
                <w:b/>
                <w:bCs/>
                <w:sz w:val="18"/>
                <w:szCs w:val="18"/>
                <w:highlight w:val="yellow"/>
                <w:lang w:val="ro-RO"/>
              </w:rPr>
            </w:pPr>
          </w:p>
        </w:tc>
        <w:tc>
          <w:tcPr>
            <w:tcW w:w="5797" w:type="dxa"/>
            <w:tcBorders>
              <w:bottom w:val="single" w:sz="4" w:space="0" w:color="auto"/>
            </w:tcBorders>
            <w:vAlign w:val="center"/>
          </w:tcPr>
          <w:p w:rsidR="00C74BD9" w:rsidRPr="00B2456C" w:rsidRDefault="00C74BD9" w:rsidP="00B2456C">
            <w:pPr>
              <w:autoSpaceDE w:val="0"/>
              <w:autoSpaceDN w:val="0"/>
              <w:adjustRightInd w:val="0"/>
              <w:spacing w:line="216" w:lineRule="auto"/>
              <w:rPr>
                <w:rFonts w:ascii="Verdana" w:hAnsi="Verdana" w:cs="Verdana"/>
                <w:b/>
                <w:bCs/>
                <w:sz w:val="18"/>
                <w:szCs w:val="18"/>
                <w:lang w:val="ro-RO"/>
              </w:rPr>
            </w:pPr>
            <w:r w:rsidRPr="00B2456C">
              <w:rPr>
                <w:rFonts w:ascii="Verdana" w:hAnsi="Verdana" w:cs="Verdana"/>
                <w:b/>
                <w:bCs/>
                <w:i/>
                <w:color w:val="000000"/>
                <w:sz w:val="18"/>
                <w:szCs w:val="18"/>
                <w:lang w:val="ro-RO"/>
              </w:rPr>
              <w:t>Acţiunea 7</w:t>
            </w:r>
            <w:r w:rsidRPr="00B2456C">
              <w:rPr>
                <w:rFonts w:ascii="Verdana" w:hAnsi="Verdana" w:cs="Verdana"/>
                <w:b/>
                <w:bCs/>
                <w:color w:val="000000"/>
                <w:sz w:val="18"/>
                <w:szCs w:val="18"/>
                <w:lang w:val="ro-RO"/>
              </w:rPr>
              <w:t xml:space="preserve">- Grădiniţa nr. 2 </w:t>
            </w:r>
          </w:p>
          <w:p w:rsidR="00C74BD9" w:rsidRPr="00B2456C" w:rsidRDefault="00C74BD9" w:rsidP="00B2456C">
            <w:pPr>
              <w:autoSpaceDE w:val="0"/>
              <w:autoSpaceDN w:val="0"/>
              <w:adjustRightInd w:val="0"/>
              <w:spacing w:line="216" w:lineRule="auto"/>
              <w:rPr>
                <w:rFonts w:ascii="Verdana" w:hAnsi="Verdana" w:cs="Verdana"/>
                <w:b/>
                <w:bCs/>
                <w:i/>
                <w:color w:val="000000"/>
                <w:spacing w:val="-12"/>
                <w:sz w:val="18"/>
                <w:szCs w:val="18"/>
                <w:lang w:val="ro-RO"/>
              </w:rPr>
            </w:pPr>
            <w:r w:rsidRPr="00B2456C">
              <w:rPr>
                <w:rFonts w:ascii="Verdana" w:hAnsi="Verdana" w:cs="Verdana"/>
                <w:sz w:val="18"/>
                <w:szCs w:val="18"/>
                <w:lang w:val="ro-RO"/>
              </w:rPr>
              <w:t>Izolarea termică a pereţilor exteriori cu aplicarea unui sistem cu polistiren expandat de 150 mm grosime şi a soclului cu polistiren extrudat de 150 mm grosime.</w:t>
            </w:r>
          </w:p>
        </w:tc>
        <w:tc>
          <w:tcPr>
            <w:tcW w:w="1794" w:type="dxa"/>
            <w:vMerge w:val="restart"/>
            <w:vAlign w:val="center"/>
          </w:tcPr>
          <w:p w:rsidR="00C74BD9" w:rsidRPr="00B2456C" w:rsidRDefault="00C74BD9" w:rsidP="00B2456C">
            <w:pPr>
              <w:autoSpaceDE w:val="0"/>
              <w:autoSpaceDN w:val="0"/>
              <w:adjustRightInd w:val="0"/>
              <w:spacing w:line="216" w:lineRule="auto"/>
              <w:rPr>
                <w:rFonts w:ascii="Verdana" w:hAnsi="Verdana" w:cs="Verdana"/>
                <w:color w:val="000000"/>
                <w:sz w:val="18"/>
                <w:szCs w:val="18"/>
                <w:lang w:val="ro-RO"/>
              </w:rPr>
            </w:pPr>
            <w:r w:rsidRPr="00B2456C">
              <w:rPr>
                <w:rFonts w:ascii="Verdana" w:hAnsi="Verdana" w:cs="Verdana"/>
                <w:color w:val="000000"/>
                <w:sz w:val="18"/>
                <w:szCs w:val="18"/>
                <w:lang w:val="ro-RO"/>
              </w:rPr>
              <w:t>Serviciul Construcţii Gospodărie Locativ-Comunală</w:t>
            </w:r>
          </w:p>
          <w:p w:rsidR="00C74BD9" w:rsidRPr="00B2456C" w:rsidRDefault="00C74BD9" w:rsidP="00B2456C">
            <w:pPr>
              <w:autoSpaceDE w:val="0"/>
              <w:autoSpaceDN w:val="0"/>
              <w:adjustRightInd w:val="0"/>
              <w:spacing w:line="216" w:lineRule="auto"/>
              <w:rPr>
                <w:rFonts w:ascii="Verdana" w:hAnsi="Verdana" w:cs="Verdana"/>
                <w:color w:val="000000"/>
                <w:sz w:val="18"/>
                <w:szCs w:val="18"/>
                <w:lang w:val="ro-RO"/>
              </w:rPr>
            </w:pPr>
            <w:r w:rsidRPr="00B2456C">
              <w:rPr>
                <w:rFonts w:ascii="Verdana" w:hAnsi="Verdana" w:cs="Verdana"/>
                <w:color w:val="000000"/>
                <w:sz w:val="18"/>
                <w:szCs w:val="18"/>
                <w:lang w:val="ro-RO"/>
              </w:rPr>
              <w:t>/</w:t>
            </w:r>
          </w:p>
          <w:p w:rsidR="00C74BD9" w:rsidRPr="00B2456C" w:rsidRDefault="00C74BD9" w:rsidP="00B2456C">
            <w:pPr>
              <w:autoSpaceDE w:val="0"/>
              <w:autoSpaceDN w:val="0"/>
              <w:adjustRightInd w:val="0"/>
              <w:spacing w:line="216" w:lineRule="auto"/>
              <w:rPr>
                <w:rFonts w:ascii="Verdana" w:hAnsi="Verdana" w:cs="Verdana"/>
                <w:color w:val="000000"/>
                <w:sz w:val="18"/>
                <w:szCs w:val="18"/>
                <w:lang w:val="ro-RO"/>
              </w:rPr>
            </w:pPr>
            <w:r w:rsidRPr="00B2456C">
              <w:rPr>
                <w:rFonts w:ascii="Verdana" w:hAnsi="Verdana" w:cs="Verdana"/>
                <w:color w:val="000000"/>
                <w:sz w:val="18"/>
                <w:szCs w:val="18"/>
                <w:lang w:val="ro-RO"/>
              </w:rPr>
              <w:t>Director Grădini</w:t>
            </w:r>
            <w:r w:rsidRPr="00B2456C">
              <w:rPr>
                <w:rFonts w:ascii="Verdana" w:hAnsi="Verdana" w:cs="Tahoma"/>
                <w:color w:val="000000"/>
                <w:sz w:val="18"/>
                <w:szCs w:val="18"/>
                <w:lang w:val="ro-RO"/>
              </w:rPr>
              <w:t>ț</w:t>
            </w:r>
            <w:r w:rsidRPr="00B2456C">
              <w:rPr>
                <w:rFonts w:ascii="Verdana" w:hAnsi="Verdana" w:cs="Verdana"/>
                <w:color w:val="000000"/>
                <w:sz w:val="18"/>
                <w:szCs w:val="18"/>
                <w:lang w:val="ro-RO"/>
              </w:rPr>
              <w:t xml:space="preserve">a </w:t>
            </w:r>
            <w:r w:rsidRPr="00B2456C">
              <w:rPr>
                <w:rFonts w:ascii="Verdana" w:hAnsi="Verdana" w:cs="Verdana"/>
                <w:bCs/>
                <w:sz w:val="18"/>
                <w:szCs w:val="18"/>
                <w:lang w:val="ro-RO"/>
              </w:rPr>
              <w:t xml:space="preserve">nr. </w:t>
            </w:r>
            <w:r w:rsidRPr="00B2456C">
              <w:rPr>
                <w:rFonts w:ascii="Verdana" w:hAnsi="Verdana" w:cs="Verdana"/>
                <w:bCs/>
                <w:color w:val="000000"/>
                <w:sz w:val="18"/>
                <w:szCs w:val="18"/>
                <w:lang w:val="ro-RO"/>
              </w:rPr>
              <w:t xml:space="preserve">2 </w:t>
            </w:r>
          </w:p>
        </w:tc>
        <w:tc>
          <w:tcPr>
            <w:tcW w:w="1428" w:type="dxa"/>
            <w:vMerge w:val="restart"/>
            <w:vAlign w:val="center"/>
          </w:tcPr>
          <w:p w:rsidR="00C74BD9" w:rsidRPr="00B2456C" w:rsidRDefault="00C74BD9" w:rsidP="00B2456C">
            <w:pPr>
              <w:spacing w:line="216" w:lineRule="auto"/>
              <w:rPr>
                <w:rFonts w:ascii="Verdana" w:hAnsi="Verdana" w:cs="Verdana"/>
                <w:color w:val="000000"/>
                <w:sz w:val="18"/>
                <w:szCs w:val="18"/>
                <w:lang w:val="ro-RO"/>
              </w:rPr>
            </w:pPr>
            <w:r w:rsidRPr="00B2456C">
              <w:rPr>
                <w:rFonts w:ascii="Verdana" w:hAnsi="Verdana" w:cs="Verdana"/>
                <w:color w:val="000000"/>
                <w:sz w:val="18"/>
                <w:szCs w:val="18"/>
                <w:lang w:val="ro-RO"/>
              </w:rPr>
              <w:t>Aprilie</w:t>
            </w:r>
            <w:r w:rsidRPr="00B2456C">
              <w:rPr>
                <w:rFonts w:ascii="Verdana" w:hAnsi="Verdana" w:cs="Verdana"/>
                <w:color w:val="000000"/>
                <w:sz w:val="18"/>
                <w:szCs w:val="18"/>
                <w:lang w:val="ro-RO"/>
              </w:rPr>
              <w:br/>
              <w:t xml:space="preserve"> ÷ </w:t>
            </w:r>
            <w:r w:rsidRPr="00B2456C">
              <w:rPr>
                <w:rFonts w:ascii="Verdana" w:hAnsi="Verdana" w:cs="Verdana"/>
                <w:color w:val="000000"/>
                <w:sz w:val="18"/>
                <w:szCs w:val="18"/>
                <w:lang w:val="ro-RO"/>
              </w:rPr>
              <w:br/>
              <w:t>Septembrie 2015</w:t>
            </w:r>
          </w:p>
        </w:tc>
        <w:tc>
          <w:tcPr>
            <w:tcW w:w="1221" w:type="dxa"/>
            <w:vAlign w:val="center"/>
          </w:tcPr>
          <w:p w:rsidR="00C74BD9" w:rsidRPr="00B2456C" w:rsidRDefault="00C74BD9" w:rsidP="00B2456C">
            <w:pPr>
              <w:spacing w:line="216" w:lineRule="auto"/>
              <w:rPr>
                <w:rFonts w:ascii="Calibri" w:hAnsi="Calibri"/>
                <w:color w:val="000000"/>
                <w:sz w:val="18"/>
                <w:szCs w:val="18"/>
              </w:rPr>
            </w:pPr>
            <w:r w:rsidRPr="00B2456C">
              <w:rPr>
                <w:rFonts w:ascii="Calibri" w:hAnsi="Calibri"/>
                <w:color w:val="000000"/>
                <w:sz w:val="18"/>
                <w:szCs w:val="18"/>
              </w:rPr>
              <w:t>304,3</w:t>
            </w:r>
          </w:p>
        </w:tc>
        <w:tc>
          <w:tcPr>
            <w:tcW w:w="1105" w:type="dxa"/>
            <w:tcBorders>
              <w:bottom w:val="single" w:sz="4" w:space="0" w:color="auto"/>
            </w:tcBorders>
            <w:vAlign w:val="center"/>
          </w:tcPr>
          <w:p w:rsidR="00C74BD9" w:rsidRPr="00B2456C" w:rsidRDefault="00C74BD9" w:rsidP="00B2456C">
            <w:pPr>
              <w:spacing w:line="216" w:lineRule="auto"/>
              <w:rPr>
                <w:rFonts w:ascii="Calibri" w:hAnsi="Calibri"/>
                <w:color w:val="000000"/>
                <w:sz w:val="18"/>
                <w:szCs w:val="18"/>
              </w:rPr>
            </w:pPr>
            <w:r w:rsidRPr="00B2456C">
              <w:rPr>
                <w:rFonts w:ascii="Calibri" w:hAnsi="Calibri"/>
                <w:color w:val="000000"/>
                <w:sz w:val="18"/>
                <w:szCs w:val="18"/>
              </w:rPr>
              <w:t>62,9</w:t>
            </w:r>
          </w:p>
        </w:tc>
        <w:tc>
          <w:tcPr>
            <w:tcW w:w="1223" w:type="dxa"/>
            <w:tcBorders>
              <w:bottom w:val="single" w:sz="4" w:space="0" w:color="auto"/>
            </w:tcBorders>
            <w:vAlign w:val="center"/>
          </w:tcPr>
          <w:p w:rsidR="00C74BD9" w:rsidRPr="00B2456C" w:rsidRDefault="00C74BD9" w:rsidP="00B2456C">
            <w:pPr>
              <w:spacing w:line="216" w:lineRule="auto"/>
              <w:rPr>
                <w:rFonts w:ascii="Calibri" w:hAnsi="Calibri"/>
                <w:sz w:val="18"/>
                <w:szCs w:val="18"/>
              </w:rPr>
            </w:pPr>
            <w:r w:rsidRPr="00B2456C">
              <w:rPr>
                <w:rFonts w:ascii="Calibri" w:hAnsi="Calibri"/>
                <w:sz w:val="18"/>
                <w:szCs w:val="18"/>
              </w:rPr>
              <w:t>5</w:t>
            </w:r>
            <w:r w:rsidRPr="00B2456C">
              <w:rPr>
                <w:rFonts w:ascii="Calibri" w:hAnsi="Calibri"/>
                <w:color w:val="000000"/>
                <w:sz w:val="18"/>
                <w:szCs w:val="18"/>
              </w:rPr>
              <w:t>,</w:t>
            </w:r>
            <w:r w:rsidRPr="00B2456C">
              <w:rPr>
                <w:rFonts w:ascii="Calibri" w:hAnsi="Calibri"/>
                <w:sz w:val="18"/>
                <w:szCs w:val="18"/>
              </w:rPr>
              <w:t>5</w:t>
            </w:r>
          </w:p>
        </w:tc>
        <w:tc>
          <w:tcPr>
            <w:tcW w:w="1178" w:type="dxa"/>
            <w:vAlign w:val="center"/>
          </w:tcPr>
          <w:p w:rsidR="00C74BD9" w:rsidRPr="00B2456C" w:rsidRDefault="00C74BD9" w:rsidP="00B2456C">
            <w:pPr>
              <w:spacing w:line="216"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C74BD9" w:rsidRPr="00B2456C" w:rsidTr="006035C3">
        <w:trPr>
          <w:jc w:val="center"/>
        </w:trPr>
        <w:tc>
          <w:tcPr>
            <w:tcW w:w="1393" w:type="dxa"/>
            <w:vMerge/>
            <w:vAlign w:val="center"/>
          </w:tcPr>
          <w:p w:rsidR="00C74BD9" w:rsidRPr="00B2456C" w:rsidRDefault="00C74BD9" w:rsidP="00B2456C">
            <w:pPr>
              <w:autoSpaceDE w:val="0"/>
              <w:autoSpaceDN w:val="0"/>
              <w:adjustRightInd w:val="0"/>
              <w:spacing w:line="216" w:lineRule="auto"/>
              <w:rPr>
                <w:rFonts w:ascii="Verdana" w:hAnsi="Verdana" w:cs="Verdana"/>
                <w:b/>
                <w:bCs/>
                <w:sz w:val="18"/>
                <w:szCs w:val="18"/>
                <w:highlight w:val="yellow"/>
                <w:lang w:val="ro-RO"/>
              </w:rPr>
            </w:pPr>
          </w:p>
        </w:tc>
        <w:tc>
          <w:tcPr>
            <w:tcW w:w="5797" w:type="dxa"/>
            <w:tcBorders>
              <w:bottom w:val="single" w:sz="4" w:space="0" w:color="auto"/>
            </w:tcBorders>
            <w:vAlign w:val="center"/>
          </w:tcPr>
          <w:p w:rsidR="00C74BD9" w:rsidRPr="00B2456C" w:rsidRDefault="00C74BD9" w:rsidP="00B2456C">
            <w:pPr>
              <w:autoSpaceDE w:val="0"/>
              <w:autoSpaceDN w:val="0"/>
              <w:adjustRightInd w:val="0"/>
              <w:spacing w:line="216" w:lineRule="auto"/>
              <w:rPr>
                <w:rFonts w:ascii="Verdana" w:hAnsi="Verdana" w:cs="Verdana"/>
                <w:b/>
                <w:bCs/>
                <w:sz w:val="18"/>
                <w:szCs w:val="18"/>
                <w:lang w:val="ro-RO"/>
              </w:rPr>
            </w:pPr>
            <w:r w:rsidRPr="00B2456C">
              <w:rPr>
                <w:rFonts w:ascii="Verdana" w:hAnsi="Verdana" w:cs="Verdana"/>
                <w:b/>
                <w:bCs/>
                <w:i/>
                <w:color w:val="000000"/>
                <w:sz w:val="18"/>
                <w:szCs w:val="18"/>
                <w:lang w:val="ro-RO"/>
              </w:rPr>
              <w:t>Acţiunea 8</w:t>
            </w:r>
            <w:r w:rsidRPr="00B2456C">
              <w:rPr>
                <w:rFonts w:ascii="Verdana" w:hAnsi="Verdana" w:cs="Verdana"/>
                <w:b/>
                <w:bCs/>
                <w:color w:val="000000"/>
                <w:sz w:val="18"/>
                <w:szCs w:val="18"/>
                <w:lang w:val="ro-RO"/>
              </w:rPr>
              <w:t xml:space="preserve"> - Grădiniţa nr. 2 </w:t>
            </w:r>
          </w:p>
          <w:p w:rsidR="00C74BD9" w:rsidRPr="00B2456C" w:rsidRDefault="00C74BD9" w:rsidP="00B2456C">
            <w:pPr>
              <w:autoSpaceDE w:val="0"/>
              <w:autoSpaceDN w:val="0"/>
              <w:adjustRightInd w:val="0"/>
              <w:spacing w:before="60" w:after="60" w:line="216" w:lineRule="auto"/>
              <w:rPr>
                <w:rFonts w:ascii="Verdana" w:hAnsi="Verdana" w:cs="Verdana"/>
                <w:spacing w:val="-12"/>
                <w:sz w:val="18"/>
                <w:szCs w:val="18"/>
                <w:lang w:val="ro-RO"/>
              </w:rPr>
            </w:pP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C74BD9" w:rsidRPr="00B2456C" w:rsidRDefault="00C74BD9" w:rsidP="00B2456C">
            <w:pPr>
              <w:autoSpaceDE w:val="0"/>
              <w:autoSpaceDN w:val="0"/>
              <w:adjustRightInd w:val="0"/>
              <w:spacing w:line="216" w:lineRule="auto"/>
              <w:rPr>
                <w:rFonts w:ascii="Verdana" w:hAnsi="Verdana" w:cs="Verdana"/>
                <w:b/>
                <w:bCs/>
                <w:i/>
                <w:color w:val="000000"/>
                <w:spacing w:val="-12"/>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794" w:type="dxa"/>
            <w:vMerge/>
            <w:vAlign w:val="center"/>
          </w:tcPr>
          <w:p w:rsidR="00C74BD9" w:rsidRPr="00B2456C" w:rsidRDefault="00C74BD9" w:rsidP="00B2456C">
            <w:pPr>
              <w:spacing w:line="216" w:lineRule="auto"/>
              <w:rPr>
                <w:rFonts w:ascii="Verdana" w:hAnsi="Verdana" w:cs="Verdana"/>
                <w:color w:val="000000"/>
                <w:sz w:val="18"/>
                <w:szCs w:val="18"/>
                <w:lang w:val="ro-RO"/>
              </w:rPr>
            </w:pPr>
          </w:p>
        </w:tc>
        <w:tc>
          <w:tcPr>
            <w:tcW w:w="1428" w:type="dxa"/>
            <w:vMerge/>
            <w:vAlign w:val="center"/>
          </w:tcPr>
          <w:p w:rsidR="00C74BD9" w:rsidRPr="00B2456C" w:rsidRDefault="00C74BD9" w:rsidP="00B2456C">
            <w:pPr>
              <w:spacing w:line="216" w:lineRule="auto"/>
              <w:rPr>
                <w:rFonts w:ascii="Verdana" w:hAnsi="Verdana" w:cs="Verdana"/>
                <w:color w:val="000000"/>
                <w:sz w:val="18"/>
                <w:szCs w:val="18"/>
                <w:lang w:val="ro-RO"/>
              </w:rPr>
            </w:pPr>
          </w:p>
        </w:tc>
        <w:tc>
          <w:tcPr>
            <w:tcW w:w="1221" w:type="dxa"/>
            <w:vAlign w:val="center"/>
          </w:tcPr>
          <w:p w:rsidR="00C74BD9" w:rsidRPr="00B2456C" w:rsidRDefault="00C74BD9" w:rsidP="00B2456C">
            <w:pPr>
              <w:spacing w:line="216" w:lineRule="auto"/>
              <w:rPr>
                <w:rFonts w:ascii="Calibri" w:hAnsi="Calibri"/>
                <w:color w:val="000000"/>
                <w:sz w:val="18"/>
                <w:szCs w:val="18"/>
              </w:rPr>
            </w:pPr>
            <w:r w:rsidRPr="00B2456C">
              <w:rPr>
                <w:rFonts w:ascii="Calibri" w:hAnsi="Calibri"/>
                <w:color w:val="000000"/>
                <w:sz w:val="18"/>
                <w:szCs w:val="18"/>
              </w:rPr>
              <w:t>190,4</w:t>
            </w:r>
          </w:p>
        </w:tc>
        <w:tc>
          <w:tcPr>
            <w:tcW w:w="1105" w:type="dxa"/>
            <w:tcBorders>
              <w:bottom w:val="single" w:sz="4" w:space="0" w:color="auto"/>
            </w:tcBorders>
            <w:vAlign w:val="center"/>
          </w:tcPr>
          <w:p w:rsidR="00C74BD9" w:rsidRPr="00B2456C" w:rsidRDefault="00C74BD9" w:rsidP="00B2456C">
            <w:pPr>
              <w:spacing w:line="216" w:lineRule="auto"/>
              <w:rPr>
                <w:rFonts w:ascii="Calibri" w:hAnsi="Calibri"/>
                <w:color w:val="000000"/>
                <w:sz w:val="18"/>
                <w:szCs w:val="18"/>
              </w:rPr>
            </w:pPr>
            <w:r w:rsidRPr="00B2456C">
              <w:rPr>
                <w:rFonts w:ascii="Calibri" w:hAnsi="Calibri"/>
                <w:color w:val="000000"/>
                <w:sz w:val="18"/>
                <w:szCs w:val="18"/>
              </w:rPr>
              <w:t>37,3</w:t>
            </w:r>
          </w:p>
        </w:tc>
        <w:tc>
          <w:tcPr>
            <w:tcW w:w="1223" w:type="dxa"/>
            <w:tcBorders>
              <w:bottom w:val="single" w:sz="4" w:space="0" w:color="auto"/>
            </w:tcBorders>
            <w:vAlign w:val="center"/>
          </w:tcPr>
          <w:p w:rsidR="00C74BD9" w:rsidRPr="00B2456C" w:rsidRDefault="00C74BD9" w:rsidP="00B2456C">
            <w:pPr>
              <w:spacing w:line="216" w:lineRule="auto"/>
              <w:rPr>
                <w:rFonts w:ascii="Calibri" w:hAnsi="Calibri"/>
                <w:sz w:val="18"/>
                <w:szCs w:val="18"/>
              </w:rPr>
            </w:pPr>
            <w:r w:rsidRPr="00B2456C">
              <w:rPr>
                <w:rFonts w:ascii="Calibri" w:hAnsi="Calibri"/>
                <w:sz w:val="18"/>
                <w:szCs w:val="18"/>
              </w:rPr>
              <w:t>5</w:t>
            </w:r>
            <w:r w:rsidRPr="00B2456C">
              <w:rPr>
                <w:rFonts w:ascii="Calibri" w:hAnsi="Calibri"/>
                <w:color w:val="000000"/>
                <w:sz w:val="18"/>
                <w:szCs w:val="18"/>
              </w:rPr>
              <w:t>,</w:t>
            </w:r>
            <w:r w:rsidRPr="00B2456C">
              <w:rPr>
                <w:rFonts w:ascii="Calibri" w:hAnsi="Calibri"/>
                <w:sz w:val="18"/>
                <w:szCs w:val="18"/>
              </w:rPr>
              <w:t>9</w:t>
            </w:r>
          </w:p>
        </w:tc>
        <w:tc>
          <w:tcPr>
            <w:tcW w:w="1178" w:type="dxa"/>
            <w:vAlign w:val="center"/>
          </w:tcPr>
          <w:p w:rsidR="00C74BD9" w:rsidRPr="00B2456C" w:rsidRDefault="00C74BD9" w:rsidP="00B2456C">
            <w:pPr>
              <w:spacing w:line="216"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C74BD9" w:rsidRPr="00B2456C" w:rsidTr="006035C3">
        <w:trPr>
          <w:jc w:val="center"/>
        </w:trPr>
        <w:tc>
          <w:tcPr>
            <w:tcW w:w="1393" w:type="dxa"/>
            <w:vMerge/>
            <w:vAlign w:val="center"/>
          </w:tcPr>
          <w:p w:rsidR="00C74BD9" w:rsidRPr="00B2456C" w:rsidRDefault="00C74BD9" w:rsidP="00B2456C">
            <w:pPr>
              <w:autoSpaceDE w:val="0"/>
              <w:autoSpaceDN w:val="0"/>
              <w:adjustRightInd w:val="0"/>
              <w:spacing w:line="216" w:lineRule="auto"/>
              <w:rPr>
                <w:rFonts w:ascii="Verdana" w:hAnsi="Verdana" w:cs="Verdana"/>
                <w:b/>
                <w:bCs/>
                <w:sz w:val="18"/>
                <w:szCs w:val="18"/>
                <w:highlight w:val="yellow"/>
                <w:lang w:val="ro-RO"/>
              </w:rPr>
            </w:pPr>
          </w:p>
        </w:tc>
        <w:tc>
          <w:tcPr>
            <w:tcW w:w="5797" w:type="dxa"/>
            <w:tcBorders>
              <w:bottom w:val="single" w:sz="4" w:space="0" w:color="auto"/>
            </w:tcBorders>
            <w:vAlign w:val="center"/>
          </w:tcPr>
          <w:p w:rsidR="00C74BD9" w:rsidRPr="00B2456C" w:rsidRDefault="00C74BD9" w:rsidP="00B2456C">
            <w:pPr>
              <w:autoSpaceDE w:val="0"/>
              <w:autoSpaceDN w:val="0"/>
              <w:adjustRightInd w:val="0"/>
              <w:spacing w:line="216" w:lineRule="auto"/>
              <w:rPr>
                <w:rFonts w:ascii="Verdana" w:hAnsi="Verdana" w:cs="Verdana"/>
                <w:b/>
                <w:bCs/>
                <w:i/>
                <w:color w:val="000000"/>
                <w:sz w:val="18"/>
                <w:szCs w:val="18"/>
                <w:lang w:val="ro-RO"/>
              </w:rPr>
            </w:pPr>
            <w:r w:rsidRPr="00B2456C">
              <w:rPr>
                <w:rFonts w:ascii="Verdana" w:hAnsi="Verdana" w:cs="Verdana"/>
                <w:b/>
                <w:bCs/>
                <w:sz w:val="18"/>
                <w:szCs w:val="18"/>
                <w:lang w:val="ro-RO"/>
              </w:rPr>
              <w:t>Pachet de măsuri pentru îmbunătăţirea anvelopei clădirii</w:t>
            </w:r>
            <w:r w:rsidRPr="00B2456C">
              <w:rPr>
                <w:rFonts w:ascii="Verdana" w:hAnsi="Verdana" w:cs="Verdana"/>
                <w:bCs/>
                <w:i/>
                <w:sz w:val="18"/>
                <w:szCs w:val="18"/>
                <w:lang w:val="ro-RO"/>
              </w:rPr>
              <w:t>(Acţiunile 7÷8)</w:t>
            </w:r>
          </w:p>
        </w:tc>
        <w:tc>
          <w:tcPr>
            <w:tcW w:w="1794" w:type="dxa"/>
            <w:vMerge/>
            <w:vAlign w:val="center"/>
          </w:tcPr>
          <w:p w:rsidR="00C74BD9" w:rsidRPr="00B2456C" w:rsidRDefault="00C74BD9" w:rsidP="00B2456C">
            <w:pPr>
              <w:spacing w:line="216" w:lineRule="auto"/>
              <w:rPr>
                <w:rFonts w:ascii="Verdana" w:hAnsi="Verdana" w:cs="Verdana"/>
                <w:color w:val="000000"/>
                <w:sz w:val="18"/>
                <w:szCs w:val="18"/>
                <w:lang w:val="ro-RO"/>
              </w:rPr>
            </w:pPr>
          </w:p>
        </w:tc>
        <w:tc>
          <w:tcPr>
            <w:tcW w:w="1428" w:type="dxa"/>
            <w:vMerge/>
            <w:vAlign w:val="center"/>
          </w:tcPr>
          <w:p w:rsidR="00C74BD9" w:rsidRPr="00B2456C" w:rsidRDefault="00C74BD9" w:rsidP="00B2456C">
            <w:pPr>
              <w:spacing w:line="216" w:lineRule="auto"/>
              <w:rPr>
                <w:rFonts w:ascii="Verdana" w:hAnsi="Verdana" w:cs="Verdana"/>
                <w:color w:val="000000"/>
                <w:sz w:val="18"/>
                <w:szCs w:val="18"/>
                <w:lang w:val="ro-RO"/>
              </w:rPr>
            </w:pPr>
          </w:p>
        </w:tc>
        <w:tc>
          <w:tcPr>
            <w:tcW w:w="1221" w:type="dxa"/>
            <w:vAlign w:val="center"/>
          </w:tcPr>
          <w:p w:rsidR="00C74BD9" w:rsidRPr="00B2456C" w:rsidRDefault="00C74BD9" w:rsidP="00B2456C">
            <w:pPr>
              <w:spacing w:line="216" w:lineRule="auto"/>
              <w:rPr>
                <w:rFonts w:ascii="Calibri" w:hAnsi="Calibri"/>
                <w:b/>
                <w:color w:val="000000"/>
                <w:sz w:val="18"/>
                <w:szCs w:val="18"/>
              </w:rPr>
            </w:pPr>
            <w:r w:rsidRPr="00B2456C">
              <w:rPr>
                <w:rFonts w:ascii="Calibri" w:hAnsi="Calibri"/>
                <w:b/>
                <w:color w:val="000000"/>
                <w:sz w:val="18"/>
                <w:szCs w:val="18"/>
              </w:rPr>
              <w:t>494,7</w:t>
            </w:r>
          </w:p>
        </w:tc>
        <w:tc>
          <w:tcPr>
            <w:tcW w:w="1105" w:type="dxa"/>
            <w:tcBorders>
              <w:bottom w:val="single" w:sz="4" w:space="0" w:color="auto"/>
            </w:tcBorders>
            <w:vAlign w:val="center"/>
          </w:tcPr>
          <w:p w:rsidR="00C74BD9" w:rsidRPr="00B2456C" w:rsidRDefault="00C74BD9" w:rsidP="00B2456C">
            <w:pPr>
              <w:spacing w:line="216" w:lineRule="auto"/>
              <w:rPr>
                <w:rFonts w:ascii="Calibri" w:hAnsi="Calibri"/>
                <w:b/>
                <w:color w:val="000000"/>
                <w:sz w:val="18"/>
                <w:szCs w:val="18"/>
              </w:rPr>
            </w:pPr>
            <w:r w:rsidRPr="00B2456C">
              <w:rPr>
                <w:rFonts w:ascii="Calibri" w:hAnsi="Calibri"/>
                <w:b/>
                <w:color w:val="000000"/>
                <w:sz w:val="18"/>
                <w:szCs w:val="18"/>
              </w:rPr>
              <w:t>100,2</w:t>
            </w:r>
          </w:p>
        </w:tc>
        <w:tc>
          <w:tcPr>
            <w:tcW w:w="1223" w:type="dxa"/>
            <w:tcBorders>
              <w:bottom w:val="single" w:sz="4" w:space="0" w:color="auto"/>
            </w:tcBorders>
            <w:vAlign w:val="center"/>
          </w:tcPr>
          <w:p w:rsidR="00C74BD9" w:rsidRPr="00B2456C" w:rsidRDefault="00C74BD9" w:rsidP="00B2456C">
            <w:pPr>
              <w:spacing w:line="216" w:lineRule="auto"/>
              <w:rPr>
                <w:rFonts w:ascii="Calibri" w:hAnsi="Calibri"/>
                <w:b/>
                <w:sz w:val="18"/>
                <w:szCs w:val="18"/>
              </w:rPr>
            </w:pPr>
            <w:r w:rsidRPr="00B2456C">
              <w:rPr>
                <w:rFonts w:ascii="Calibri" w:hAnsi="Calibri"/>
                <w:b/>
                <w:sz w:val="18"/>
                <w:szCs w:val="18"/>
              </w:rPr>
              <w:t>5,7</w:t>
            </w:r>
          </w:p>
        </w:tc>
        <w:tc>
          <w:tcPr>
            <w:tcW w:w="1178" w:type="dxa"/>
            <w:vAlign w:val="center"/>
          </w:tcPr>
          <w:p w:rsidR="00C74BD9" w:rsidRPr="00B2456C" w:rsidRDefault="00C74BD9" w:rsidP="00B2456C">
            <w:pPr>
              <w:spacing w:line="216" w:lineRule="auto"/>
              <w:rPr>
                <w:rFonts w:ascii="Verdana" w:hAnsi="Verdana" w:cs="Verdana"/>
                <w:b/>
                <w:bCs/>
                <w:color w:val="000000"/>
                <w:sz w:val="18"/>
                <w:szCs w:val="18"/>
                <w:lang w:val="ro-RO"/>
              </w:rPr>
            </w:pPr>
          </w:p>
        </w:tc>
      </w:tr>
      <w:tr w:rsidR="00B00B17" w:rsidRPr="00B2456C" w:rsidTr="006035C3">
        <w:trPr>
          <w:jc w:val="center"/>
        </w:trPr>
        <w:tc>
          <w:tcPr>
            <w:tcW w:w="1393" w:type="dxa"/>
            <w:vMerge/>
            <w:vAlign w:val="center"/>
          </w:tcPr>
          <w:p w:rsidR="00B00B17" w:rsidRPr="00B2456C" w:rsidRDefault="00B00B17" w:rsidP="00B2456C">
            <w:pPr>
              <w:autoSpaceDE w:val="0"/>
              <w:autoSpaceDN w:val="0"/>
              <w:adjustRightInd w:val="0"/>
              <w:rPr>
                <w:rFonts w:ascii="Verdana" w:hAnsi="Verdana" w:cs="Verdana"/>
                <w:b/>
                <w:bCs/>
                <w:sz w:val="18"/>
                <w:szCs w:val="18"/>
                <w:highlight w:val="yellow"/>
                <w:lang w:val="ro-RO"/>
              </w:rPr>
            </w:pPr>
          </w:p>
        </w:tc>
        <w:tc>
          <w:tcPr>
            <w:tcW w:w="5797" w:type="dxa"/>
            <w:tcBorders>
              <w:bottom w:val="single" w:sz="4" w:space="0" w:color="auto"/>
            </w:tcBorders>
            <w:vAlign w:val="center"/>
          </w:tcPr>
          <w:p w:rsidR="00B00B17" w:rsidRPr="00B2456C" w:rsidRDefault="00B00B17" w:rsidP="00B2456C">
            <w:pPr>
              <w:autoSpaceDE w:val="0"/>
              <w:autoSpaceDN w:val="0"/>
              <w:adjustRightInd w:val="0"/>
              <w:spacing w:line="216" w:lineRule="auto"/>
              <w:ind w:left="13" w:firstLine="138"/>
              <w:rPr>
                <w:rFonts w:ascii="Verdana" w:hAnsi="Verdana" w:cs="Verdana"/>
                <w:b/>
                <w:bCs/>
                <w:sz w:val="18"/>
                <w:szCs w:val="18"/>
                <w:lang w:val="ro-RO"/>
              </w:rPr>
            </w:pPr>
            <w:r w:rsidRPr="00B2456C">
              <w:rPr>
                <w:rFonts w:ascii="Verdana" w:hAnsi="Verdana" w:cs="Verdana"/>
                <w:b/>
                <w:bCs/>
                <w:i/>
                <w:color w:val="000000"/>
                <w:sz w:val="18"/>
                <w:szCs w:val="18"/>
                <w:lang w:val="ro-RO"/>
              </w:rPr>
              <w:t>Acţiunea 9</w:t>
            </w:r>
            <w:r w:rsidRPr="00B2456C">
              <w:rPr>
                <w:rFonts w:ascii="Verdana" w:hAnsi="Verdana" w:cs="Verdana"/>
                <w:b/>
                <w:bCs/>
                <w:color w:val="000000"/>
                <w:sz w:val="18"/>
                <w:szCs w:val="18"/>
                <w:lang w:val="ro-RO"/>
              </w:rPr>
              <w:t xml:space="preserve"> - </w:t>
            </w:r>
            <w:r w:rsidRPr="00B2456C">
              <w:rPr>
                <w:rFonts w:ascii="Verdana" w:hAnsi="Verdana" w:cs="Verdana"/>
                <w:b/>
                <w:bCs/>
                <w:sz w:val="18"/>
                <w:szCs w:val="18"/>
                <w:lang w:val="ro-RO"/>
              </w:rPr>
              <w:t xml:space="preserve">Grădiniţa </w:t>
            </w:r>
            <w:r w:rsidRPr="00B2456C">
              <w:rPr>
                <w:rFonts w:ascii="Verdana" w:hAnsi="Verdana" w:cs="Verdana"/>
                <w:b/>
                <w:bCs/>
                <w:color w:val="000000"/>
                <w:sz w:val="18"/>
                <w:szCs w:val="18"/>
                <w:lang w:val="ro-RO"/>
              </w:rPr>
              <w:t xml:space="preserve">2 </w:t>
            </w:r>
          </w:p>
          <w:p w:rsidR="00B00B17" w:rsidRPr="00B2456C" w:rsidRDefault="00B00B17" w:rsidP="00B2456C">
            <w:pPr>
              <w:autoSpaceDE w:val="0"/>
              <w:autoSpaceDN w:val="0"/>
              <w:adjustRightInd w:val="0"/>
              <w:spacing w:line="216" w:lineRule="auto"/>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Întreţinerea corectă a sistemului de iluminat - acţiuni avute în vedere:</w:t>
            </w:r>
          </w:p>
          <w:p w:rsidR="00B00B17" w:rsidRPr="00B2456C" w:rsidRDefault="00B00B17" w:rsidP="00B2456C">
            <w:pPr>
              <w:numPr>
                <w:ilvl w:val="0"/>
                <w:numId w:val="36"/>
              </w:numPr>
              <w:autoSpaceDE w:val="0"/>
              <w:autoSpaceDN w:val="0"/>
              <w:adjustRightInd w:val="0"/>
              <w:spacing w:line="216" w:lineRule="auto"/>
              <w:rPr>
                <w:rFonts w:ascii="Verdana" w:hAnsi="Verdana" w:cs="Verdana"/>
                <w:color w:val="000000"/>
                <w:sz w:val="18"/>
                <w:szCs w:val="18"/>
                <w:lang w:val="ro-RO"/>
              </w:rPr>
            </w:pPr>
            <w:r w:rsidRPr="00B2456C">
              <w:rPr>
                <w:rFonts w:ascii="Verdana" w:hAnsi="Verdana" w:cs="Verdana"/>
                <w:color w:val="000000"/>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6"/>
              </w:numPr>
              <w:autoSpaceDE w:val="0"/>
              <w:autoSpaceDN w:val="0"/>
              <w:adjustRightInd w:val="0"/>
              <w:spacing w:line="216" w:lineRule="auto"/>
              <w:rPr>
                <w:rFonts w:ascii="Verdana" w:hAnsi="Verdana" w:cs="Verdana"/>
                <w:b/>
                <w:bCs/>
                <w:i/>
                <w:spacing w:val="-12"/>
                <w:sz w:val="18"/>
                <w:szCs w:val="18"/>
                <w:lang w:val="ro-RO"/>
              </w:rPr>
            </w:pPr>
            <w:r w:rsidRPr="00B2456C">
              <w:rPr>
                <w:rFonts w:ascii="Verdana" w:hAnsi="Verdana" w:cs="Verdana"/>
                <w:color w:val="000000"/>
                <w:sz w:val="18"/>
                <w:szCs w:val="18"/>
                <w:lang w:val="ro-RO"/>
              </w:rPr>
              <w:t>Întreţinerea sistemului de iluminat – curăţarea corpurilor de iluminat.</w:t>
            </w:r>
          </w:p>
          <w:p w:rsidR="00B00B17" w:rsidRPr="00B2456C" w:rsidRDefault="00B00B17" w:rsidP="00B2456C">
            <w:pPr>
              <w:numPr>
                <w:ilvl w:val="0"/>
                <w:numId w:val="36"/>
              </w:numPr>
              <w:autoSpaceDE w:val="0"/>
              <w:autoSpaceDN w:val="0"/>
              <w:adjustRightInd w:val="0"/>
              <w:spacing w:line="216" w:lineRule="auto"/>
              <w:rPr>
                <w:rFonts w:ascii="Verdana" w:hAnsi="Verdana" w:cs="Verdana"/>
                <w:b/>
                <w:bCs/>
                <w:i/>
                <w:color w:val="000000"/>
                <w:sz w:val="18"/>
                <w:szCs w:val="18"/>
                <w:lang w:val="ro-RO"/>
              </w:rPr>
            </w:pPr>
            <w:r w:rsidRPr="00B2456C">
              <w:rPr>
                <w:rFonts w:ascii="Verdana" w:hAnsi="Verdana" w:cs="Verdana"/>
                <w:color w:val="000000"/>
                <w:spacing w:val="-8"/>
                <w:sz w:val="18"/>
                <w:szCs w:val="18"/>
                <w:lang w:val="ro-RO"/>
              </w:rPr>
              <w:t>Gestionarea sistemului de iluminat – deconectarea luminii în încăperi atunci cînd aceasta nu este necesară.</w:t>
            </w:r>
          </w:p>
        </w:tc>
        <w:tc>
          <w:tcPr>
            <w:tcW w:w="1794" w:type="dxa"/>
            <w:vAlign w:val="center"/>
          </w:tcPr>
          <w:p w:rsidR="00B00B17" w:rsidRPr="00B2456C" w:rsidRDefault="00B00B17" w:rsidP="00B2456C">
            <w:pPr>
              <w:spacing w:line="216" w:lineRule="auto"/>
              <w:rPr>
                <w:rFonts w:ascii="Verdana" w:hAnsi="Verdana" w:cs="Verdana"/>
                <w:bCs/>
                <w:i/>
                <w:iCs/>
                <w:color w:val="000000"/>
                <w:sz w:val="18"/>
                <w:szCs w:val="18"/>
                <w:lang w:val="ro-RO"/>
              </w:rPr>
            </w:pPr>
            <w:r w:rsidRPr="00B2456C">
              <w:rPr>
                <w:rFonts w:ascii="Verdana" w:hAnsi="Verdana" w:cs="Verdana"/>
                <w:color w:val="000000"/>
                <w:sz w:val="18"/>
                <w:szCs w:val="18"/>
                <w:lang w:val="ro-RO"/>
              </w:rPr>
              <w:t>Director Grădini</w:t>
            </w:r>
            <w:r w:rsidRPr="00B2456C">
              <w:rPr>
                <w:rFonts w:ascii="Verdana" w:hAnsi="Verdana" w:cs="Tahoma"/>
                <w:color w:val="000000"/>
                <w:sz w:val="18"/>
                <w:szCs w:val="18"/>
                <w:lang w:val="ro-RO"/>
              </w:rPr>
              <w:t>ț</w:t>
            </w:r>
            <w:r w:rsidRPr="00B2456C">
              <w:rPr>
                <w:rFonts w:ascii="Verdana" w:hAnsi="Verdana" w:cs="Verdana"/>
                <w:color w:val="000000"/>
                <w:sz w:val="18"/>
                <w:szCs w:val="18"/>
                <w:lang w:val="ro-RO"/>
              </w:rPr>
              <w:t xml:space="preserve">a </w:t>
            </w:r>
            <w:r w:rsidRPr="00B2456C">
              <w:rPr>
                <w:rFonts w:ascii="Verdana" w:hAnsi="Verdana" w:cs="Verdana"/>
                <w:bCs/>
                <w:sz w:val="18"/>
                <w:szCs w:val="18"/>
                <w:lang w:val="ro-RO"/>
              </w:rPr>
              <w:t>nr.</w:t>
            </w:r>
            <w:r w:rsidRPr="00B2456C">
              <w:rPr>
                <w:rFonts w:ascii="Verdana" w:hAnsi="Verdana" w:cs="Verdana"/>
                <w:b/>
                <w:bCs/>
                <w:color w:val="000000"/>
                <w:sz w:val="18"/>
                <w:szCs w:val="18"/>
                <w:lang w:val="ro-RO"/>
              </w:rPr>
              <w:t xml:space="preserve"> 2</w:t>
            </w:r>
          </w:p>
          <w:p w:rsidR="00B00B17" w:rsidRPr="00B2456C" w:rsidRDefault="00B00B17" w:rsidP="00B2456C">
            <w:pPr>
              <w:spacing w:line="216" w:lineRule="auto"/>
              <w:rPr>
                <w:rFonts w:ascii="Verdana" w:hAnsi="Verdana" w:cs="Verdana"/>
                <w:sz w:val="18"/>
                <w:szCs w:val="18"/>
                <w:lang w:val="ro-RO"/>
              </w:rPr>
            </w:pPr>
            <w:r w:rsidRPr="00B2456C">
              <w:rPr>
                <w:rFonts w:ascii="Verdana" w:hAnsi="Verdana" w:cs="Verdana"/>
                <w:sz w:val="18"/>
                <w:szCs w:val="18"/>
                <w:lang w:val="ro-RO"/>
              </w:rPr>
              <w:t>/</w:t>
            </w:r>
          </w:p>
          <w:p w:rsidR="00B00B17" w:rsidRPr="00B2456C" w:rsidRDefault="00B00B17" w:rsidP="00B2456C">
            <w:pPr>
              <w:spacing w:line="216" w:lineRule="auto"/>
              <w:rPr>
                <w:rFonts w:ascii="Verdana" w:hAnsi="Verdana" w:cs="Verdana"/>
                <w:sz w:val="18"/>
                <w:szCs w:val="18"/>
                <w:lang w:val="ro-RO"/>
              </w:rPr>
            </w:pPr>
            <w:r w:rsidRPr="00B2456C">
              <w:rPr>
                <w:rFonts w:ascii="Verdana" w:hAnsi="Verdana" w:cs="Verdana"/>
                <w:sz w:val="18"/>
                <w:szCs w:val="18"/>
                <w:lang w:val="ro-RO"/>
              </w:rPr>
              <w:t>Electro-mecanic între</w:t>
            </w:r>
            <w:r w:rsidRPr="00B2456C">
              <w:rPr>
                <w:rFonts w:ascii="Verdana" w:hAnsi="Verdana" w:cs="Tahoma"/>
                <w:sz w:val="18"/>
                <w:szCs w:val="18"/>
                <w:lang w:val="ro-RO"/>
              </w:rPr>
              <w:t>ț</w:t>
            </w:r>
            <w:r w:rsidRPr="00B2456C">
              <w:rPr>
                <w:rFonts w:ascii="Verdana" w:hAnsi="Verdana" w:cs="Verdana"/>
                <w:sz w:val="18"/>
                <w:szCs w:val="18"/>
                <w:lang w:val="ro-RO"/>
              </w:rPr>
              <w:t>inere</w:t>
            </w:r>
          </w:p>
        </w:tc>
        <w:tc>
          <w:tcPr>
            <w:tcW w:w="1428" w:type="dxa"/>
            <w:vAlign w:val="center"/>
          </w:tcPr>
          <w:p w:rsidR="00B00B17" w:rsidRPr="00B2456C" w:rsidRDefault="00B00B17" w:rsidP="00B2456C">
            <w:pPr>
              <w:spacing w:line="216" w:lineRule="auto"/>
              <w:rPr>
                <w:rFonts w:ascii="Verdana" w:hAnsi="Verdana" w:cs="Verdana"/>
                <w:sz w:val="18"/>
                <w:szCs w:val="18"/>
                <w:lang w:val="ro-RO"/>
              </w:rPr>
            </w:pPr>
            <w:r w:rsidRPr="00B2456C">
              <w:rPr>
                <w:rFonts w:ascii="Verdana" w:hAnsi="Verdana" w:cs="Verdana"/>
                <w:sz w:val="18"/>
                <w:szCs w:val="18"/>
                <w:lang w:val="ro-RO"/>
              </w:rPr>
              <w:t>Permanent</w:t>
            </w:r>
          </w:p>
        </w:tc>
        <w:tc>
          <w:tcPr>
            <w:tcW w:w="1221" w:type="dxa"/>
            <w:vAlign w:val="center"/>
          </w:tcPr>
          <w:p w:rsidR="00B00B17" w:rsidRPr="00B2456C" w:rsidRDefault="00B00B17" w:rsidP="00B2456C">
            <w:pPr>
              <w:spacing w:line="216" w:lineRule="auto"/>
              <w:rPr>
                <w:rFonts w:ascii="Verdana" w:hAnsi="Verdana" w:cs="Verdana"/>
                <w:sz w:val="18"/>
                <w:szCs w:val="18"/>
              </w:rPr>
            </w:pPr>
            <w:r w:rsidRPr="00B2456C">
              <w:rPr>
                <w:rFonts w:ascii="Verdana" w:hAnsi="Verdana" w:cs="Verdana"/>
                <w:sz w:val="18"/>
                <w:szCs w:val="18"/>
              </w:rPr>
              <w:t>Fără costuri</w:t>
            </w:r>
          </w:p>
        </w:tc>
        <w:tc>
          <w:tcPr>
            <w:tcW w:w="1105" w:type="dxa"/>
            <w:tcBorders>
              <w:bottom w:val="single" w:sz="4" w:space="0" w:color="auto"/>
            </w:tcBorders>
            <w:vAlign w:val="center"/>
          </w:tcPr>
          <w:p w:rsidR="00B00B17" w:rsidRPr="00B2456C" w:rsidRDefault="00B00B17" w:rsidP="00B2456C">
            <w:pPr>
              <w:spacing w:line="216" w:lineRule="auto"/>
              <w:rPr>
                <w:rFonts w:ascii="Calibri" w:hAnsi="Calibri"/>
                <w:color w:val="000000"/>
                <w:sz w:val="18"/>
                <w:szCs w:val="18"/>
                <w:highlight w:val="yellow"/>
              </w:rPr>
            </w:pPr>
          </w:p>
        </w:tc>
        <w:tc>
          <w:tcPr>
            <w:tcW w:w="1223" w:type="dxa"/>
            <w:tcBorders>
              <w:bottom w:val="single" w:sz="4" w:space="0" w:color="auto"/>
            </w:tcBorders>
            <w:vAlign w:val="center"/>
          </w:tcPr>
          <w:p w:rsidR="00B00B17" w:rsidRPr="00B2456C" w:rsidRDefault="00B00B17" w:rsidP="00B2456C">
            <w:pPr>
              <w:spacing w:line="216" w:lineRule="auto"/>
              <w:rPr>
                <w:rFonts w:ascii="Calibri" w:hAnsi="Calibri"/>
                <w:sz w:val="18"/>
                <w:szCs w:val="18"/>
                <w:highlight w:val="yellow"/>
              </w:rPr>
            </w:pPr>
          </w:p>
        </w:tc>
        <w:tc>
          <w:tcPr>
            <w:tcW w:w="1178" w:type="dxa"/>
            <w:vAlign w:val="center"/>
          </w:tcPr>
          <w:p w:rsidR="00B00B17" w:rsidRPr="00B2456C" w:rsidRDefault="00B00B17" w:rsidP="00B2456C">
            <w:pPr>
              <w:spacing w:line="216" w:lineRule="auto"/>
              <w:rPr>
                <w:rFonts w:ascii="Verdana" w:hAnsi="Verdana" w:cs="Verdana"/>
                <w:b/>
                <w:bCs/>
                <w:color w:val="000000"/>
                <w:sz w:val="18"/>
                <w:szCs w:val="18"/>
                <w:highlight w:val="yellow"/>
                <w:lang w:val="ro-RO"/>
              </w:rPr>
            </w:pPr>
            <w:r w:rsidRPr="00B2456C">
              <w:rPr>
                <w:rFonts w:ascii="Verdana" w:hAnsi="Verdana" w:cs="Verdana"/>
                <w:b/>
                <w:bCs/>
                <w:color w:val="000000"/>
                <w:sz w:val="18"/>
                <w:szCs w:val="18"/>
                <w:lang w:val="ro-RO"/>
              </w:rPr>
              <w:t>I</w:t>
            </w:r>
          </w:p>
        </w:tc>
      </w:tr>
      <w:tr w:rsidR="00932959" w:rsidRPr="00B2456C" w:rsidTr="006035C3">
        <w:trPr>
          <w:jc w:val="center"/>
        </w:trPr>
        <w:tc>
          <w:tcPr>
            <w:tcW w:w="1393" w:type="dxa"/>
            <w:vMerge/>
            <w:vAlign w:val="center"/>
          </w:tcPr>
          <w:p w:rsidR="00932959" w:rsidRPr="00B2456C" w:rsidRDefault="00932959" w:rsidP="00B2456C">
            <w:pPr>
              <w:rPr>
                <w:rFonts w:ascii="Verdana" w:hAnsi="Verdana" w:cs="Verdana"/>
                <w:b/>
                <w:bCs/>
                <w:i/>
                <w:iCs/>
                <w:color w:val="000000"/>
                <w:sz w:val="18"/>
                <w:szCs w:val="18"/>
                <w:highlight w:val="yellow"/>
                <w:lang w:val="ro-RO"/>
              </w:rPr>
            </w:pPr>
          </w:p>
        </w:tc>
        <w:tc>
          <w:tcPr>
            <w:tcW w:w="5797" w:type="dxa"/>
            <w:tcBorders>
              <w:bottom w:val="single" w:sz="4" w:space="0" w:color="auto"/>
            </w:tcBorders>
            <w:vAlign w:val="center"/>
          </w:tcPr>
          <w:p w:rsidR="00932959" w:rsidRPr="00B2456C" w:rsidRDefault="00932959" w:rsidP="00B2456C">
            <w:pPr>
              <w:autoSpaceDE w:val="0"/>
              <w:autoSpaceDN w:val="0"/>
              <w:adjustRightInd w:val="0"/>
              <w:spacing w:line="269" w:lineRule="auto"/>
              <w:rPr>
                <w:rFonts w:ascii="Verdana" w:hAnsi="Verdana" w:cs="Verdana"/>
                <w:b/>
                <w:bCs/>
                <w:color w:val="000000"/>
                <w:sz w:val="18"/>
                <w:szCs w:val="18"/>
                <w:lang w:val="ro-RO"/>
              </w:rPr>
            </w:pPr>
            <w:r w:rsidRPr="00B2456C">
              <w:rPr>
                <w:rFonts w:ascii="Verdana" w:hAnsi="Verdana" w:cs="Verdana"/>
                <w:b/>
                <w:bCs/>
                <w:i/>
                <w:color w:val="000000"/>
                <w:sz w:val="18"/>
                <w:szCs w:val="18"/>
                <w:lang w:val="ro-RO"/>
              </w:rPr>
              <w:t xml:space="preserve">Acţiunea 10 </w:t>
            </w:r>
            <w:r w:rsidRPr="00B2456C">
              <w:rPr>
                <w:rFonts w:ascii="Verdana" w:hAnsi="Verdana" w:cs="Verdana"/>
                <w:b/>
                <w:bCs/>
                <w:color w:val="000000"/>
                <w:sz w:val="18"/>
                <w:szCs w:val="18"/>
                <w:lang w:val="ro-RO"/>
              </w:rPr>
              <w:t xml:space="preserve">- Grădiniţa nr. 7 </w:t>
            </w:r>
          </w:p>
          <w:p w:rsidR="00932959" w:rsidRPr="00B2456C" w:rsidRDefault="00932959" w:rsidP="00B2456C">
            <w:pPr>
              <w:autoSpaceDE w:val="0"/>
              <w:autoSpaceDN w:val="0"/>
              <w:adjustRightInd w:val="0"/>
              <w:spacing w:line="269" w:lineRule="auto"/>
              <w:rPr>
                <w:rFonts w:ascii="Verdana" w:hAnsi="Verdana" w:cs="Verdana"/>
                <w:b/>
                <w:bCs/>
                <w:i/>
                <w:color w:val="000000"/>
                <w:sz w:val="18"/>
                <w:szCs w:val="18"/>
                <w:lang w:val="ro-RO"/>
              </w:rPr>
            </w:pPr>
            <w:r w:rsidRPr="00B2456C">
              <w:rPr>
                <w:rFonts w:ascii="Verdana" w:hAnsi="Verdana" w:cs="Verdana"/>
                <w:sz w:val="18"/>
                <w:szCs w:val="18"/>
                <w:lang w:val="ro-RO"/>
              </w:rPr>
              <w:t xml:space="preserve">Izolarea termică a pereţilor exteriori cu aplicarea unui sistem cu polistiren expandat de 150 mm grosime şi a soclului cu </w:t>
            </w:r>
            <w:r w:rsidRPr="00B2456C">
              <w:rPr>
                <w:rFonts w:ascii="Verdana" w:hAnsi="Verdana" w:cs="Verdana"/>
                <w:sz w:val="18"/>
                <w:szCs w:val="18"/>
                <w:lang w:val="ro-RO"/>
              </w:rPr>
              <w:lastRenderedPageBreak/>
              <w:t>polistiren extrudat de 150 mm grosime.</w:t>
            </w:r>
          </w:p>
        </w:tc>
        <w:tc>
          <w:tcPr>
            <w:tcW w:w="1794" w:type="dxa"/>
            <w:vMerge w:val="restart"/>
            <w:tcBorders>
              <w:top w:val="single" w:sz="4" w:space="0" w:color="auto"/>
            </w:tcBorders>
            <w:vAlign w:val="center"/>
          </w:tcPr>
          <w:p w:rsidR="00932959" w:rsidRPr="00B2456C" w:rsidRDefault="00932959" w:rsidP="00B2456C">
            <w:pPr>
              <w:spacing w:line="269" w:lineRule="auto"/>
              <w:rPr>
                <w:rFonts w:ascii="Verdana" w:hAnsi="Verdana" w:cs="Verdana"/>
                <w:color w:val="000000"/>
                <w:sz w:val="18"/>
                <w:szCs w:val="18"/>
                <w:lang w:val="ro-RO"/>
              </w:rPr>
            </w:pPr>
            <w:r w:rsidRPr="00B2456C">
              <w:rPr>
                <w:rFonts w:ascii="Verdana" w:hAnsi="Verdana" w:cs="Verdana"/>
                <w:color w:val="000000"/>
                <w:sz w:val="18"/>
                <w:szCs w:val="18"/>
                <w:lang w:val="ro-RO"/>
              </w:rPr>
              <w:lastRenderedPageBreak/>
              <w:t xml:space="preserve">Serviciul Construcţii Gospodărie </w:t>
            </w:r>
            <w:r w:rsidRPr="00B2456C">
              <w:rPr>
                <w:rFonts w:ascii="Verdana" w:hAnsi="Verdana" w:cs="Verdana"/>
                <w:color w:val="000000"/>
                <w:sz w:val="18"/>
                <w:szCs w:val="18"/>
                <w:lang w:val="ro-RO"/>
              </w:rPr>
              <w:lastRenderedPageBreak/>
              <w:t>Locativ-Comunală</w:t>
            </w:r>
          </w:p>
          <w:p w:rsidR="00932959" w:rsidRPr="00B2456C" w:rsidRDefault="00932959" w:rsidP="00B2456C">
            <w:pPr>
              <w:spacing w:line="269" w:lineRule="auto"/>
              <w:rPr>
                <w:rFonts w:ascii="Verdana" w:hAnsi="Verdana" w:cs="Verdana"/>
                <w:color w:val="000000"/>
                <w:sz w:val="18"/>
                <w:szCs w:val="18"/>
                <w:lang w:val="ro-RO"/>
              </w:rPr>
            </w:pPr>
            <w:r w:rsidRPr="00B2456C">
              <w:rPr>
                <w:rFonts w:ascii="Verdana" w:hAnsi="Verdana" w:cs="Verdana"/>
                <w:color w:val="000000"/>
                <w:sz w:val="18"/>
                <w:szCs w:val="18"/>
                <w:lang w:val="ro-RO"/>
              </w:rPr>
              <w:t>/</w:t>
            </w:r>
          </w:p>
          <w:p w:rsidR="00932959" w:rsidRPr="00B2456C" w:rsidRDefault="00932959" w:rsidP="00B2456C">
            <w:pPr>
              <w:spacing w:line="269" w:lineRule="auto"/>
              <w:rPr>
                <w:rFonts w:ascii="Verdana" w:hAnsi="Verdana" w:cs="Verdana"/>
                <w:color w:val="000000"/>
                <w:sz w:val="18"/>
                <w:szCs w:val="18"/>
                <w:lang w:val="ro-RO"/>
              </w:rPr>
            </w:pPr>
            <w:r w:rsidRPr="00B2456C">
              <w:rPr>
                <w:rFonts w:ascii="Verdana" w:hAnsi="Verdana" w:cs="Verdana"/>
                <w:color w:val="000000"/>
                <w:sz w:val="18"/>
                <w:szCs w:val="18"/>
                <w:lang w:val="ro-RO"/>
              </w:rPr>
              <w:t>Director Grădini</w:t>
            </w:r>
            <w:r w:rsidRPr="00B2456C">
              <w:rPr>
                <w:rFonts w:ascii="Verdana" w:hAnsi="Verdana" w:cs="Tahoma"/>
                <w:color w:val="000000"/>
                <w:sz w:val="18"/>
                <w:szCs w:val="18"/>
                <w:lang w:val="ro-RO"/>
              </w:rPr>
              <w:t>ț</w:t>
            </w:r>
            <w:r w:rsidRPr="00B2456C">
              <w:rPr>
                <w:rFonts w:ascii="Verdana" w:hAnsi="Verdana" w:cs="Verdana"/>
                <w:color w:val="000000"/>
                <w:sz w:val="18"/>
                <w:szCs w:val="18"/>
                <w:lang w:val="ro-RO"/>
              </w:rPr>
              <w:t xml:space="preserve">a </w:t>
            </w:r>
            <w:r w:rsidRPr="00B2456C">
              <w:rPr>
                <w:rFonts w:ascii="Verdana" w:hAnsi="Verdana" w:cs="Verdana"/>
                <w:bCs/>
                <w:sz w:val="18"/>
                <w:szCs w:val="18"/>
                <w:lang w:val="ro-RO"/>
              </w:rPr>
              <w:t xml:space="preserve">nr. </w:t>
            </w:r>
            <w:r w:rsidRPr="00B2456C">
              <w:rPr>
                <w:rFonts w:ascii="Verdana" w:hAnsi="Verdana" w:cs="Verdana"/>
                <w:bCs/>
                <w:color w:val="000000"/>
                <w:sz w:val="18"/>
                <w:szCs w:val="18"/>
                <w:lang w:val="ro-RO"/>
              </w:rPr>
              <w:t>3</w:t>
            </w:r>
          </w:p>
        </w:tc>
        <w:tc>
          <w:tcPr>
            <w:tcW w:w="1428" w:type="dxa"/>
            <w:vMerge w:val="restart"/>
            <w:tcBorders>
              <w:top w:val="single" w:sz="4" w:space="0" w:color="auto"/>
            </w:tcBorders>
            <w:vAlign w:val="center"/>
          </w:tcPr>
          <w:p w:rsidR="00932959" w:rsidRPr="00B2456C" w:rsidRDefault="00932959" w:rsidP="00B2456C">
            <w:pPr>
              <w:spacing w:line="269" w:lineRule="auto"/>
              <w:rPr>
                <w:rFonts w:ascii="Verdana" w:hAnsi="Verdana" w:cs="Verdana"/>
                <w:color w:val="000000"/>
                <w:sz w:val="18"/>
                <w:szCs w:val="18"/>
                <w:lang w:val="ro-RO"/>
              </w:rPr>
            </w:pPr>
            <w:r w:rsidRPr="00B2456C">
              <w:rPr>
                <w:rFonts w:ascii="Verdana" w:hAnsi="Verdana" w:cs="Verdana"/>
                <w:color w:val="000000"/>
                <w:sz w:val="18"/>
                <w:szCs w:val="18"/>
                <w:lang w:val="ro-RO"/>
              </w:rPr>
              <w:lastRenderedPageBreak/>
              <w:t>Aprilie</w:t>
            </w:r>
            <w:r w:rsidRPr="00B2456C">
              <w:rPr>
                <w:rFonts w:ascii="Verdana" w:hAnsi="Verdana" w:cs="Verdana"/>
                <w:color w:val="000000"/>
                <w:sz w:val="18"/>
                <w:szCs w:val="18"/>
                <w:lang w:val="ro-RO"/>
              </w:rPr>
              <w:br/>
              <w:t xml:space="preserve"> ÷ </w:t>
            </w:r>
            <w:r w:rsidRPr="00B2456C">
              <w:rPr>
                <w:rFonts w:ascii="Verdana" w:hAnsi="Verdana" w:cs="Verdana"/>
                <w:color w:val="000000"/>
                <w:sz w:val="18"/>
                <w:szCs w:val="18"/>
                <w:lang w:val="ro-RO"/>
              </w:rPr>
              <w:br/>
              <w:t xml:space="preserve">Septembrie </w:t>
            </w:r>
            <w:r w:rsidRPr="00B2456C">
              <w:rPr>
                <w:rFonts w:ascii="Verdana" w:hAnsi="Verdana" w:cs="Verdana"/>
                <w:color w:val="000000"/>
                <w:sz w:val="18"/>
                <w:szCs w:val="18"/>
                <w:lang w:val="ro-RO"/>
              </w:rPr>
              <w:lastRenderedPageBreak/>
              <w:t>2015</w:t>
            </w:r>
          </w:p>
        </w:tc>
        <w:tc>
          <w:tcPr>
            <w:tcW w:w="1221" w:type="dxa"/>
            <w:tcBorders>
              <w:bottom w:val="single" w:sz="4" w:space="0" w:color="auto"/>
            </w:tcBorders>
            <w:vAlign w:val="center"/>
          </w:tcPr>
          <w:p w:rsidR="00932959" w:rsidRPr="00B2456C" w:rsidRDefault="00932959" w:rsidP="00B2456C">
            <w:pPr>
              <w:spacing w:line="269" w:lineRule="auto"/>
              <w:rPr>
                <w:rFonts w:ascii="Calibri" w:hAnsi="Calibri"/>
                <w:color w:val="000000"/>
                <w:sz w:val="18"/>
                <w:szCs w:val="18"/>
              </w:rPr>
            </w:pPr>
            <w:r w:rsidRPr="00B2456C">
              <w:rPr>
                <w:rFonts w:ascii="Calibri" w:hAnsi="Calibri"/>
                <w:color w:val="000000"/>
                <w:sz w:val="18"/>
                <w:szCs w:val="18"/>
              </w:rPr>
              <w:lastRenderedPageBreak/>
              <w:t>574,1</w:t>
            </w:r>
          </w:p>
        </w:tc>
        <w:tc>
          <w:tcPr>
            <w:tcW w:w="1105" w:type="dxa"/>
            <w:tcBorders>
              <w:bottom w:val="single" w:sz="4" w:space="0" w:color="auto"/>
            </w:tcBorders>
            <w:vAlign w:val="center"/>
          </w:tcPr>
          <w:p w:rsidR="00932959" w:rsidRPr="00B2456C" w:rsidRDefault="00932959" w:rsidP="00B2456C">
            <w:pPr>
              <w:spacing w:line="269" w:lineRule="auto"/>
              <w:rPr>
                <w:rFonts w:ascii="Calibri" w:hAnsi="Calibri"/>
                <w:color w:val="000000"/>
                <w:sz w:val="18"/>
                <w:szCs w:val="18"/>
              </w:rPr>
            </w:pPr>
            <w:r w:rsidRPr="00B2456C">
              <w:rPr>
                <w:rFonts w:ascii="Calibri" w:hAnsi="Calibri"/>
                <w:color w:val="000000"/>
                <w:sz w:val="18"/>
                <w:szCs w:val="18"/>
              </w:rPr>
              <w:t>118,7</w:t>
            </w:r>
          </w:p>
        </w:tc>
        <w:tc>
          <w:tcPr>
            <w:tcW w:w="1223" w:type="dxa"/>
            <w:tcBorders>
              <w:bottom w:val="single" w:sz="4" w:space="0" w:color="auto"/>
            </w:tcBorders>
            <w:vAlign w:val="center"/>
          </w:tcPr>
          <w:p w:rsidR="00932959" w:rsidRPr="00B2456C" w:rsidRDefault="00932959" w:rsidP="00B2456C">
            <w:pPr>
              <w:spacing w:line="269" w:lineRule="auto"/>
              <w:rPr>
                <w:rFonts w:ascii="Calibri" w:hAnsi="Calibri"/>
                <w:sz w:val="18"/>
                <w:szCs w:val="18"/>
              </w:rPr>
            </w:pPr>
            <w:r w:rsidRPr="00B2456C">
              <w:rPr>
                <w:rFonts w:ascii="Calibri" w:hAnsi="Calibri"/>
                <w:sz w:val="18"/>
                <w:szCs w:val="18"/>
              </w:rPr>
              <w:t>5,5</w:t>
            </w:r>
          </w:p>
        </w:tc>
        <w:tc>
          <w:tcPr>
            <w:tcW w:w="1178" w:type="dxa"/>
            <w:vAlign w:val="center"/>
          </w:tcPr>
          <w:p w:rsidR="00932959" w:rsidRPr="00B2456C" w:rsidRDefault="00932959" w:rsidP="00B2456C">
            <w:pPr>
              <w:spacing w:line="269"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932959" w:rsidRPr="00B2456C" w:rsidTr="00896E79">
        <w:trPr>
          <w:jc w:val="center"/>
        </w:trPr>
        <w:tc>
          <w:tcPr>
            <w:tcW w:w="1393" w:type="dxa"/>
            <w:vMerge/>
            <w:vAlign w:val="center"/>
          </w:tcPr>
          <w:p w:rsidR="00932959" w:rsidRPr="00B2456C" w:rsidRDefault="00932959" w:rsidP="00B2456C">
            <w:pPr>
              <w:rPr>
                <w:rFonts w:ascii="Verdana" w:hAnsi="Verdana" w:cs="Verdana"/>
                <w:b/>
                <w:bCs/>
                <w:i/>
                <w:iCs/>
                <w:color w:val="000000"/>
                <w:sz w:val="18"/>
                <w:szCs w:val="18"/>
                <w:highlight w:val="yellow"/>
                <w:lang w:val="ro-RO"/>
              </w:rPr>
            </w:pPr>
          </w:p>
        </w:tc>
        <w:tc>
          <w:tcPr>
            <w:tcW w:w="5797" w:type="dxa"/>
            <w:tcBorders>
              <w:bottom w:val="single" w:sz="4" w:space="0" w:color="auto"/>
            </w:tcBorders>
            <w:vAlign w:val="center"/>
          </w:tcPr>
          <w:p w:rsidR="00932959" w:rsidRPr="00B2456C" w:rsidRDefault="00932959" w:rsidP="00B2456C">
            <w:pPr>
              <w:autoSpaceDE w:val="0"/>
              <w:autoSpaceDN w:val="0"/>
              <w:adjustRightInd w:val="0"/>
              <w:spacing w:line="269" w:lineRule="auto"/>
              <w:rPr>
                <w:rFonts w:ascii="Verdana" w:hAnsi="Verdana" w:cs="Verdana"/>
                <w:b/>
                <w:bCs/>
                <w:color w:val="000000"/>
                <w:sz w:val="18"/>
                <w:szCs w:val="18"/>
                <w:lang w:val="ro-RO"/>
              </w:rPr>
            </w:pPr>
            <w:r w:rsidRPr="00B2456C">
              <w:rPr>
                <w:rFonts w:ascii="Verdana" w:hAnsi="Verdana" w:cs="Verdana"/>
                <w:b/>
                <w:bCs/>
                <w:i/>
                <w:color w:val="000000"/>
                <w:sz w:val="18"/>
                <w:szCs w:val="18"/>
                <w:lang w:val="ro-RO"/>
              </w:rPr>
              <w:t xml:space="preserve">Acţiunea 11 </w:t>
            </w:r>
            <w:r w:rsidRPr="00B2456C">
              <w:rPr>
                <w:rFonts w:ascii="Verdana" w:hAnsi="Verdana" w:cs="Verdana"/>
                <w:b/>
                <w:bCs/>
                <w:color w:val="000000"/>
                <w:sz w:val="18"/>
                <w:szCs w:val="18"/>
                <w:lang w:val="ro-RO"/>
              </w:rPr>
              <w:t xml:space="preserve">- Grădiniţa nr. 7 </w:t>
            </w:r>
          </w:p>
          <w:p w:rsidR="00932959" w:rsidRPr="00B2456C" w:rsidRDefault="00932959" w:rsidP="00B2456C">
            <w:pPr>
              <w:autoSpaceDE w:val="0"/>
              <w:autoSpaceDN w:val="0"/>
              <w:adjustRightInd w:val="0"/>
              <w:spacing w:before="60" w:after="60" w:line="269" w:lineRule="auto"/>
              <w:rPr>
                <w:rFonts w:ascii="Verdana" w:hAnsi="Verdana" w:cs="Verdana"/>
                <w:spacing w:val="-12"/>
                <w:sz w:val="18"/>
                <w:szCs w:val="18"/>
                <w:lang w:val="ro-RO"/>
              </w:rPr>
            </w:pP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932959" w:rsidRPr="00B2456C" w:rsidRDefault="00932959" w:rsidP="00B2456C">
            <w:pPr>
              <w:autoSpaceDE w:val="0"/>
              <w:autoSpaceDN w:val="0"/>
              <w:adjustRightInd w:val="0"/>
              <w:spacing w:line="269" w:lineRule="auto"/>
              <w:rPr>
                <w:rFonts w:ascii="Verdana" w:hAnsi="Verdana" w:cs="Verdana"/>
                <w:b/>
                <w:bCs/>
                <w:i/>
                <w:color w:val="000000"/>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794" w:type="dxa"/>
            <w:vMerge/>
            <w:vAlign w:val="center"/>
          </w:tcPr>
          <w:p w:rsidR="00932959" w:rsidRPr="00B2456C" w:rsidRDefault="00932959" w:rsidP="00B2456C">
            <w:pPr>
              <w:spacing w:line="269" w:lineRule="auto"/>
              <w:rPr>
                <w:rFonts w:ascii="Verdana" w:hAnsi="Verdana" w:cs="Verdana"/>
                <w:color w:val="000000"/>
                <w:sz w:val="18"/>
                <w:szCs w:val="18"/>
                <w:lang w:val="ro-RO"/>
              </w:rPr>
            </w:pPr>
          </w:p>
        </w:tc>
        <w:tc>
          <w:tcPr>
            <w:tcW w:w="1428" w:type="dxa"/>
            <w:vMerge/>
            <w:vAlign w:val="center"/>
          </w:tcPr>
          <w:p w:rsidR="00932959" w:rsidRPr="00B2456C" w:rsidRDefault="00932959" w:rsidP="00B2456C">
            <w:pPr>
              <w:spacing w:line="269" w:lineRule="auto"/>
              <w:rPr>
                <w:rFonts w:ascii="Verdana" w:hAnsi="Verdana" w:cs="Verdana"/>
                <w:color w:val="000000"/>
                <w:sz w:val="18"/>
                <w:szCs w:val="18"/>
                <w:lang w:val="ro-RO"/>
              </w:rPr>
            </w:pPr>
          </w:p>
        </w:tc>
        <w:tc>
          <w:tcPr>
            <w:tcW w:w="1221" w:type="dxa"/>
            <w:tcBorders>
              <w:bottom w:val="single" w:sz="4" w:space="0" w:color="auto"/>
            </w:tcBorders>
            <w:vAlign w:val="center"/>
          </w:tcPr>
          <w:p w:rsidR="00932959" w:rsidRPr="00B2456C" w:rsidRDefault="00932959" w:rsidP="00B2456C">
            <w:pPr>
              <w:spacing w:line="269" w:lineRule="auto"/>
              <w:rPr>
                <w:rFonts w:ascii="Calibri" w:hAnsi="Calibri"/>
                <w:color w:val="000000"/>
                <w:sz w:val="18"/>
                <w:szCs w:val="18"/>
              </w:rPr>
            </w:pPr>
            <w:r w:rsidRPr="00B2456C">
              <w:rPr>
                <w:rFonts w:ascii="Calibri" w:hAnsi="Calibri"/>
                <w:color w:val="000000"/>
                <w:sz w:val="18"/>
                <w:szCs w:val="18"/>
              </w:rPr>
              <w:t>432,8</w:t>
            </w:r>
          </w:p>
        </w:tc>
        <w:tc>
          <w:tcPr>
            <w:tcW w:w="1105" w:type="dxa"/>
            <w:tcBorders>
              <w:bottom w:val="single" w:sz="4" w:space="0" w:color="auto"/>
            </w:tcBorders>
            <w:vAlign w:val="center"/>
          </w:tcPr>
          <w:p w:rsidR="00932959" w:rsidRPr="00B2456C" w:rsidRDefault="00932959" w:rsidP="00B2456C">
            <w:pPr>
              <w:spacing w:line="269" w:lineRule="auto"/>
              <w:rPr>
                <w:rFonts w:ascii="Calibri" w:hAnsi="Calibri"/>
                <w:color w:val="000000"/>
                <w:sz w:val="18"/>
                <w:szCs w:val="18"/>
              </w:rPr>
            </w:pPr>
            <w:r w:rsidRPr="00B2456C">
              <w:rPr>
                <w:rFonts w:ascii="Calibri" w:hAnsi="Calibri"/>
                <w:color w:val="000000"/>
                <w:sz w:val="18"/>
                <w:szCs w:val="18"/>
              </w:rPr>
              <w:t>84,8</w:t>
            </w:r>
          </w:p>
        </w:tc>
        <w:tc>
          <w:tcPr>
            <w:tcW w:w="1223" w:type="dxa"/>
            <w:tcBorders>
              <w:bottom w:val="single" w:sz="4" w:space="0" w:color="auto"/>
            </w:tcBorders>
            <w:vAlign w:val="center"/>
          </w:tcPr>
          <w:p w:rsidR="00932959" w:rsidRPr="00B2456C" w:rsidRDefault="00932959" w:rsidP="00B2456C">
            <w:pPr>
              <w:spacing w:line="269" w:lineRule="auto"/>
              <w:rPr>
                <w:rFonts w:ascii="Calibri" w:hAnsi="Calibri"/>
                <w:sz w:val="18"/>
                <w:szCs w:val="18"/>
              </w:rPr>
            </w:pPr>
            <w:r w:rsidRPr="00B2456C">
              <w:rPr>
                <w:rFonts w:ascii="Calibri" w:hAnsi="Calibri"/>
                <w:sz w:val="18"/>
                <w:szCs w:val="18"/>
              </w:rPr>
              <w:t>5</w:t>
            </w:r>
            <w:r w:rsidRPr="00B2456C">
              <w:rPr>
                <w:rFonts w:ascii="Calibri" w:hAnsi="Calibri"/>
                <w:color w:val="000000"/>
                <w:sz w:val="18"/>
                <w:szCs w:val="18"/>
              </w:rPr>
              <w:t>,</w:t>
            </w:r>
            <w:r w:rsidRPr="00B2456C">
              <w:rPr>
                <w:rFonts w:ascii="Calibri" w:hAnsi="Calibri"/>
                <w:sz w:val="18"/>
                <w:szCs w:val="18"/>
              </w:rPr>
              <w:t>9</w:t>
            </w:r>
          </w:p>
        </w:tc>
        <w:tc>
          <w:tcPr>
            <w:tcW w:w="1178" w:type="dxa"/>
            <w:vAlign w:val="center"/>
          </w:tcPr>
          <w:p w:rsidR="00932959" w:rsidRPr="00B2456C" w:rsidRDefault="00932959" w:rsidP="00B2456C">
            <w:pPr>
              <w:spacing w:line="269"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932959" w:rsidRPr="00B2456C" w:rsidTr="006035C3">
        <w:trPr>
          <w:jc w:val="center"/>
        </w:trPr>
        <w:tc>
          <w:tcPr>
            <w:tcW w:w="1393" w:type="dxa"/>
            <w:vMerge/>
            <w:vAlign w:val="center"/>
          </w:tcPr>
          <w:p w:rsidR="00932959" w:rsidRPr="00B2456C" w:rsidRDefault="00932959" w:rsidP="00B2456C">
            <w:pPr>
              <w:rPr>
                <w:rFonts w:ascii="Verdana" w:hAnsi="Verdana" w:cs="Verdana"/>
                <w:b/>
                <w:bCs/>
                <w:i/>
                <w:iCs/>
                <w:color w:val="000000"/>
                <w:sz w:val="18"/>
                <w:szCs w:val="18"/>
                <w:highlight w:val="yellow"/>
                <w:lang w:val="ro-RO"/>
              </w:rPr>
            </w:pPr>
          </w:p>
        </w:tc>
        <w:tc>
          <w:tcPr>
            <w:tcW w:w="5797" w:type="dxa"/>
            <w:tcBorders>
              <w:bottom w:val="single" w:sz="4" w:space="0" w:color="auto"/>
            </w:tcBorders>
            <w:vAlign w:val="center"/>
          </w:tcPr>
          <w:p w:rsidR="00932959" w:rsidRPr="00B2456C" w:rsidRDefault="00932959" w:rsidP="00B2456C">
            <w:pPr>
              <w:autoSpaceDE w:val="0"/>
              <w:autoSpaceDN w:val="0"/>
              <w:adjustRightInd w:val="0"/>
              <w:spacing w:line="269" w:lineRule="auto"/>
              <w:rPr>
                <w:rFonts w:ascii="Verdana" w:hAnsi="Verdana" w:cs="Verdana"/>
                <w:b/>
                <w:bCs/>
                <w:i/>
                <w:color w:val="000000"/>
                <w:sz w:val="18"/>
                <w:szCs w:val="18"/>
                <w:lang w:val="ro-RO"/>
              </w:rPr>
            </w:pPr>
            <w:r w:rsidRPr="00B2456C">
              <w:rPr>
                <w:rFonts w:ascii="Verdana" w:hAnsi="Verdana" w:cs="Verdana"/>
                <w:b/>
                <w:bCs/>
                <w:sz w:val="18"/>
                <w:szCs w:val="18"/>
                <w:lang w:val="ro-RO"/>
              </w:rPr>
              <w:t>Pachet de măsuri pentru îmbunătăţirea anvelopei clădirii</w:t>
            </w:r>
            <w:r w:rsidRPr="00B2456C">
              <w:rPr>
                <w:rFonts w:ascii="Verdana" w:hAnsi="Verdana" w:cs="Verdana"/>
                <w:bCs/>
                <w:i/>
                <w:sz w:val="18"/>
                <w:szCs w:val="18"/>
                <w:lang w:val="ro-RO"/>
              </w:rPr>
              <w:t>(Acţiunile 10÷11)</w:t>
            </w:r>
          </w:p>
        </w:tc>
        <w:tc>
          <w:tcPr>
            <w:tcW w:w="1794" w:type="dxa"/>
            <w:vMerge/>
            <w:tcBorders>
              <w:bottom w:val="single" w:sz="4" w:space="0" w:color="auto"/>
            </w:tcBorders>
            <w:vAlign w:val="center"/>
          </w:tcPr>
          <w:p w:rsidR="00932959" w:rsidRPr="00B2456C" w:rsidRDefault="00932959" w:rsidP="00B2456C">
            <w:pPr>
              <w:spacing w:line="269" w:lineRule="auto"/>
              <w:rPr>
                <w:rFonts w:ascii="Verdana" w:hAnsi="Verdana" w:cs="Verdana"/>
                <w:color w:val="000000"/>
                <w:sz w:val="18"/>
                <w:szCs w:val="18"/>
                <w:lang w:val="ro-RO"/>
              </w:rPr>
            </w:pPr>
          </w:p>
        </w:tc>
        <w:tc>
          <w:tcPr>
            <w:tcW w:w="1428" w:type="dxa"/>
            <w:vMerge/>
            <w:tcBorders>
              <w:bottom w:val="single" w:sz="4" w:space="0" w:color="auto"/>
            </w:tcBorders>
            <w:vAlign w:val="center"/>
          </w:tcPr>
          <w:p w:rsidR="00932959" w:rsidRPr="00B2456C" w:rsidRDefault="00932959" w:rsidP="00B2456C">
            <w:pPr>
              <w:spacing w:line="269" w:lineRule="auto"/>
              <w:rPr>
                <w:rFonts w:ascii="Verdana" w:hAnsi="Verdana" w:cs="Verdana"/>
                <w:color w:val="000000"/>
                <w:sz w:val="18"/>
                <w:szCs w:val="18"/>
                <w:lang w:val="ro-RO"/>
              </w:rPr>
            </w:pPr>
          </w:p>
        </w:tc>
        <w:tc>
          <w:tcPr>
            <w:tcW w:w="1221" w:type="dxa"/>
            <w:tcBorders>
              <w:bottom w:val="single" w:sz="4" w:space="0" w:color="auto"/>
            </w:tcBorders>
            <w:vAlign w:val="center"/>
          </w:tcPr>
          <w:p w:rsidR="00932959" w:rsidRPr="00B2456C" w:rsidRDefault="00260C1A" w:rsidP="00B2456C">
            <w:pPr>
              <w:spacing w:line="269" w:lineRule="auto"/>
              <w:rPr>
                <w:rFonts w:ascii="Calibri" w:hAnsi="Calibri"/>
                <w:b/>
                <w:color w:val="000000"/>
                <w:sz w:val="18"/>
                <w:szCs w:val="18"/>
              </w:rPr>
            </w:pPr>
            <w:r w:rsidRPr="00B2456C">
              <w:rPr>
                <w:rFonts w:ascii="Calibri" w:hAnsi="Calibri"/>
                <w:b/>
                <w:color w:val="000000"/>
                <w:sz w:val="18"/>
                <w:szCs w:val="18"/>
              </w:rPr>
              <w:t>1006,9</w:t>
            </w:r>
          </w:p>
        </w:tc>
        <w:tc>
          <w:tcPr>
            <w:tcW w:w="1105" w:type="dxa"/>
            <w:tcBorders>
              <w:bottom w:val="single" w:sz="4" w:space="0" w:color="auto"/>
            </w:tcBorders>
            <w:vAlign w:val="center"/>
          </w:tcPr>
          <w:p w:rsidR="00932959" w:rsidRPr="00B2456C" w:rsidRDefault="00260C1A" w:rsidP="00B2456C">
            <w:pPr>
              <w:spacing w:line="269" w:lineRule="auto"/>
              <w:rPr>
                <w:rFonts w:ascii="Calibri" w:hAnsi="Calibri"/>
                <w:b/>
                <w:color w:val="000000"/>
                <w:sz w:val="18"/>
                <w:szCs w:val="18"/>
              </w:rPr>
            </w:pPr>
            <w:r w:rsidRPr="00B2456C">
              <w:rPr>
                <w:rFonts w:ascii="Calibri" w:hAnsi="Calibri"/>
                <w:b/>
                <w:color w:val="000000"/>
                <w:sz w:val="18"/>
                <w:szCs w:val="18"/>
              </w:rPr>
              <w:t>203,5</w:t>
            </w:r>
          </w:p>
        </w:tc>
        <w:tc>
          <w:tcPr>
            <w:tcW w:w="1223" w:type="dxa"/>
            <w:tcBorders>
              <w:bottom w:val="single" w:sz="4" w:space="0" w:color="auto"/>
            </w:tcBorders>
            <w:vAlign w:val="center"/>
          </w:tcPr>
          <w:p w:rsidR="00932959" w:rsidRPr="00B2456C" w:rsidRDefault="00260C1A" w:rsidP="00B2456C">
            <w:pPr>
              <w:spacing w:line="269" w:lineRule="auto"/>
              <w:rPr>
                <w:rFonts w:ascii="Calibri" w:hAnsi="Calibri"/>
                <w:b/>
                <w:sz w:val="18"/>
                <w:szCs w:val="18"/>
              </w:rPr>
            </w:pPr>
            <w:r w:rsidRPr="00B2456C">
              <w:rPr>
                <w:rFonts w:ascii="Calibri" w:hAnsi="Calibri"/>
                <w:b/>
                <w:sz w:val="18"/>
                <w:szCs w:val="18"/>
              </w:rPr>
              <w:t>5,7</w:t>
            </w:r>
          </w:p>
        </w:tc>
        <w:tc>
          <w:tcPr>
            <w:tcW w:w="1178" w:type="dxa"/>
            <w:vAlign w:val="center"/>
          </w:tcPr>
          <w:p w:rsidR="00932959" w:rsidRPr="00B2456C" w:rsidRDefault="00932959" w:rsidP="00B2456C">
            <w:pPr>
              <w:spacing w:line="269" w:lineRule="auto"/>
              <w:rPr>
                <w:rFonts w:ascii="Verdana" w:hAnsi="Verdana" w:cs="Verdana"/>
                <w:b/>
                <w:bCs/>
                <w:color w:val="000000"/>
                <w:sz w:val="18"/>
                <w:szCs w:val="18"/>
                <w:lang w:val="ro-RO"/>
              </w:rPr>
            </w:pPr>
          </w:p>
        </w:tc>
      </w:tr>
      <w:tr w:rsidR="00B00B17" w:rsidRPr="00B2456C" w:rsidTr="006035C3">
        <w:trPr>
          <w:jc w:val="center"/>
        </w:trPr>
        <w:tc>
          <w:tcPr>
            <w:tcW w:w="1393" w:type="dxa"/>
            <w:vMerge/>
            <w:vAlign w:val="center"/>
          </w:tcPr>
          <w:p w:rsidR="00B00B17" w:rsidRPr="00B2456C" w:rsidRDefault="00B00B17" w:rsidP="00B2456C">
            <w:pPr>
              <w:rPr>
                <w:rFonts w:ascii="Verdana" w:hAnsi="Verdana" w:cs="Verdana"/>
                <w:b/>
                <w:bCs/>
                <w:i/>
                <w:iCs/>
                <w:color w:val="000000"/>
                <w:sz w:val="18"/>
                <w:szCs w:val="18"/>
                <w:highlight w:val="yellow"/>
                <w:lang w:val="ro-RO"/>
              </w:rPr>
            </w:pPr>
          </w:p>
        </w:tc>
        <w:tc>
          <w:tcPr>
            <w:tcW w:w="5797" w:type="dxa"/>
            <w:tcBorders>
              <w:bottom w:val="single" w:sz="4" w:space="0" w:color="auto"/>
            </w:tcBorders>
            <w:vAlign w:val="center"/>
          </w:tcPr>
          <w:p w:rsidR="00B00B17" w:rsidRPr="00B2456C" w:rsidRDefault="00B00B17" w:rsidP="00B2456C">
            <w:pPr>
              <w:autoSpaceDE w:val="0"/>
              <w:autoSpaceDN w:val="0"/>
              <w:adjustRightInd w:val="0"/>
              <w:spacing w:line="269" w:lineRule="auto"/>
              <w:rPr>
                <w:rFonts w:ascii="Verdana" w:hAnsi="Verdana" w:cs="Verdana"/>
                <w:b/>
                <w:bCs/>
                <w:color w:val="000000"/>
                <w:sz w:val="18"/>
                <w:szCs w:val="18"/>
                <w:lang w:val="ro-RO"/>
              </w:rPr>
            </w:pPr>
            <w:r w:rsidRPr="00B2456C">
              <w:rPr>
                <w:rFonts w:ascii="Verdana" w:hAnsi="Verdana" w:cs="Verdana"/>
                <w:b/>
                <w:bCs/>
                <w:i/>
                <w:color w:val="000000"/>
                <w:sz w:val="18"/>
                <w:szCs w:val="18"/>
                <w:lang w:val="ro-RO"/>
              </w:rPr>
              <w:t>Acţiunea 12</w:t>
            </w:r>
            <w:r w:rsidRPr="00B2456C">
              <w:rPr>
                <w:rFonts w:ascii="Verdana" w:hAnsi="Verdana" w:cs="Verdana"/>
                <w:b/>
                <w:bCs/>
                <w:color w:val="000000"/>
                <w:sz w:val="18"/>
                <w:szCs w:val="18"/>
                <w:lang w:val="ro-RO"/>
              </w:rPr>
              <w:t>- Grădiniţa nr. 7</w:t>
            </w:r>
          </w:p>
          <w:p w:rsidR="00B00B17" w:rsidRPr="00B2456C" w:rsidRDefault="00B00B17" w:rsidP="00B2456C">
            <w:pPr>
              <w:autoSpaceDE w:val="0"/>
              <w:autoSpaceDN w:val="0"/>
              <w:adjustRightInd w:val="0"/>
              <w:spacing w:line="269" w:lineRule="auto"/>
              <w:ind w:left="13" w:firstLine="138"/>
              <w:rPr>
                <w:rFonts w:ascii="Verdana" w:hAnsi="Verdana" w:cs="Verdana"/>
                <w:spacing w:val="-8"/>
                <w:sz w:val="18"/>
                <w:szCs w:val="18"/>
                <w:lang w:val="ro-RO"/>
              </w:rPr>
            </w:pPr>
            <w:r w:rsidRPr="00B2456C">
              <w:rPr>
                <w:rFonts w:ascii="Verdana" w:hAnsi="Verdana" w:cs="Verdana"/>
                <w:color w:val="000000"/>
                <w:spacing w:val="-8"/>
                <w:sz w:val="18"/>
                <w:szCs w:val="18"/>
                <w:lang w:val="ro-RO"/>
              </w:rPr>
              <w:t>Înlocuirea becurilor incandescente (168 x 75 W) cu lămpi fluorescente</w:t>
            </w:r>
            <w:r w:rsidRPr="00B2456C">
              <w:rPr>
                <w:rFonts w:ascii="Verdana" w:hAnsi="Verdana" w:cs="Verdana"/>
                <w:spacing w:val="-8"/>
                <w:sz w:val="18"/>
                <w:szCs w:val="18"/>
                <w:lang w:val="ro-RO"/>
              </w:rPr>
              <w:t xml:space="preserv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spacing w:line="269" w:lineRule="auto"/>
              <w:rPr>
                <w:rFonts w:ascii="Verdana" w:hAnsi="Verdana" w:cs="Verdana"/>
                <w:b/>
                <w:bCs/>
                <w:i/>
                <w:color w:val="000000"/>
                <w:spacing w:val="-12"/>
                <w:sz w:val="18"/>
                <w:szCs w:val="18"/>
                <w:lang w:val="ro-RO"/>
              </w:rPr>
            </w:pPr>
            <w:r w:rsidRPr="00B2456C">
              <w:rPr>
                <w:rFonts w:ascii="Verdana" w:hAnsi="Verdana" w:cs="Verdana"/>
                <w:b/>
                <w:bCs/>
                <w:i/>
                <w:iCs/>
                <w:color w:val="000000"/>
                <w:sz w:val="18"/>
                <w:szCs w:val="18"/>
                <w:u w:val="single"/>
                <w:lang w:val="ro-RO"/>
              </w:rPr>
              <w:t>Notă:</w:t>
            </w:r>
            <w:r w:rsidRPr="00B2456C">
              <w:rPr>
                <w:rFonts w:ascii="Verdana" w:hAnsi="Verdana" w:cs="Verdana"/>
                <w:i/>
                <w:iCs/>
                <w:color w:val="000000"/>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794" w:type="dxa"/>
            <w:tcBorders>
              <w:top w:val="single" w:sz="4" w:space="0" w:color="auto"/>
            </w:tcBorders>
            <w:vAlign w:val="center"/>
          </w:tcPr>
          <w:p w:rsidR="00B00B17" w:rsidRPr="00B2456C" w:rsidRDefault="00B00B17" w:rsidP="00B2456C">
            <w:pPr>
              <w:spacing w:line="269" w:lineRule="auto"/>
              <w:rPr>
                <w:rFonts w:ascii="Verdana" w:hAnsi="Verdana" w:cs="Verdana"/>
                <w:color w:val="000000"/>
                <w:sz w:val="18"/>
                <w:szCs w:val="18"/>
                <w:lang w:val="ro-RO"/>
              </w:rPr>
            </w:pPr>
            <w:r w:rsidRPr="00B2456C">
              <w:rPr>
                <w:rFonts w:ascii="Verdana" w:hAnsi="Verdana" w:cs="Verdana"/>
                <w:color w:val="000000"/>
                <w:sz w:val="18"/>
                <w:szCs w:val="18"/>
                <w:lang w:val="ro-RO"/>
              </w:rPr>
              <w:t>Director Grădini</w:t>
            </w:r>
            <w:r w:rsidRPr="00B2456C">
              <w:rPr>
                <w:rFonts w:ascii="Verdana" w:hAnsi="Verdana" w:cs="Tahoma"/>
                <w:color w:val="000000"/>
                <w:sz w:val="18"/>
                <w:szCs w:val="18"/>
                <w:lang w:val="ro-RO"/>
              </w:rPr>
              <w:t>ț</w:t>
            </w:r>
            <w:r w:rsidRPr="00B2456C">
              <w:rPr>
                <w:rFonts w:ascii="Verdana" w:hAnsi="Verdana" w:cs="Verdana"/>
                <w:color w:val="000000"/>
                <w:sz w:val="18"/>
                <w:szCs w:val="18"/>
                <w:lang w:val="ro-RO"/>
              </w:rPr>
              <w:t xml:space="preserve">a </w:t>
            </w:r>
            <w:r w:rsidRPr="00B2456C">
              <w:rPr>
                <w:rFonts w:ascii="Verdana" w:hAnsi="Verdana" w:cs="Verdana"/>
                <w:bCs/>
                <w:sz w:val="18"/>
                <w:szCs w:val="18"/>
                <w:lang w:val="ro-RO"/>
              </w:rPr>
              <w:t xml:space="preserve">nr. </w:t>
            </w:r>
            <w:r w:rsidRPr="00B2456C">
              <w:rPr>
                <w:rFonts w:ascii="Verdana" w:hAnsi="Verdana" w:cs="Verdana"/>
                <w:bCs/>
                <w:color w:val="000000"/>
                <w:sz w:val="18"/>
                <w:szCs w:val="18"/>
                <w:lang w:val="ro-RO"/>
              </w:rPr>
              <w:t>3</w:t>
            </w:r>
          </w:p>
          <w:p w:rsidR="00B00B17" w:rsidRPr="00B2456C" w:rsidRDefault="00B00B17" w:rsidP="00B2456C">
            <w:pPr>
              <w:spacing w:line="269" w:lineRule="auto"/>
              <w:rPr>
                <w:rFonts w:ascii="Verdana" w:hAnsi="Verdana" w:cs="Verdana"/>
                <w:sz w:val="18"/>
                <w:szCs w:val="18"/>
                <w:lang w:val="ro-RO"/>
              </w:rPr>
            </w:pPr>
            <w:r w:rsidRPr="00B2456C">
              <w:rPr>
                <w:rFonts w:ascii="Verdana" w:hAnsi="Verdana" w:cs="Verdana"/>
                <w:sz w:val="18"/>
                <w:szCs w:val="18"/>
                <w:lang w:val="ro-RO"/>
              </w:rPr>
              <w:t>/</w:t>
            </w:r>
          </w:p>
          <w:p w:rsidR="00B00B17" w:rsidRPr="00B2456C" w:rsidRDefault="00B00B17" w:rsidP="00B2456C">
            <w:pPr>
              <w:spacing w:line="269" w:lineRule="auto"/>
              <w:rPr>
                <w:rFonts w:ascii="Verdana" w:hAnsi="Verdana" w:cs="Verdana"/>
                <w:color w:val="000000"/>
                <w:sz w:val="18"/>
                <w:szCs w:val="18"/>
                <w:lang w:val="ro-RO"/>
              </w:rPr>
            </w:pPr>
            <w:r w:rsidRPr="00B2456C">
              <w:rPr>
                <w:rFonts w:ascii="Verdana" w:hAnsi="Verdana" w:cs="Verdana"/>
                <w:sz w:val="18"/>
                <w:szCs w:val="18"/>
                <w:lang w:val="ro-RO"/>
              </w:rPr>
              <w:t>Electro-mecanic între</w:t>
            </w:r>
            <w:r w:rsidRPr="00B2456C">
              <w:rPr>
                <w:rFonts w:ascii="Verdana" w:hAnsi="Verdana" w:cs="Tahoma"/>
                <w:sz w:val="18"/>
                <w:szCs w:val="18"/>
                <w:lang w:val="ro-RO"/>
              </w:rPr>
              <w:t>ț</w:t>
            </w:r>
            <w:r w:rsidRPr="00B2456C">
              <w:rPr>
                <w:rFonts w:ascii="Verdana" w:hAnsi="Verdana" w:cs="Verdana"/>
                <w:sz w:val="18"/>
                <w:szCs w:val="18"/>
                <w:lang w:val="ro-RO"/>
              </w:rPr>
              <w:t>inere</w:t>
            </w:r>
          </w:p>
        </w:tc>
        <w:tc>
          <w:tcPr>
            <w:tcW w:w="1428" w:type="dxa"/>
            <w:tcBorders>
              <w:top w:val="single" w:sz="4" w:space="0" w:color="auto"/>
            </w:tcBorders>
            <w:vAlign w:val="center"/>
          </w:tcPr>
          <w:p w:rsidR="00B00B17" w:rsidRPr="00B2456C" w:rsidRDefault="00B00B17" w:rsidP="00B2456C">
            <w:pPr>
              <w:spacing w:line="269" w:lineRule="auto"/>
              <w:rPr>
                <w:rFonts w:ascii="Verdana" w:hAnsi="Verdana" w:cs="Verdana"/>
                <w:color w:val="000000"/>
                <w:sz w:val="18"/>
                <w:szCs w:val="18"/>
                <w:lang w:val="ro-RO"/>
              </w:rPr>
            </w:pPr>
            <w:r w:rsidRPr="00B2456C">
              <w:rPr>
                <w:rFonts w:ascii="Verdana" w:hAnsi="Verdana" w:cs="Verdana"/>
                <w:color w:val="000000"/>
                <w:sz w:val="18"/>
                <w:szCs w:val="18"/>
                <w:lang w:val="ro-RO"/>
              </w:rPr>
              <w:t>Februarie</w:t>
            </w:r>
            <w:r w:rsidRPr="00B2456C">
              <w:rPr>
                <w:rFonts w:ascii="Verdana" w:hAnsi="Verdana" w:cs="Verdana"/>
                <w:color w:val="000000"/>
                <w:sz w:val="18"/>
                <w:szCs w:val="18"/>
                <w:lang w:val="ro-RO"/>
              </w:rPr>
              <w:br/>
              <w:t xml:space="preserve"> ÷ </w:t>
            </w:r>
            <w:r w:rsidRPr="00B2456C">
              <w:rPr>
                <w:rFonts w:ascii="Verdana" w:hAnsi="Verdana" w:cs="Verdana"/>
                <w:color w:val="000000"/>
                <w:sz w:val="18"/>
                <w:szCs w:val="18"/>
                <w:lang w:val="ro-RO"/>
              </w:rPr>
              <w:br/>
              <w:t>Martie 2015</w:t>
            </w:r>
          </w:p>
        </w:tc>
        <w:tc>
          <w:tcPr>
            <w:tcW w:w="1221" w:type="dxa"/>
            <w:tcBorders>
              <w:bottom w:val="single" w:sz="4" w:space="0" w:color="auto"/>
            </w:tcBorders>
            <w:vAlign w:val="center"/>
          </w:tcPr>
          <w:p w:rsidR="00B00B17" w:rsidRPr="00B2456C" w:rsidRDefault="00B00B17" w:rsidP="00B2456C">
            <w:pPr>
              <w:spacing w:line="269" w:lineRule="auto"/>
              <w:rPr>
                <w:rFonts w:ascii="Calibri" w:hAnsi="Calibri"/>
                <w:color w:val="000000"/>
                <w:sz w:val="18"/>
                <w:szCs w:val="18"/>
              </w:rPr>
            </w:pPr>
            <w:r w:rsidRPr="00B2456C">
              <w:rPr>
                <w:rFonts w:ascii="Calibri" w:hAnsi="Calibri"/>
                <w:color w:val="000000"/>
                <w:sz w:val="18"/>
                <w:szCs w:val="18"/>
              </w:rPr>
              <w:t>11,8</w:t>
            </w:r>
          </w:p>
        </w:tc>
        <w:tc>
          <w:tcPr>
            <w:tcW w:w="1105" w:type="dxa"/>
            <w:tcBorders>
              <w:bottom w:val="single" w:sz="4" w:space="0" w:color="auto"/>
            </w:tcBorders>
            <w:vAlign w:val="center"/>
          </w:tcPr>
          <w:p w:rsidR="00B00B17" w:rsidRPr="00B2456C" w:rsidRDefault="00B00B17" w:rsidP="00B2456C">
            <w:pPr>
              <w:spacing w:line="269" w:lineRule="auto"/>
              <w:rPr>
                <w:rFonts w:ascii="Calibri" w:hAnsi="Calibri"/>
                <w:color w:val="000000"/>
                <w:sz w:val="18"/>
                <w:szCs w:val="18"/>
              </w:rPr>
            </w:pPr>
            <w:r w:rsidRPr="00B2456C">
              <w:rPr>
                <w:rFonts w:ascii="Calibri" w:hAnsi="Calibri"/>
                <w:color w:val="000000"/>
                <w:sz w:val="18"/>
                <w:szCs w:val="18"/>
              </w:rPr>
              <w:t>3,0</w:t>
            </w:r>
          </w:p>
        </w:tc>
        <w:tc>
          <w:tcPr>
            <w:tcW w:w="1223" w:type="dxa"/>
            <w:tcBorders>
              <w:bottom w:val="single" w:sz="4" w:space="0" w:color="auto"/>
            </w:tcBorders>
            <w:vAlign w:val="center"/>
          </w:tcPr>
          <w:p w:rsidR="00B00B17" w:rsidRPr="00B2456C" w:rsidRDefault="00B00B17" w:rsidP="00B2456C">
            <w:pPr>
              <w:spacing w:line="269" w:lineRule="auto"/>
              <w:rPr>
                <w:rFonts w:ascii="Calibri" w:hAnsi="Calibri"/>
                <w:sz w:val="18"/>
                <w:szCs w:val="18"/>
              </w:rPr>
            </w:pPr>
            <w:r w:rsidRPr="00B2456C">
              <w:rPr>
                <w:rFonts w:ascii="Calibri" w:hAnsi="Calibri"/>
                <w:sz w:val="18"/>
                <w:szCs w:val="18"/>
              </w:rPr>
              <w:t>1</w:t>
            </w:r>
            <w:r w:rsidRPr="00B2456C">
              <w:rPr>
                <w:rFonts w:ascii="Calibri" w:hAnsi="Calibri"/>
                <w:color w:val="000000"/>
                <w:sz w:val="18"/>
                <w:szCs w:val="18"/>
              </w:rPr>
              <w:t>,</w:t>
            </w:r>
            <w:r w:rsidRPr="00B2456C">
              <w:rPr>
                <w:rFonts w:ascii="Calibri" w:hAnsi="Calibri"/>
                <w:sz w:val="18"/>
                <w:szCs w:val="18"/>
              </w:rPr>
              <w:t>9</w:t>
            </w:r>
          </w:p>
        </w:tc>
        <w:tc>
          <w:tcPr>
            <w:tcW w:w="1178" w:type="dxa"/>
            <w:vAlign w:val="center"/>
          </w:tcPr>
          <w:p w:rsidR="00B00B17" w:rsidRPr="00B2456C" w:rsidRDefault="00B00B17" w:rsidP="00B2456C">
            <w:pPr>
              <w:spacing w:line="269" w:lineRule="auto"/>
              <w:rPr>
                <w:rFonts w:ascii="Verdana" w:hAnsi="Verdana"/>
                <w:b/>
                <w:color w:val="000000"/>
                <w:sz w:val="18"/>
                <w:szCs w:val="18"/>
              </w:rPr>
            </w:pPr>
            <w:r w:rsidRPr="00B2456C">
              <w:rPr>
                <w:rFonts w:ascii="Verdana" w:hAnsi="Verdana"/>
                <w:b/>
                <w:color w:val="000000"/>
                <w:sz w:val="18"/>
                <w:szCs w:val="18"/>
              </w:rPr>
              <w:t>I</w:t>
            </w:r>
          </w:p>
        </w:tc>
      </w:tr>
      <w:tr w:rsidR="00B00B17" w:rsidRPr="00B2456C" w:rsidTr="006035C3">
        <w:trPr>
          <w:jc w:val="center"/>
        </w:trPr>
        <w:tc>
          <w:tcPr>
            <w:tcW w:w="1393" w:type="dxa"/>
            <w:vMerge/>
            <w:vAlign w:val="center"/>
          </w:tcPr>
          <w:p w:rsidR="00B00B17" w:rsidRPr="00B2456C" w:rsidRDefault="00B00B17" w:rsidP="00B2456C">
            <w:pPr>
              <w:rPr>
                <w:rFonts w:ascii="Verdana" w:hAnsi="Verdana" w:cs="Verdana"/>
                <w:b/>
                <w:bCs/>
                <w:i/>
                <w:iCs/>
                <w:color w:val="000000"/>
                <w:sz w:val="18"/>
                <w:szCs w:val="18"/>
                <w:highlight w:val="yellow"/>
                <w:lang w:val="ro-RO"/>
              </w:rPr>
            </w:pPr>
          </w:p>
        </w:tc>
        <w:tc>
          <w:tcPr>
            <w:tcW w:w="5797" w:type="dxa"/>
            <w:tcBorders>
              <w:bottom w:val="single" w:sz="4" w:space="0" w:color="auto"/>
            </w:tcBorders>
            <w:vAlign w:val="center"/>
          </w:tcPr>
          <w:p w:rsidR="00B00B17" w:rsidRPr="00B2456C" w:rsidRDefault="00B00B17" w:rsidP="00B2456C">
            <w:pPr>
              <w:autoSpaceDE w:val="0"/>
              <w:autoSpaceDN w:val="0"/>
              <w:adjustRightInd w:val="0"/>
              <w:spacing w:line="269" w:lineRule="auto"/>
              <w:rPr>
                <w:rFonts w:ascii="Verdana" w:hAnsi="Verdana" w:cs="Verdana"/>
                <w:b/>
                <w:bCs/>
                <w:sz w:val="18"/>
                <w:szCs w:val="18"/>
                <w:lang w:val="ro-RO"/>
              </w:rPr>
            </w:pPr>
            <w:r w:rsidRPr="00B2456C">
              <w:rPr>
                <w:rFonts w:ascii="Verdana" w:hAnsi="Verdana" w:cs="Verdana"/>
                <w:b/>
                <w:bCs/>
                <w:i/>
                <w:color w:val="000000"/>
                <w:sz w:val="18"/>
                <w:szCs w:val="18"/>
                <w:lang w:val="ro-RO"/>
              </w:rPr>
              <w:t>Acţiunea 13</w:t>
            </w:r>
            <w:r w:rsidRPr="00B2456C">
              <w:rPr>
                <w:rFonts w:ascii="Verdana" w:hAnsi="Verdana" w:cs="Verdana"/>
                <w:b/>
                <w:bCs/>
                <w:color w:val="000000"/>
                <w:sz w:val="18"/>
                <w:szCs w:val="18"/>
                <w:lang w:val="ro-RO"/>
              </w:rPr>
              <w:t xml:space="preserve"> - Grădiniţa nr. 7</w:t>
            </w:r>
          </w:p>
          <w:p w:rsidR="00B00B17" w:rsidRPr="00B2456C" w:rsidRDefault="00B00B17" w:rsidP="00B2456C">
            <w:pPr>
              <w:autoSpaceDE w:val="0"/>
              <w:autoSpaceDN w:val="0"/>
              <w:adjustRightInd w:val="0"/>
              <w:spacing w:line="269" w:lineRule="auto"/>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Întreţinerea corectă a sistemului de iluminat - acţiuni avute în vedere:</w:t>
            </w:r>
          </w:p>
          <w:p w:rsidR="00B00B17" w:rsidRPr="00B2456C" w:rsidRDefault="00B00B17" w:rsidP="00B2456C">
            <w:pPr>
              <w:numPr>
                <w:ilvl w:val="0"/>
                <w:numId w:val="36"/>
              </w:numPr>
              <w:autoSpaceDE w:val="0"/>
              <w:autoSpaceDN w:val="0"/>
              <w:adjustRightInd w:val="0"/>
              <w:spacing w:line="269" w:lineRule="auto"/>
              <w:rPr>
                <w:rFonts w:ascii="Verdana" w:hAnsi="Verdana" w:cs="Verdana"/>
                <w:color w:val="000000"/>
                <w:spacing w:val="-4"/>
                <w:sz w:val="18"/>
                <w:szCs w:val="18"/>
                <w:lang w:val="ro-RO"/>
              </w:rPr>
            </w:pPr>
            <w:r w:rsidRPr="00B2456C">
              <w:rPr>
                <w:rFonts w:ascii="Verdana" w:hAnsi="Verdana" w:cs="Verdana"/>
                <w:color w:val="000000"/>
                <w:spacing w:val="-4"/>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6"/>
              </w:numPr>
              <w:autoSpaceDE w:val="0"/>
              <w:autoSpaceDN w:val="0"/>
              <w:adjustRightInd w:val="0"/>
              <w:spacing w:line="269" w:lineRule="auto"/>
              <w:rPr>
                <w:rFonts w:ascii="Verdana" w:hAnsi="Verdana" w:cs="Verdana"/>
                <w:b/>
                <w:bCs/>
                <w:i/>
                <w:color w:val="000000"/>
                <w:spacing w:val="-4"/>
                <w:sz w:val="18"/>
                <w:szCs w:val="18"/>
                <w:lang w:val="ro-RO"/>
              </w:rPr>
            </w:pPr>
            <w:r w:rsidRPr="00B2456C">
              <w:rPr>
                <w:rFonts w:ascii="Verdana" w:hAnsi="Verdana" w:cs="Verdana"/>
                <w:color w:val="000000"/>
                <w:sz w:val="18"/>
                <w:szCs w:val="18"/>
                <w:lang w:val="ro-RO"/>
              </w:rPr>
              <w:t>Întreţinerea sistemului de iluminat – curăţarea corpurilor de iluminat.</w:t>
            </w:r>
          </w:p>
          <w:p w:rsidR="00B00B17" w:rsidRPr="00B2456C" w:rsidRDefault="00B00B17" w:rsidP="00B2456C">
            <w:pPr>
              <w:numPr>
                <w:ilvl w:val="0"/>
                <w:numId w:val="36"/>
              </w:numPr>
              <w:autoSpaceDE w:val="0"/>
              <w:autoSpaceDN w:val="0"/>
              <w:adjustRightInd w:val="0"/>
              <w:spacing w:line="269" w:lineRule="auto"/>
              <w:rPr>
                <w:rFonts w:ascii="Verdana" w:hAnsi="Verdana" w:cs="Verdana"/>
                <w:color w:val="000000"/>
                <w:sz w:val="18"/>
                <w:szCs w:val="18"/>
                <w:lang w:val="ro-RO"/>
              </w:rPr>
            </w:pPr>
            <w:r w:rsidRPr="00B2456C">
              <w:rPr>
                <w:rFonts w:ascii="Verdana" w:hAnsi="Verdana" w:cs="Verdana"/>
                <w:color w:val="000000"/>
                <w:sz w:val="18"/>
                <w:szCs w:val="18"/>
                <w:lang w:val="ro-RO"/>
              </w:rPr>
              <w:t>Gestionarea sistemului de iluminat – deconectarea luminii în încăperi atunci cînd aceasta nu este necesară.</w:t>
            </w:r>
          </w:p>
        </w:tc>
        <w:tc>
          <w:tcPr>
            <w:tcW w:w="1794" w:type="dxa"/>
            <w:vAlign w:val="center"/>
          </w:tcPr>
          <w:p w:rsidR="00B00B17" w:rsidRPr="00B2456C" w:rsidRDefault="00B00B17" w:rsidP="00B2456C">
            <w:pPr>
              <w:spacing w:line="269" w:lineRule="auto"/>
              <w:rPr>
                <w:rFonts w:ascii="Verdana" w:hAnsi="Verdana" w:cs="Verdana"/>
                <w:color w:val="000000"/>
                <w:sz w:val="18"/>
                <w:szCs w:val="18"/>
                <w:lang w:val="ro-RO"/>
              </w:rPr>
            </w:pPr>
            <w:r w:rsidRPr="00B2456C">
              <w:rPr>
                <w:rFonts w:ascii="Verdana" w:hAnsi="Verdana" w:cs="Verdana"/>
                <w:color w:val="000000"/>
                <w:sz w:val="18"/>
                <w:szCs w:val="18"/>
                <w:lang w:val="ro-RO"/>
              </w:rPr>
              <w:t>Director Grădini</w:t>
            </w:r>
            <w:r w:rsidRPr="00B2456C">
              <w:rPr>
                <w:rFonts w:ascii="Verdana" w:hAnsi="Verdana" w:cs="Tahoma"/>
                <w:color w:val="000000"/>
                <w:sz w:val="18"/>
                <w:szCs w:val="18"/>
                <w:lang w:val="ro-RO"/>
              </w:rPr>
              <w:t>ț</w:t>
            </w:r>
            <w:r w:rsidRPr="00B2456C">
              <w:rPr>
                <w:rFonts w:ascii="Verdana" w:hAnsi="Verdana" w:cs="Verdana"/>
                <w:color w:val="000000"/>
                <w:sz w:val="18"/>
                <w:szCs w:val="18"/>
                <w:lang w:val="ro-RO"/>
              </w:rPr>
              <w:t xml:space="preserve">a </w:t>
            </w:r>
            <w:r w:rsidRPr="00B2456C">
              <w:rPr>
                <w:rFonts w:ascii="Verdana" w:hAnsi="Verdana" w:cs="Verdana"/>
                <w:bCs/>
                <w:sz w:val="18"/>
                <w:szCs w:val="18"/>
                <w:lang w:val="ro-RO"/>
              </w:rPr>
              <w:t xml:space="preserve">nr. </w:t>
            </w:r>
            <w:r w:rsidRPr="00B2456C">
              <w:rPr>
                <w:rFonts w:ascii="Verdana" w:hAnsi="Verdana" w:cs="Verdana"/>
                <w:bCs/>
                <w:color w:val="000000"/>
                <w:sz w:val="18"/>
                <w:szCs w:val="18"/>
                <w:lang w:val="ro-RO"/>
              </w:rPr>
              <w:t xml:space="preserve">3 </w:t>
            </w:r>
          </w:p>
          <w:p w:rsidR="00B00B17" w:rsidRPr="00B2456C" w:rsidRDefault="00B00B17" w:rsidP="00B2456C">
            <w:pPr>
              <w:spacing w:line="269" w:lineRule="auto"/>
              <w:rPr>
                <w:rFonts w:ascii="Verdana" w:hAnsi="Verdana" w:cs="Verdana"/>
                <w:sz w:val="18"/>
                <w:szCs w:val="18"/>
                <w:lang w:val="ro-RO"/>
              </w:rPr>
            </w:pPr>
            <w:r w:rsidRPr="00B2456C">
              <w:rPr>
                <w:rFonts w:ascii="Verdana" w:hAnsi="Verdana" w:cs="Verdana"/>
                <w:sz w:val="18"/>
                <w:szCs w:val="18"/>
                <w:lang w:val="ro-RO"/>
              </w:rPr>
              <w:t>/</w:t>
            </w:r>
          </w:p>
          <w:p w:rsidR="00B00B17" w:rsidRPr="00B2456C" w:rsidRDefault="00B00B17" w:rsidP="00B2456C">
            <w:pPr>
              <w:spacing w:line="269" w:lineRule="auto"/>
              <w:rPr>
                <w:rFonts w:ascii="Verdana" w:hAnsi="Verdana" w:cs="Verdana"/>
                <w:sz w:val="18"/>
                <w:szCs w:val="18"/>
                <w:lang w:val="ro-RO"/>
              </w:rPr>
            </w:pPr>
            <w:r w:rsidRPr="00B2456C">
              <w:rPr>
                <w:rFonts w:ascii="Verdana" w:hAnsi="Verdana" w:cs="Verdana"/>
                <w:sz w:val="18"/>
                <w:szCs w:val="18"/>
                <w:lang w:val="ro-RO"/>
              </w:rPr>
              <w:t>Electro-mecanic între</w:t>
            </w:r>
            <w:r w:rsidRPr="00B2456C">
              <w:rPr>
                <w:rFonts w:ascii="Verdana" w:hAnsi="Verdana" w:cs="Tahoma"/>
                <w:sz w:val="18"/>
                <w:szCs w:val="18"/>
                <w:lang w:val="ro-RO"/>
              </w:rPr>
              <w:t>ț</w:t>
            </w:r>
            <w:r w:rsidRPr="00B2456C">
              <w:rPr>
                <w:rFonts w:ascii="Verdana" w:hAnsi="Verdana" w:cs="Verdana"/>
                <w:sz w:val="18"/>
                <w:szCs w:val="18"/>
                <w:lang w:val="ro-RO"/>
              </w:rPr>
              <w:t>inere</w:t>
            </w:r>
          </w:p>
        </w:tc>
        <w:tc>
          <w:tcPr>
            <w:tcW w:w="1428" w:type="dxa"/>
            <w:vAlign w:val="center"/>
          </w:tcPr>
          <w:p w:rsidR="00B00B17" w:rsidRPr="00B2456C" w:rsidRDefault="00B00B17" w:rsidP="00B2456C">
            <w:pPr>
              <w:spacing w:line="269" w:lineRule="auto"/>
              <w:rPr>
                <w:rFonts w:ascii="Verdana" w:hAnsi="Verdana" w:cs="Verdana"/>
                <w:sz w:val="18"/>
                <w:szCs w:val="18"/>
                <w:lang w:val="ro-RO"/>
              </w:rPr>
            </w:pPr>
            <w:r w:rsidRPr="00B2456C">
              <w:rPr>
                <w:rFonts w:ascii="Verdana" w:hAnsi="Verdana" w:cs="Verdana"/>
                <w:sz w:val="18"/>
                <w:szCs w:val="18"/>
                <w:lang w:val="ro-RO"/>
              </w:rPr>
              <w:t>Permanent</w:t>
            </w:r>
          </w:p>
        </w:tc>
        <w:tc>
          <w:tcPr>
            <w:tcW w:w="1221" w:type="dxa"/>
            <w:tcBorders>
              <w:bottom w:val="single" w:sz="4" w:space="0" w:color="auto"/>
            </w:tcBorders>
            <w:vAlign w:val="center"/>
          </w:tcPr>
          <w:p w:rsidR="00B00B17" w:rsidRPr="00B2456C" w:rsidRDefault="00B00B17" w:rsidP="00B2456C">
            <w:pPr>
              <w:spacing w:line="269" w:lineRule="auto"/>
              <w:rPr>
                <w:rFonts w:ascii="Verdana" w:hAnsi="Verdana" w:cs="Verdana"/>
                <w:sz w:val="18"/>
                <w:szCs w:val="18"/>
              </w:rPr>
            </w:pPr>
            <w:r w:rsidRPr="00B2456C">
              <w:rPr>
                <w:rFonts w:ascii="Verdana" w:hAnsi="Verdana" w:cs="Verdana"/>
                <w:sz w:val="18"/>
                <w:szCs w:val="18"/>
              </w:rPr>
              <w:t>Fără costuri</w:t>
            </w:r>
          </w:p>
        </w:tc>
        <w:tc>
          <w:tcPr>
            <w:tcW w:w="1105" w:type="dxa"/>
            <w:tcBorders>
              <w:bottom w:val="single" w:sz="4" w:space="0" w:color="auto"/>
            </w:tcBorders>
            <w:vAlign w:val="center"/>
          </w:tcPr>
          <w:p w:rsidR="00B00B17" w:rsidRPr="00B2456C" w:rsidRDefault="00B00B17" w:rsidP="00B2456C">
            <w:pPr>
              <w:spacing w:line="269" w:lineRule="auto"/>
              <w:rPr>
                <w:rFonts w:ascii="Calibri" w:hAnsi="Calibri"/>
                <w:color w:val="000000"/>
                <w:sz w:val="18"/>
                <w:szCs w:val="18"/>
              </w:rPr>
            </w:pPr>
          </w:p>
        </w:tc>
        <w:tc>
          <w:tcPr>
            <w:tcW w:w="1223" w:type="dxa"/>
            <w:tcBorders>
              <w:bottom w:val="single" w:sz="4" w:space="0" w:color="auto"/>
            </w:tcBorders>
            <w:vAlign w:val="center"/>
          </w:tcPr>
          <w:p w:rsidR="00B00B17" w:rsidRPr="00B2456C" w:rsidRDefault="00B00B17" w:rsidP="00B2456C">
            <w:pPr>
              <w:spacing w:line="269" w:lineRule="auto"/>
              <w:rPr>
                <w:rFonts w:ascii="Calibri" w:hAnsi="Calibri"/>
                <w:sz w:val="18"/>
                <w:szCs w:val="18"/>
              </w:rPr>
            </w:pPr>
          </w:p>
        </w:tc>
        <w:tc>
          <w:tcPr>
            <w:tcW w:w="1178" w:type="dxa"/>
            <w:vAlign w:val="center"/>
          </w:tcPr>
          <w:p w:rsidR="00B00B17" w:rsidRPr="00B2456C" w:rsidRDefault="00B00B17" w:rsidP="00B2456C">
            <w:pPr>
              <w:spacing w:line="269" w:lineRule="auto"/>
              <w:rPr>
                <w:rFonts w:ascii="Verdana" w:hAnsi="Verdana" w:cs="Verdana"/>
                <w:b/>
                <w:bCs/>
                <w:color w:val="000000"/>
                <w:sz w:val="18"/>
                <w:szCs w:val="18"/>
              </w:rPr>
            </w:pPr>
            <w:r w:rsidRPr="00B2456C">
              <w:rPr>
                <w:rFonts w:ascii="Verdana" w:hAnsi="Verdana" w:cs="Verdana"/>
                <w:b/>
                <w:bCs/>
                <w:color w:val="000000"/>
                <w:sz w:val="18"/>
                <w:szCs w:val="18"/>
              </w:rPr>
              <w:t>I</w:t>
            </w:r>
          </w:p>
        </w:tc>
      </w:tr>
      <w:tr w:rsidR="00E13DC5" w:rsidRPr="00B2456C" w:rsidTr="006035C3">
        <w:trPr>
          <w:jc w:val="center"/>
        </w:trPr>
        <w:tc>
          <w:tcPr>
            <w:tcW w:w="1393" w:type="dxa"/>
            <w:vMerge/>
            <w:vAlign w:val="center"/>
          </w:tcPr>
          <w:p w:rsidR="00E13DC5" w:rsidRPr="00B2456C" w:rsidRDefault="00E13DC5" w:rsidP="00B2456C">
            <w:pPr>
              <w:rPr>
                <w:rFonts w:ascii="Verdana" w:hAnsi="Verdana" w:cs="Verdana"/>
                <w:b/>
                <w:bCs/>
                <w:i/>
                <w:iCs/>
                <w:color w:val="000000"/>
                <w:sz w:val="18"/>
                <w:szCs w:val="18"/>
                <w:highlight w:val="yellow"/>
                <w:lang w:val="ro-RO"/>
              </w:rPr>
            </w:pPr>
          </w:p>
        </w:tc>
        <w:tc>
          <w:tcPr>
            <w:tcW w:w="5797" w:type="dxa"/>
            <w:tcBorders>
              <w:bottom w:val="single" w:sz="4" w:space="0" w:color="auto"/>
            </w:tcBorders>
            <w:vAlign w:val="center"/>
          </w:tcPr>
          <w:p w:rsidR="00E13DC5" w:rsidRPr="00B2456C" w:rsidRDefault="00E13DC5" w:rsidP="00B2456C">
            <w:pPr>
              <w:autoSpaceDE w:val="0"/>
              <w:autoSpaceDN w:val="0"/>
              <w:adjustRightInd w:val="0"/>
              <w:spacing w:line="233" w:lineRule="auto"/>
              <w:rPr>
                <w:rFonts w:ascii="Verdana" w:hAnsi="Verdana" w:cs="Verdana"/>
                <w:b/>
                <w:bCs/>
                <w:color w:val="000000"/>
                <w:sz w:val="18"/>
                <w:szCs w:val="18"/>
                <w:lang w:val="ro-RO"/>
              </w:rPr>
            </w:pPr>
            <w:r w:rsidRPr="00B2456C">
              <w:rPr>
                <w:rFonts w:ascii="Verdana" w:hAnsi="Verdana" w:cs="Verdana"/>
                <w:b/>
                <w:bCs/>
                <w:i/>
                <w:color w:val="000000"/>
                <w:sz w:val="18"/>
                <w:szCs w:val="18"/>
                <w:lang w:val="ro-RO"/>
              </w:rPr>
              <w:t>Acţiunea 14</w:t>
            </w:r>
            <w:r w:rsidRPr="00B2456C">
              <w:rPr>
                <w:rFonts w:ascii="Verdana" w:hAnsi="Verdana" w:cs="Verdana"/>
                <w:b/>
                <w:bCs/>
                <w:color w:val="000000"/>
                <w:sz w:val="18"/>
                <w:szCs w:val="18"/>
                <w:lang w:val="ro-RO"/>
              </w:rPr>
              <w:t>- Grădiniţa nr. 9</w:t>
            </w:r>
          </w:p>
          <w:p w:rsidR="00E13DC5" w:rsidRPr="00B2456C" w:rsidRDefault="00E13DC5" w:rsidP="00B2456C">
            <w:pPr>
              <w:autoSpaceDE w:val="0"/>
              <w:autoSpaceDN w:val="0"/>
              <w:adjustRightInd w:val="0"/>
              <w:spacing w:line="233" w:lineRule="auto"/>
              <w:rPr>
                <w:rFonts w:ascii="Verdana" w:hAnsi="Verdana" w:cs="Verdana"/>
                <w:b/>
                <w:bCs/>
                <w:i/>
                <w:color w:val="000000"/>
                <w:sz w:val="18"/>
                <w:szCs w:val="18"/>
                <w:lang w:val="ro-RO"/>
              </w:rPr>
            </w:pPr>
            <w:r w:rsidRPr="00B2456C">
              <w:rPr>
                <w:rFonts w:ascii="Verdana" w:hAnsi="Verdana" w:cs="Verdana"/>
                <w:sz w:val="18"/>
                <w:szCs w:val="18"/>
                <w:lang w:val="ro-RO"/>
              </w:rPr>
              <w:t xml:space="preserve">Izolarea termică a pereţilor exteriori cu aplicarea unui sistem cu polistiren expandat de 150 mm grosime şi a soclului cu </w:t>
            </w:r>
            <w:r w:rsidRPr="00B2456C">
              <w:rPr>
                <w:rFonts w:ascii="Verdana" w:hAnsi="Verdana" w:cs="Verdana"/>
                <w:sz w:val="18"/>
                <w:szCs w:val="18"/>
                <w:lang w:val="ro-RO"/>
              </w:rPr>
              <w:lastRenderedPageBreak/>
              <w:t>polistiren extrudat de 150 mm grosime.</w:t>
            </w:r>
          </w:p>
        </w:tc>
        <w:tc>
          <w:tcPr>
            <w:tcW w:w="1794" w:type="dxa"/>
            <w:vMerge w:val="restart"/>
            <w:vAlign w:val="center"/>
          </w:tcPr>
          <w:p w:rsidR="00E13DC5" w:rsidRPr="00B2456C" w:rsidRDefault="00E13DC5" w:rsidP="00B2456C">
            <w:pPr>
              <w:spacing w:line="233" w:lineRule="auto"/>
              <w:rPr>
                <w:rFonts w:ascii="Verdana" w:hAnsi="Verdana" w:cs="Verdana"/>
                <w:color w:val="000000"/>
                <w:sz w:val="18"/>
                <w:szCs w:val="18"/>
                <w:lang w:val="ro-RO"/>
              </w:rPr>
            </w:pPr>
            <w:r w:rsidRPr="00B2456C">
              <w:rPr>
                <w:rFonts w:ascii="Verdana" w:hAnsi="Verdana" w:cs="Verdana"/>
                <w:color w:val="000000"/>
                <w:sz w:val="18"/>
                <w:szCs w:val="18"/>
                <w:lang w:val="ro-RO"/>
              </w:rPr>
              <w:lastRenderedPageBreak/>
              <w:t xml:space="preserve">Serviciul Construcţii Gospodărie </w:t>
            </w:r>
            <w:r w:rsidRPr="00B2456C">
              <w:rPr>
                <w:rFonts w:ascii="Verdana" w:hAnsi="Verdana" w:cs="Verdana"/>
                <w:color w:val="000000"/>
                <w:sz w:val="18"/>
                <w:szCs w:val="18"/>
                <w:lang w:val="ro-RO"/>
              </w:rPr>
              <w:lastRenderedPageBreak/>
              <w:t>Locativ-Comunală</w:t>
            </w:r>
          </w:p>
          <w:p w:rsidR="00E13DC5" w:rsidRPr="00B2456C" w:rsidRDefault="00E13DC5" w:rsidP="00B2456C">
            <w:pPr>
              <w:spacing w:line="233" w:lineRule="auto"/>
              <w:rPr>
                <w:rFonts w:ascii="Verdana" w:hAnsi="Verdana" w:cs="Verdana"/>
                <w:color w:val="000000"/>
                <w:sz w:val="18"/>
                <w:szCs w:val="18"/>
                <w:lang w:val="ro-RO"/>
              </w:rPr>
            </w:pPr>
            <w:r w:rsidRPr="00B2456C">
              <w:rPr>
                <w:rFonts w:ascii="Verdana" w:hAnsi="Verdana" w:cs="Verdana"/>
                <w:color w:val="000000"/>
                <w:sz w:val="18"/>
                <w:szCs w:val="18"/>
                <w:lang w:val="ro-RO"/>
              </w:rPr>
              <w:t>/</w:t>
            </w:r>
          </w:p>
          <w:p w:rsidR="00E13DC5" w:rsidRPr="00B2456C" w:rsidRDefault="00E13DC5" w:rsidP="00B2456C">
            <w:pPr>
              <w:spacing w:line="233" w:lineRule="auto"/>
              <w:rPr>
                <w:rFonts w:ascii="Verdana" w:hAnsi="Verdana" w:cs="Verdana"/>
                <w:color w:val="000000"/>
                <w:sz w:val="18"/>
                <w:szCs w:val="18"/>
                <w:lang w:val="ro-RO"/>
              </w:rPr>
            </w:pPr>
            <w:r w:rsidRPr="00B2456C">
              <w:rPr>
                <w:rFonts w:ascii="Verdana" w:hAnsi="Verdana" w:cs="Verdana"/>
                <w:color w:val="000000"/>
                <w:sz w:val="18"/>
                <w:szCs w:val="18"/>
                <w:lang w:val="ro-RO"/>
              </w:rPr>
              <w:t>Director Grădini</w:t>
            </w:r>
            <w:r w:rsidRPr="00B2456C">
              <w:rPr>
                <w:rFonts w:ascii="Verdana" w:hAnsi="Verdana" w:cs="Tahoma"/>
                <w:color w:val="000000"/>
                <w:sz w:val="18"/>
                <w:szCs w:val="18"/>
                <w:lang w:val="ro-RO"/>
              </w:rPr>
              <w:t>ț</w:t>
            </w:r>
            <w:r w:rsidRPr="00B2456C">
              <w:rPr>
                <w:rFonts w:ascii="Verdana" w:hAnsi="Verdana" w:cs="Verdana"/>
                <w:color w:val="000000"/>
                <w:sz w:val="18"/>
                <w:szCs w:val="18"/>
                <w:lang w:val="ro-RO"/>
              </w:rPr>
              <w:t xml:space="preserve">a </w:t>
            </w:r>
            <w:r w:rsidRPr="00B2456C">
              <w:rPr>
                <w:rFonts w:ascii="Verdana" w:hAnsi="Verdana" w:cs="Verdana"/>
                <w:bCs/>
                <w:sz w:val="18"/>
                <w:szCs w:val="18"/>
                <w:lang w:val="ro-RO"/>
              </w:rPr>
              <w:t xml:space="preserve">nr. </w:t>
            </w:r>
            <w:r w:rsidRPr="00B2456C">
              <w:rPr>
                <w:rFonts w:ascii="Verdana" w:hAnsi="Verdana" w:cs="Verdana"/>
                <w:bCs/>
                <w:color w:val="000000"/>
                <w:sz w:val="18"/>
                <w:szCs w:val="18"/>
                <w:lang w:val="ro-RO"/>
              </w:rPr>
              <w:t>9</w:t>
            </w:r>
          </w:p>
        </w:tc>
        <w:tc>
          <w:tcPr>
            <w:tcW w:w="1428" w:type="dxa"/>
            <w:vMerge w:val="restart"/>
            <w:vAlign w:val="center"/>
          </w:tcPr>
          <w:p w:rsidR="00E13DC5" w:rsidRPr="00B2456C" w:rsidRDefault="00E13DC5" w:rsidP="00B2456C">
            <w:pPr>
              <w:spacing w:line="233" w:lineRule="auto"/>
              <w:rPr>
                <w:rFonts w:ascii="Verdana" w:hAnsi="Verdana" w:cs="Verdana"/>
                <w:color w:val="000000"/>
                <w:sz w:val="18"/>
                <w:szCs w:val="18"/>
                <w:lang w:val="ro-RO"/>
              </w:rPr>
            </w:pPr>
            <w:r w:rsidRPr="00B2456C">
              <w:rPr>
                <w:rFonts w:ascii="Verdana" w:hAnsi="Verdana" w:cs="Verdana"/>
                <w:color w:val="000000"/>
                <w:sz w:val="18"/>
                <w:szCs w:val="18"/>
                <w:lang w:val="ro-RO"/>
              </w:rPr>
              <w:lastRenderedPageBreak/>
              <w:t>Aprilie</w:t>
            </w:r>
            <w:r w:rsidRPr="00B2456C">
              <w:rPr>
                <w:rFonts w:ascii="Verdana" w:hAnsi="Verdana" w:cs="Verdana"/>
                <w:color w:val="000000"/>
                <w:sz w:val="18"/>
                <w:szCs w:val="18"/>
                <w:lang w:val="ro-RO"/>
              </w:rPr>
              <w:br/>
              <w:t xml:space="preserve"> ÷ </w:t>
            </w:r>
            <w:r w:rsidRPr="00B2456C">
              <w:rPr>
                <w:rFonts w:ascii="Verdana" w:hAnsi="Verdana" w:cs="Verdana"/>
                <w:color w:val="000000"/>
                <w:sz w:val="18"/>
                <w:szCs w:val="18"/>
                <w:lang w:val="ro-RO"/>
              </w:rPr>
              <w:br/>
              <w:t xml:space="preserve">Septembrie </w:t>
            </w:r>
            <w:r w:rsidRPr="00B2456C">
              <w:rPr>
                <w:rFonts w:ascii="Verdana" w:hAnsi="Verdana" w:cs="Verdana"/>
                <w:color w:val="000000"/>
                <w:sz w:val="18"/>
                <w:szCs w:val="18"/>
                <w:lang w:val="ro-RO"/>
              </w:rPr>
              <w:lastRenderedPageBreak/>
              <w:t>2015</w:t>
            </w:r>
          </w:p>
        </w:tc>
        <w:tc>
          <w:tcPr>
            <w:tcW w:w="1221" w:type="dxa"/>
            <w:vAlign w:val="center"/>
          </w:tcPr>
          <w:p w:rsidR="00E13DC5" w:rsidRPr="00B2456C" w:rsidRDefault="00E13DC5" w:rsidP="00B2456C">
            <w:pPr>
              <w:spacing w:line="233" w:lineRule="auto"/>
              <w:rPr>
                <w:rFonts w:ascii="Calibri" w:hAnsi="Calibri"/>
                <w:color w:val="000000"/>
                <w:sz w:val="18"/>
                <w:szCs w:val="18"/>
              </w:rPr>
            </w:pPr>
            <w:r w:rsidRPr="00B2456C">
              <w:rPr>
                <w:rFonts w:ascii="Calibri" w:hAnsi="Calibri"/>
                <w:color w:val="000000"/>
                <w:sz w:val="18"/>
                <w:szCs w:val="18"/>
              </w:rPr>
              <w:lastRenderedPageBreak/>
              <w:t>310,7</w:t>
            </w:r>
          </w:p>
        </w:tc>
        <w:tc>
          <w:tcPr>
            <w:tcW w:w="1105" w:type="dxa"/>
            <w:vAlign w:val="center"/>
          </w:tcPr>
          <w:p w:rsidR="00E13DC5" w:rsidRPr="00B2456C" w:rsidRDefault="00E13DC5" w:rsidP="00B2456C">
            <w:pPr>
              <w:spacing w:line="233" w:lineRule="auto"/>
              <w:rPr>
                <w:rFonts w:ascii="Calibri" w:hAnsi="Calibri"/>
                <w:color w:val="000000"/>
                <w:sz w:val="18"/>
                <w:szCs w:val="18"/>
              </w:rPr>
            </w:pPr>
            <w:r w:rsidRPr="00B2456C">
              <w:rPr>
                <w:rFonts w:ascii="Calibri" w:hAnsi="Calibri"/>
                <w:color w:val="000000"/>
                <w:sz w:val="18"/>
                <w:szCs w:val="18"/>
              </w:rPr>
              <w:t>76,6</w:t>
            </w:r>
          </w:p>
        </w:tc>
        <w:tc>
          <w:tcPr>
            <w:tcW w:w="1223" w:type="dxa"/>
            <w:vAlign w:val="center"/>
          </w:tcPr>
          <w:p w:rsidR="00E13DC5" w:rsidRPr="00B2456C" w:rsidRDefault="00E13DC5" w:rsidP="00B2456C">
            <w:pPr>
              <w:spacing w:line="233" w:lineRule="auto"/>
              <w:rPr>
                <w:rFonts w:ascii="Calibri" w:hAnsi="Calibri"/>
                <w:sz w:val="18"/>
                <w:szCs w:val="18"/>
              </w:rPr>
            </w:pPr>
            <w:r w:rsidRPr="00B2456C">
              <w:rPr>
                <w:rFonts w:ascii="Calibri" w:hAnsi="Calibri"/>
                <w:sz w:val="18"/>
                <w:szCs w:val="18"/>
              </w:rPr>
              <w:t>4</w:t>
            </w:r>
            <w:r w:rsidRPr="00B2456C">
              <w:rPr>
                <w:rFonts w:ascii="Calibri" w:hAnsi="Calibri"/>
                <w:color w:val="000000"/>
                <w:sz w:val="18"/>
                <w:szCs w:val="18"/>
              </w:rPr>
              <w:t>,</w:t>
            </w:r>
            <w:r w:rsidRPr="00B2456C">
              <w:rPr>
                <w:rFonts w:ascii="Calibri" w:hAnsi="Calibri"/>
                <w:sz w:val="18"/>
                <w:szCs w:val="18"/>
              </w:rPr>
              <w:t>7</w:t>
            </w:r>
          </w:p>
        </w:tc>
        <w:tc>
          <w:tcPr>
            <w:tcW w:w="1178" w:type="dxa"/>
            <w:tcBorders>
              <w:bottom w:val="single" w:sz="4" w:space="0" w:color="auto"/>
            </w:tcBorders>
            <w:vAlign w:val="center"/>
          </w:tcPr>
          <w:p w:rsidR="00E13DC5" w:rsidRPr="00B2456C" w:rsidRDefault="00E13DC5" w:rsidP="00B2456C">
            <w:pPr>
              <w:spacing w:line="233"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E13DC5" w:rsidRPr="00B2456C" w:rsidTr="006035C3">
        <w:trPr>
          <w:jc w:val="center"/>
        </w:trPr>
        <w:tc>
          <w:tcPr>
            <w:tcW w:w="1393" w:type="dxa"/>
            <w:vMerge/>
            <w:vAlign w:val="center"/>
          </w:tcPr>
          <w:p w:rsidR="00E13DC5" w:rsidRPr="00B2456C" w:rsidRDefault="00E13DC5" w:rsidP="00B2456C">
            <w:pPr>
              <w:rPr>
                <w:rFonts w:ascii="Verdana" w:hAnsi="Verdana" w:cs="Verdana"/>
                <w:b/>
                <w:bCs/>
                <w:i/>
                <w:iCs/>
                <w:color w:val="000000"/>
                <w:sz w:val="18"/>
                <w:szCs w:val="18"/>
                <w:highlight w:val="yellow"/>
                <w:lang w:val="ro-RO"/>
              </w:rPr>
            </w:pPr>
          </w:p>
        </w:tc>
        <w:tc>
          <w:tcPr>
            <w:tcW w:w="5797" w:type="dxa"/>
            <w:tcBorders>
              <w:bottom w:val="single" w:sz="4" w:space="0" w:color="auto"/>
            </w:tcBorders>
            <w:vAlign w:val="center"/>
          </w:tcPr>
          <w:p w:rsidR="00E13DC5" w:rsidRPr="00B2456C" w:rsidRDefault="00E13DC5" w:rsidP="00B2456C">
            <w:pPr>
              <w:autoSpaceDE w:val="0"/>
              <w:autoSpaceDN w:val="0"/>
              <w:adjustRightInd w:val="0"/>
              <w:spacing w:line="233" w:lineRule="auto"/>
              <w:rPr>
                <w:rFonts w:ascii="Verdana" w:hAnsi="Verdana" w:cs="Verdana"/>
                <w:b/>
                <w:bCs/>
                <w:color w:val="000000"/>
                <w:sz w:val="18"/>
                <w:szCs w:val="18"/>
                <w:lang w:val="ro-RO"/>
              </w:rPr>
            </w:pPr>
            <w:r w:rsidRPr="00B2456C">
              <w:rPr>
                <w:rFonts w:ascii="Verdana" w:hAnsi="Verdana" w:cs="Verdana"/>
                <w:b/>
                <w:bCs/>
                <w:i/>
                <w:color w:val="000000"/>
                <w:sz w:val="18"/>
                <w:szCs w:val="18"/>
                <w:lang w:val="ro-RO"/>
              </w:rPr>
              <w:t>Acţiunea 15</w:t>
            </w:r>
            <w:r w:rsidRPr="00B2456C">
              <w:rPr>
                <w:rFonts w:ascii="Verdana" w:hAnsi="Verdana" w:cs="Verdana"/>
                <w:b/>
                <w:bCs/>
                <w:color w:val="000000"/>
                <w:sz w:val="18"/>
                <w:szCs w:val="18"/>
                <w:lang w:val="ro-RO"/>
              </w:rPr>
              <w:t>- Grădiniţa nr. 9</w:t>
            </w:r>
          </w:p>
          <w:p w:rsidR="00E13DC5" w:rsidRPr="00B2456C" w:rsidRDefault="00E13DC5" w:rsidP="00B2456C">
            <w:pPr>
              <w:autoSpaceDE w:val="0"/>
              <w:autoSpaceDN w:val="0"/>
              <w:adjustRightInd w:val="0"/>
              <w:spacing w:before="60" w:after="60" w:line="233" w:lineRule="auto"/>
              <w:rPr>
                <w:rFonts w:ascii="Verdana" w:hAnsi="Verdana" w:cs="Verdana"/>
                <w:spacing w:val="-12"/>
                <w:sz w:val="18"/>
                <w:szCs w:val="18"/>
                <w:lang w:val="ro-RO"/>
              </w:rPr>
            </w:pP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E13DC5" w:rsidRPr="00B2456C" w:rsidRDefault="00E13DC5" w:rsidP="00B2456C">
            <w:pPr>
              <w:autoSpaceDE w:val="0"/>
              <w:autoSpaceDN w:val="0"/>
              <w:adjustRightInd w:val="0"/>
              <w:spacing w:line="233" w:lineRule="auto"/>
              <w:rPr>
                <w:rFonts w:ascii="Verdana" w:hAnsi="Verdana" w:cs="Verdana"/>
                <w:b/>
                <w:bCs/>
                <w:i/>
                <w:color w:val="000000"/>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794" w:type="dxa"/>
            <w:vMerge/>
            <w:vAlign w:val="center"/>
          </w:tcPr>
          <w:p w:rsidR="00E13DC5" w:rsidRPr="00B2456C" w:rsidRDefault="00E13DC5" w:rsidP="00B2456C">
            <w:pPr>
              <w:spacing w:line="233" w:lineRule="auto"/>
              <w:rPr>
                <w:rFonts w:ascii="Verdana" w:hAnsi="Verdana" w:cs="Verdana"/>
                <w:color w:val="000000"/>
                <w:sz w:val="18"/>
                <w:szCs w:val="18"/>
                <w:highlight w:val="yellow"/>
                <w:lang w:val="ro-RO"/>
              </w:rPr>
            </w:pPr>
          </w:p>
        </w:tc>
        <w:tc>
          <w:tcPr>
            <w:tcW w:w="1428" w:type="dxa"/>
            <w:vMerge/>
            <w:vAlign w:val="center"/>
          </w:tcPr>
          <w:p w:rsidR="00E13DC5" w:rsidRPr="00B2456C" w:rsidRDefault="00E13DC5" w:rsidP="00B2456C">
            <w:pPr>
              <w:spacing w:line="233" w:lineRule="auto"/>
              <w:rPr>
                <w:rFonts w:ascii="Verdana" w:hAnsi="Verdana" w:cs="Verdana"/>
                <w:color w:val="000000"/>
                <w:sz w:val="18"/>
                <w:szCs w:val="18"/>
                <w:highlight w:val="yellow"/>
                <w:lang w:val="ro-RO"/>
              </w:rPr>
            </w:pPr>
          </w:p>
        </w:tc>
        <w:tc>
          <w:tcPr>
            <w:tcW w:w="1221" w:type="dxa"/>
            <w:vAlign w:val="center"/>
          </w:tcPr>
          <w:p w:rsidR="00E13DC5" w:rsidRPr="00B2456C" w:rsidRDefault="00E13DC5" w:rsidP="00B2456C">
            <w:pPr>
              <w:spacing w:line="233" w:lineRule="auto"/>
              <w:rPr>
                <w:rFonts w:ascii="Calibri" w:hAnsi="Calibri"/>
                <w:color w:val="000000"/>
                <w:sz w:val="18"/>
                <w:szCs w:val="18"/>
              </w:rPr>
            </w:pPr>
            <w:r w:rsidRPr="00B2456C">
              <w:rPr>
                <w:rFonts w:ascii="Calibri" w:hAnsi="Calibri"/>
                <w:color w:val="000000"/>
                <w:sz w:val="18"/>
                <w:szCs w:val="18"/>
              </w:rPr>
              <w:t>255,9</w:t>
            </w:r>
          </w:p>
        </w:tc>
        <w:tc>
          <w:tcPr>
            <w:tcW w:w="1105" w:type="dxa"/>
            <w:vAlign w:val="center"/>
          </w:tcPr>
          <w:p w:rsidR="00E13DC5" w:rsidRPr="00B2456C" w:rsidRDefault="00E13DC5" w:rsidP="00B2456C">
            <w:pPr>
              <w:spacing w:line="233" w:lineRule="auto"/>
              <w:rPr>
                <w:rFonts w:ascii="Calibri" w:hAnsi="Calibri"/>
                <w:color w:val="000000"/>
                <w:sz w:val="18"/>
                <w:szCs w:val="18"/>
              </w:rPr>
            </w:pPr>
            <w:r w:rsidRPr="00B2456C">
              <w:rPr>
                <w:rFonts w:ascii="Calibri" w:hAnsi="Calibri"/>
                <w:color w:val="000000"/>
                <w:sz w:val="18"/>
                <w:szCs w:val="18"/>
              </w:rPr>
              <w:t>50,1</w:t>
            </w:r>
          </w:p>
        </w:tc>
        <w:tc>
          <w:tcPr>
            <w:tcW w:w="1223" w:type="dxa"/>
            <w:vAlign w:val="center"/>
          </w:tcPr>
          <w:p w:rsidR="00E13DC5" w:rsidRPr="00B2456C" w:rsidRDefault="00E13DC5" w:rsidP="00B2456C">
            <w:pPr>
              <w:spacing w:line="233" w:lineRule="auto"/>
              <w:rPr>
                <w:rFonts w:ascii="Calibri" w:hAnsi="Calibri"/>
                <w:sz w:val="18"/>
                <w:szCs w:val="18"/>
              </w:rPr>
            </w:pPr>
            <w:r w:rsidRPr="00B2456C">
              <w:rPr>
                <w:rFonts w:ascii="Calibri" w:hAnsi="Calibri"/>
                <w:sz w:val="18"/>
                <w:szCs w:val="18"/>
              </w:rPr>
              <w:t>5</w:t>
            </w:r>
            <w:r w:rsidRPr="00B2456C">
              <w:rPr>
                <w:rFonts w:ascii="Calibri" w:hAnsi="Calibri"/>
                <w:color w:val="000000"/>
                <w:sz w:val="18"/>
                <w:szCs w:val="18"/>
              </w:rPr>
              <w:t>,</w:t>
            </w:r>
            <w:r w:rsidRPr="00B2456C">
              <w:rPr>
                <w:rFonts w:ascii="Calibri" w:hAnsi="Calibri"/>
                <w:sz w:val="18"/>
                <w:szCs w:val="18"/>
              </w:rPr>
              <w:t>9</w:t>
            </w:r>
          </w:p>
        </w:tc>
        <w:tc>
          <w:tcPr>
            <w:tcW w:w="1178" w:type="dxa"/>
            <w:tcBorders>
              <w:bottom w:val="single" w:sz="4" w:space="0" w:color="auto"/>
            </w:tcBorders>
            <w:vAlign w:val="center"/>
          </w:tcPr>
          <w:p w:rsidR="00E13DC5" w:rsidRPr="00B2456C" w:rsidRDefault="00E13DC5" w:rsidP="00B2456C">
            <w:pPr>
              <w:spacing w:line="233"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E13DC5" w:rsidRPr="00B2456C" w:rsidTr="00896E79">
        <w:trPr>
          <w:jc w:val="center"/>
        </w:trPr>
        <w:tc>
          <w:tcPr>
            <w:tcW w:w="1393" w:type="dxa"/>
            <w:vMerge/>
            <w:vAlign w:val="center"/>
          </w:tcPr>
          <w:p w:rsidR="00E13DC5" w:rsidRPr="00B2456C" w:rsidRDefault="00E13DC5" w:rsidP="00B2456C">
            <w:pPr>
              <w:rPr>
                <w:rFonts w:ascii="Verdana" w:hAnsi="Verdana" w:cs="Verdana"/>
                <w:b/>
                <w:bCs/>
                <w:i/>
                <w:iCs/>
                <w:color w:val="000000"/>
                <w:sz w:val="18"/>
                <w:szCs w:val="18"/>
                <w:highlight w:val="yellow"/>
                <w:lang w:val="ro-RO"/>
              </w:rPr>
            </w:pPr>
          </w:p>
        </w:tc>
        <w:tc>
          <w:tcPr>
            <w:tcW w:w="5797" w:type="dxa"/>
            <w:tcBorders>
              <w:bottom w:val="single" w:sz="4" w:space="0" w:color="auto"/>
            </w:tcBorders>
            <w:vAlign w:val="center"/>
          </w:tcPr>
          <w:p w:rsidR="00E13DC5" w:rsidRPr="00B2456C" w:rsidRDefault="00E13DC5" w:rsidP="00B2456C">
            <w:pPr>
              <w:autoSpaceDE w:val="0"/>
              <w:autoSpaceDN w:val="0"/>
              <w:adjustRightInd w:val="0"/>
              <w:spacing w:line="233" w:lineRule="auto"/>
              <w:rPr>
                <w:rFonts w:ascii="Verdana" w:hAnsi="Verdana" w:cs="Verdana"/>
                <w:b/>
                <w:bCs/>
                <w:sz w:val="18"/>
                <w:szCs w:val="18"/>
                <w:lang w:val="ro-RO"/>
              </w:rPr>
            </w:pPr>
            <w:r w:rsidRPr="00B2456C">
              <w:rPr>
                <w:rFonts w:ascii="Verdana" w:hAnsi="Verdana" w:cs="Verdana"/>
                <w:b/>
                <w:bCs/>
                <w:i/>
                <w:color w:val="000000"/>
                <w:sz w:val="18"/>
                <w:szCs w:val="18"/>
                <w:lang w:val="ro-RO"/>
              </w:rPr>
              <w:t>Acţiunea 16</w:t>
            </w:r>
            <w:r w:rsidRPr="00B2456C">
              <w:rPr>
                <w:rFonts w:ascii="Verdana" w:hAnsi="Verdana" w:cs="Verdana"/>
                <w:b/>
                <w:bCs/>
                <w:color w:val="000000"/>
                <w:sz w:val="18"/>
                <w:szCs w:val="18"/>
                <w:lang w:val="ro-RO"/>
              </w:rPr>
              <w:t xml:space="preserve"> - Grădiniţa nr. 9</w:t>
            </w:r>
          </w:p>
          <w:p w:rsidR="00E13DC5" w:rsidRPr="00B2456C" w:rsidRDefault="00E13DC5" w:rsidP="00B2456C">
            <w:pPr>
              <w:autoSpaceDE w:val="0"/>
              <w:autoSpaceDN w:val="0"/>
              <w:adjustRightInd w:val="0"/>
              <w:spacing w:line="233" w:lineRule="auto"/>
              <w:rPr>
                <w:rFonts w:ascii="Verdana" w:hAnsi="Verdana" w:cs="Verdana"/>
                <w:b/>
                <w:bCs/>
                <w:i/>
                <w:color w:val="000000"/>
                <w:sz w:val="18"/>
                <w:szCs w:val="18"/>
                <w:highlight w:val="yellow"/>
                <w:lang w:val="ro-RO"/>
              </w:rPr>
            </w:pPr>
            <w:r w:rsidRPr="00B2456C">
              <w:rPr>
                <w:rFonts w:ascii="Verdana" w:hAnsi="Verdana" w:cs="Verdana"/>
                <w:sz w:val="18"/>
                <w:szCs w:val="18"/>
                <w:lang w:val="ro-RO"/>
              </w:rPr>
              <w:t xml:space="preserve">Izolarea termică a planşeului peste subsol cu aplicarea </w:t>
            </w:r>
            <w:r w:rsidRPr="00B2456C">
              <w:rPr>
                <w:rFonts w:ascii="Verdana" w:hAnsi="Verdana" w:cs="Verdana"/>
                <w:spacing w:val="-8"/>
                <w:sz w:val="18"/>
                <w:szCs w:val="18"/>
                <w:lang w:val="ro-RO"/>
              </w:rPr>
              <w:t>unui sistem cu polistiren extrudat cu grosimea de 100 mm</w:t>
            </w:r>
          </w:p>
        </w:tc>
        <w:tc>
          <w:tcPr>
            <w:tcW w:w="1794" w:type="dxa"/>
            <w:vMerge/>
            <w:vAlign w:val="center"/>
          </w:tcPr>
          <w:p w:rsidR="00E13DC5" w:rsidRPr="00B2456C" w:rsidRDefault="00E13DC5" w:rsidP="00B2456C">
            <w:pPr>
              <w:spacing w:line="233" w:lineRule="auto"/>
              <w:rPr>
                <w:rFonts w:ascii="Verdana" w:hAnsi="Verdana" w:cs="Verdana"/>
                <w:color w:val="000000"/>
                <w:sz w:val="18"/>
                <w:szCs w:val="18"/>
                <w:highlight w:val="yellow"/>
                <w:lang w:val="ro-RO"/>
              </w:rPr>
            </w:pPr>
          </w:p>
        </w:tc>
        <w:tc>
          <w:tcPr>
            <w:tcW w:w="1428" w:type="dxa"/>
            <w:vMerge/>
            <w:vAlign w:val="center"/>
          </w:tcPr>
          <w:p w:rsidR="00E13DC5" w:rsidRPr="00B2456C" w:rsidRDefault="00E13DC5" w:rsidP="00B2456C">
            <w:pPr>
              <w:spacing w:line="233" w:lineRule="auto"/>
              <w:rPr>
                <w:rFonts w:ascii="Verdana" w:hAnsi="Verdana" w:cs="Verdana"/>
                <w:color w:val="000000"/>
                <w:sz w:val="18"/>
                <w:szCs w:val="18"/>
                <w:highlight w:val="yellow"/>
                <w:lang w:val="ro-RO"/>
              </w:rPr>
            </w:pPr>
          </w:p>
        </w:tc>
        <w:tc>
          <w:tcPr>
            <w:tcW w:w="1221" w:type="dxa"/>
            <w:vAlign w:val="center"/>
          </w:tcPr>
          <w:p w:rsidR="00E13DC5" w:rsidRPr="00B2456C" w:rsidRDefault="00E13DC5" w:rsidP="00B2456C">
            <w:pPr>
              <w:spacing w:line="233" w:lineRule="auto"/>
              <w:rPr>
                <w:rFonts w:ascii="Calibri" w:hAnsi="Calibri"/>
                <w:color w:val="000000"/>
                <w:sz w:val="18"/>
                <w:szCs w:val="18"/>
              </w:rPr>
            </w:pPr>
            <w:r w:rsidRPr="00B2456C">
              <w:rPr>
                <w:rFonts w:ascii="Calibri" w:hAnsi="Calibri"/>
                <w:color w:val="000000"/>
                <w:sz w:val="18"/>
                <w:szCs w:val="18"/>
              </w:rPr>
              <w:t>48,3</w:t>
            </w:r>
          </w:p>
        </w:tc>
        <w:tc>
          <w:tcPr>
            <w:tcW w:w="1105" w:type="dxa"/>
            <w:vAlign w:val="center"/>
          </w:tcPr>
          <w:p w:rsidR="00E13DC5" w:rsidRPr="00B2456C" w:rsidRDefault="00E13DC5" w:rsidP="00B2456C">
            <w:pPr>
              <w:spacing w:line="233" w:lineRule="auto"/>
              <w:rPr>
                <w:rFonts w:ascii="Calibri" w:hAnsi="Calibri"/>
                <w:color w:val="000000"/>
                <w:sz w:val="18"/>
                <w:szCs w:val="18"/>
              </w:rPr>
            </w:pPr>
            <w:r w:rsidRPr="00B2456C">
              <w:rPr>
                <w:rFonts w:ascii="Calibri" w:hAnsi="Calibri"/>
                <w:color w:val="000000"/>
                <w:sz w:val="18"/>
                <w:szCs w:val="18"/>
              </w:rPr>
              <w:t>6,5</w:t>
            </w:r>
          </w:p>
        </w:tc>
        <w:tc>
          <w:tcPr>
            <w:tcW w:w="1223" w:type="dxa"/>
            <w:vAlign w:val="center"/>
          </w:tcPr>
          <w:p w:rsidR="00E13DC5" w:rsidRPr="00B2456C" w:rsidRDefault="00E13DC5" w:rsidP="00B2456C">
            <w:pPr>
              <w:spacing w:line="233" w:lineRule="auto"/>
              <w:rPr>
                <w:rFonts w:ascii="Calibri" w:hAnsi="Calibri"/>
                <w:sz w:val="18"/>
                <w:szCs w:val="18"/>
              </w:rPr>
            </w:pPr>
            <w:r w:rsidRPr="00B2456C">
              <w:rPr>
                <w:rFonts w:ascii="Calibri" w:hAnsi="Calibri"/>
                <w:sz w:val="18"/>
                <w:szCs w:val="18"/>
              </w:rPr>
              <w:t>8</w:t>
            </w:r>
            <w:r w:rsidRPr="00B2456C">
              <w:rPr>
                <w:rFonts w:ascii="Calibri" w:hAnsi="Calibri"/>
                <w:color w:val="000000"/>
                <w:sz w:val="18"/>
                <w:szCs w:val="18"/>
              </w:rPr>
              <w:t>,</w:t>
            </w:r>
            <w:r w:rsidRPr="00B2456C">
              <w:rPr>
                <w:rFonts w:ascii="Calibri" w:hAnsi="Calibri"/>
                <w:sz w:val="18"/>
                <w:szCs w:val="18"/>
              </w:rPr>
              <w:t>6</w:t>
            </w:r>
          </w:p>
        </w:tc>
        <w:tc>
          <w:tcPr>
            <w:tcW w:w="1178" w:type="dxa"/>
            <w:tcBorders>
              <w:bottom w:val="single" w:sz="4" w:space="0" w:color="auto"/>
            </w:tcBorders>
            <w:vAlign w:val="center"/>
          </w:tcPr>
          <w:p w:rsidR="00E13DC5" w:rsidRPr="00B2456C" w:rsidRDefault="00E13DC5" w:rsidP="00B2456C">
            <w:pPr>
              <w:spacing w:line="233"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E13DC5" w:rsidRPr="00B2456C" w:rsidTr="006035C3">
        <w:trPr>
          <w:jc w:val="center"/>
        </w:trPr>
        <w:tc>
          <w:tcPr>
            <w:tcW w:w="1393" w:type="dxa"/>
            <w:vMerge/>
            <w:vAlign w:val="center"/>
          </w:tcPr>
          <w:p w:rsidR="00E13DC5" w:rsidRPr="00B2456C" w:rsidRDefault="00E13DC5" w:rsidP="00B2456C">
            <w:pPr>
              <w:rPr>
                <w:rFonts w:ascii="Verdana" w:hAnsi="Verdana" w:cs="Verdana"/>
                <w:b/>
                <w:bCs/>
                <w:i/>
                <w:iCs/>
                <w:color w:val="000000"/>
                <w:sz w:val="18"/>
                <w:szCs w:val="18"/>
                <w:highlight w:val="yellow"/>
                <w:lang w:val="ro-RO"/>
              </w:rPr>
            </w:pPr>
          </w:p>
        </w:tc>
        <w:tc>
          <w:tcPr>
            <w:tcW w:w="5797" w:type="dxa"/>
            <w:tcBorders>
              <w:bottom w:val="single" w:sz="4" w:space="0" w:color="auto"/>
            </w:tcBorders>
            <w:vAlign w:val="center"/>
          </w:tcPr>
          <w:p w:rsidR="00E13DC5" w:rsidRPr="00B2456C" w:rsidRDefault="00E13DC5" w:rsidP="00B2456C">
            <w:pPr>
              <w:autoSpaceDE w:val="0"/>
              <w:autoSpaceDN w:val="0"/>
              <w:adjustRightInd w:val="0"/>
              <w:spacing w:line="233" w:lineRule="auto"/>
              <w:rPr>
                <w:rFonts w:ascii="Verdana" w:hAnsi="Verdana" w:cs="Verdana"/>
                <w:b/>
                <w:bCs/>
                <w:i/>
                <w:color w:val="000000"/>
                <w:sz w:val="18"/>
                <w:szCs w:val="18"/>
                <w:lang w:val="ro-RO"/>
              </w:rPr>
            </w:pPr>
            <w:r w:rsidRPr="00B2456C">
              <w:rPr>
                <w:rFonts w:ascii="Verdana" w:hAnsi="Verdana" w:cs="Verdana"/>
                <w:b/>
                <w:bCs/>
                <w:sz w:val="18"/>
                <w:szCs w:val="18"/>
                <w:lang w:val="ro-RO"/>
              </w:rPr>
              <w:t>Pachet de măsuri pentru îmbunătăţirea anvelopei clădirii</w:t>
            </w:r>
            <w:r w:rsidRPr="00B2456C">
              <w:rPr>
                <w:rFonts w:ascii="Verdana" w:hAnsi="Verdana" w:cs="Verdana"/>
                <w:bCs/>
                <w:i/>
                <w:sz w:val="18"/>
                <w:szCs w:val="18"/>
                <w:lang w:val="ro-RO"/>
              </w:rPr>
              <w:t>(Acţiunile 14÷16)</w:t>
            </w:r>
          </w:p>
        </w:tc>
        <w:tc>
          <w:tcPr>
            <w:tcW w:w="1794" w:type="dxa"/>
            <w:vMerge/>
            <w:tcBorders>
              <w:bottom w:val="single" w:sz="4" w:space="0" w:color="auto"/>
            </w:tcBorders>
            <w:vAlign w:val="center"/>
          </w:tcPr>
          <w:p w:rsidR="00E13DC5" w:rsidRPr="00B2456C" w:rsidRDefault="00E13DC5" w:rsidP="00B2456C">
            <w:pPr>
              <w:spacing w:line="233" w:lineRule="auto"/>
              <w:rPr>
                <w:rFonts w:ascii="Verdana" w:hAnsi="Verdana" w:cs="Verdana"/>
                <w:color w:val="000000"/>
                <w:sz w:val="18"/>
                <w:szCs w:val="18"/>
                <w:highlight w:val="yellow"/>
                <w:lang w:val="ro-RO"/>
              </w:rPr>
            </w:pPr>
          </w:p>
        </w:tc>
        <w:tc>
          <w:tcPr>
            <w:tcW w:w="1428" w:type="dxa"/>
            <w:vMerge/>
            <w:tcBorders>
              <w:bottom w:val="single" w:sz="4" w:space="0" w:color="auto"/>
            </w:tcBorders>
            <w:vAlign w:val="center"/>
          </w:tcPr>
          <w:p w:rsidR="00E13DC5" w:rsidRPr="00B2456C" w:rsidRDefault="00E13DC5" w:rsidP="00B2456C">
            <w:pPr>
              <w:spacing w:line="233" w:lineRule="auto"/>
              <w:rPr>
                <w:rFonts w:ascii="Verdana" w:hAnsi="Verdana" w:cs="Verdana"/>
                <w:color w:val="000000"/>
                <w:sz w:val="18"/>
                <w:szCs w:val="18"/>
                <w:highlight w:val="yellow"/>
                <w:lang w:val="ro-RO"/>
              </w:rPr>
            </w:pPr>
          </w:p>
        </w:tc>
        <w:tc>
          <w:tcPr>
            <w:tcW w:w="1221" w:type="dxa"/>
            <w:vAlign w:val="center"/>
          </w:tcPr>
          <w:p w:rsidR="00E13DC5" w:rsidRPr="00B2456C" w:rsidRDefault="00E13DC5" w:rsidP="00B2456C">
            <w:pPr>
              <w:spacing w:line="233" w:lineRule="auto"/>
              <w:rPr>
                <w:rFonts w:ascii="Calibri" w:hAnsi="Calibri"/>
                <w:b/>
                <w:color w:val="000000"/>
                <w:sz w:val="18"/>
                <w:szCs w:val="18"/>
              </w:rPr>
            </w:pPr>
            <w:r w:rsidRPr="00B2456C">
              <w:rPr>
                <w:rFonts w:ascii="Calibri" w:hAnsi="Calibri"/>
                <w:b/>
                <w:color w:val="000000"/>
                <w:sz w:val="18"/>
                <w:szCs w:val="18"/>
              </w:rPr>
              <w:t>614,9</w:t>
            </w:r>
          </w:p>
        </w:tc>
        <w:tc>
          <w:tcPr>
            <w:tcW w:w="1105" w:type="dxa"/>
            <w:vAlign w:val="center"/>
          </w:tcPr>
          <w:p w:rsidR="00E13DC5" w:rsidRPr="00B2456C" w:rsidRDefault="00E13DC5" w:rsidP="00B2456C">
            <w:pPr>
              <w:spacing w:line="233" w:lineRule="auto"/>
              <w:rPr>
                <w:rFonts w:ascii="Calibri" w:hAnsi="Calibri"/>
                <w:b/>
                <w:color w:val="000000"/>
                <w:sz w:val="18"/>
                <w:szCs w:val="18"/>
              </w:rPr>
            </w:pPr>
            <w:r w:rsidRPr="00B2456C">
              <w:rPr>
                <w:rFonts w:ascii="Calibri" w:hAnsi="Calibri"/>
                <w:b/>
                <w:color w:val="000000"/>
                <w:sz w:val="18"/>
                <w:szCs w:val="18"/>
              </w:rPr>
              <w:t>133,2</w:t>
            </w:r>
          </w:p>
        </w:tc>
        <w:tc>
          <w:tcPr>
            <w:tcW w:w="1223" w:type="dxa"/>
            <w:vAlign w:val="center"/>
          </w:tcPr>
          <w:p w:rsidR="00E13DC5" w:rsidRPr="00B2456C" w:rsidRDefault="00E13DC5" w:rsidP="00B2456C">
            <w:pPr>
              <w:spacing w:line="233" w:lineRule="auto"/>
              <w:rPr>
                <w:rFonts w:ascii="Calibri" w:hAnsi="Calibri"/>
                <w:b/>
                <w:sz w:val="18"/>
                <w:szCs w:val="18"/>
              </w:rPr>
            </w:pPr>
            <w:r w:rsidRPr="00B2456C">
              <w:rPr>
                <w:rFonts w:ascii="Calibri" w:hAnsi="Calibri"/>
                <w:b/>
                <w:sz w:val="18"/>
                <w:szCs w:val="18"/>
              </w:rPr>
              <w:t>5,3</w:t>
            </w:r>
          </w:p>
        </w:tc>
        <w:tc>
          <w:tcPr>
            <w:tcW w:w="1178" w:type="dxa"/>
            <w:tcBorders>
              <w:bottom w:val="single" w:sz="4" w:space="0" w:color="auto"/>
            </w:tcBorders>
            <w:vAlign w:val="center"/>
          </w:tcPr>
          <w:p w:rsidR="00E13DC5" w:rsidRPr="00B2456C" w:rsidRDefault="00E13DC5" w:rsidP="00B2456C">
            <w:pPr>
              <w:spacing w:line="233" w:lineRule="auto"/>
              <w:rPr>
                <w:rFonts w:ascii="Verdana" w:hAnsi="Verdana" w:cs="Verdana"/>
                <w:b/>
                <w:bCs/>
                <w:color w:val="000000"/>
                <w:sz w:val="18"/>
                <w:szCs w:val="18"/>
                <w:lang w:val="ro-RO"/>
              </w:rPr>
            </w:pPr>
          </w:p>
        </w:tc>
      </w:tr>
      <w:tr w:rsidR="00B00B17" w:rsidRPr="00B2456C" w:rsidTr="006035C3">
        <w:trPr>
          <w:jc w:val="center"/>
        </w:trPr>
        <w:tc>
          <w:tcPr>
            <w:tcW w:w="1393" w:type="dxa"/>
            <w:vMerge/>
            <w:vAlign w:val="center"/>
          </w:tcPr>
          <w:p w:rsidR="00B00B17" w:rsidRPr="00B2456C" w:rsidRDefault="00B00B17" w:rsidP="00B2456C">
            <w:pPr>
              <w:rPr>
                <w:rFonts w:ascii="Verdana" w:hAnsi="Verdana" w:cs="Verdana"/>
                <w:b/>
                <w:bCs/>
                <w:i/>
                <w:iCs/>
                <w:color w:val="000000"/>
                <w:sz w:val="18"/>
                <w:szCs w:val="18"/>
                <w:highlight w:val="yellow"/>
                <w:lang w:val="ro-RO"/>
              </w:rPr>
            </w:pPr>
          </w:p>
        </w:tc>
        <w:tc>
          <w:tcPr>
            <w:tcW w:w="5797" w:type="dxa"/>
            <w:tcBorders>
              <w:bottom w:val="single" w:sz="4" w:space="0" w:color="auto"/>
            </w:tcBorders>
            <w:vAlign w:val="center"/>
          </w:tcPr>
          <w:p w:rsidR="00B00B17" w:rsidRPr="00B2456C" w:rsidRDefault="00B00B17" w:rsidP="00B2456C">
            <w:pPr>
              <w:autoSpaceDE w:val="0"/>
              <w:autoSpaceDN w:val="0"/>
              <w:adjustRightInd w:val="0"/>
              <w:spacing w:line="233" w:lineRule="auto"/>
              <w:rPr>
                <w:rFonts w:ascii="Verdana" w:hAnsi="Verdana" w:cs="Verdana"/>
                <w:b/>
                <w:bCs/>
                <w:sz w:val="18"/>
                <w:szCs w:val="18"/>
                <w:lang w:val="ro-RO"/>
              </w:rPr>
            </w:pPr>
            <w:r w:rsidRPr="00B2456C">
              <w:rPr>
                <w:rFonts w:ascii="Verdana" w:hAnsi="Verdana" w:cs="Verdana"/>
                <w:b/>
                <w:bCs/>
                <w:i/>
                <w:color w:val="000000"/>
                <w:sz w:val="18"/>
                <w:szCs w:val="18"/>
                <w:lang w:val="ro-RO"/>
              </w:rPr>
              <w:t>Acţiunea 17</w:t>
            </w:r>
            <w:r w:rsidRPr="00B2456C">
              <w:rPr>
                <w:rFonts w:ascii="Verdana" w:hAnsi="Verdana" w:cs="Verdana"/>
                <w:b/>
                <w:bCs/>
                <w:color w:val="000000"/>
                <w:sz w:val="18"/>
                <w:szCs w:val="18"/>
                <w:lang w:val="ro-RO"/>
              </w:rPr>
              <w:t xml:space="preserve"> - Grădiniţa nr. 9</w:t>
            </w:r>
          </w:p>
          <w:p w:rsidR="00B00B17" w:rsidRPr="00B2456C" w:rsidRDefault="00B00B17" w:rsidP="00B2456C">
            <w:pPr>
              <w:autoSpaceDE w:val="0"/>
              <w:autoSpaceDN w:val="0"/>
              <w:adjustRightInd w:val="0"/>
              <w:spacing w:line="233" w:lineRule="auto"/>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Înlocuirea becurilor incandescente (168 x 60 W) cu lămpi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spacing w:line="233" w:lineRule="auto"/>
              <w:ind w:left="13" w:firstLine="138"/>
              <w:rPr>
                <w:rFonts w:ascii="Verdana" w:hAnsi="Verdana" w:cs="Verdana"/>
                <w:color w:val="000000"/>
                <w:sz w:val="18"/>
                <w:szCs w:val="18"/>
                <w:lang w:val="ro-RO"/>
              </w:rPr>
            </w:pPr>
            <w:r w:rsidRPr="00B2456C">
              <w:rPr>
                <w:rFonts w:ascii="Verdana" w:hAnsi="Verdana" w:cs="Verdana"/>
                <w:b/>
                <w:bCs/>
                <w:i/>
                <w:iCs/>
                <w:color w:val="000000"/>
                <w:sz w:val="18"/>
                <w:szCs w:val="18"/>
                <w:u w:val="single"/>
                <w:lang w:val="ro-RO"/>
              </w:rPr>
              <w:t>Notă:</w:t>
            </w:r>
            <w:r w:rsidRPr="00B2456C">
              <w:rPr>
                <w:rFonts w:ascii="Verdana" w:hAnsi="Verdana" w:cs="Verdana"/>
                <w:i/>
                <w:iCs/>
                <w:color w:val="000000"/>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794" w:type="dxa"/>
            <w:tcBorders>
              <w:bottom w:val="single" w:sz="4" w:space="0" w:color="auto"/>
            </w:tcBorders>
            <w:vAlign w:val="center"/>
          </w:tcPr>
          <w:p w:rsidR="00B00B17" w:rsidRPr="00B2456C" w:rsidRDefault="00B00B17" w:rsidP="00B2456C">
            <w:pPr>
              <w:spacing w:line="233" w:lineRule="auto"/>
              <w:rPr>
                <w:rFonts w:ascii="Verdana" w:hAnsi="Verdana" w:cs="Verdana"/>
                <w:color w:val="000000"/>
                <w:sz w:val="18"/>
                <w:szCs w:val="18"/>
                <w:lang w:val="ro-RO"/>
              </w:rPr>
            </w:pPr>
            <w:r w:rsidRPr="00B2456C">
              <w:rPr>
                <w:rFonts w:ascii="Verdana" w:hAnsi="Verdana" w:cs="Verdana"/>
                <w:color w:val="000000"/>
                <w:sz w:val="18"/>
                <w:szCs w:val="18"/>
                <w:lang w:val="ro-RO"/>
              </w:rPr>
              <w:t>Director Grădini</w:t>
            </w:r>
            <w:r w:rsidRPr="00B2456C">
              <w:rPr>
                <w:rFonts w:ascii="Verdana" w:hAnsi="Verdana" w:cs="Tahoma"/>
                <w:color w:val="000000"/>
                <w:sz w:val="18"/>
                <w:szCs w:val="18"/>
                <w:lang w:val="ro-RO"/>
              </w:rPr>
              <w:t>ț</w:t>
            </w:r>
            <w:r w:rsidRPr="00B2456C">
              <w:rPr>
                <w:rFonts w:ascii="Verdana" w:hAnsi="Verdana" w:cs="Verdana"/>
                <w:color w:val="000000"/>
                <w:sz w:val="18"/>
                <w:szCs w:val="18"/>
                <w:lang w:val="ro-RO"/>
              </w:rPr>
              <w:t xml:space="preserve">a </w:t>
            </w:r>
            <w:r w:rsidRPr="00B2456C">
              <w:rPr>
                <w:rFonts w:ascii="Verdana" w:hAnsi="Verdana" w:cs="Verdana"/>
                <w:bCs/>
                <w:sz w:val="18"/>
                <w:szCs w:val="18"/>
                <w:lang w:val="ro-RO"/>
              </w:rPr>
              <w:t xml:space="preserve">nr. </w:t>
            </w:r>
            <w:r w:rsidRPr="00B2456C">
              <w:rPr>
                <w:rFonts w:ascii="Verdana" w:hAnsi="Verdana" w:cs="Verdana"/>
                <w:bCs/>
                <w:color w:val="000000"/>
                <w:sz w:val="18"/>
                <w:szCs w:val="18"/>
                <w:lang w:val="ro-RO"/>
              </w:rPr>
              <w:t>9</w:t>
            </w:r>
          </w:p>
          <w:p w:rsidR="00B00B17" w:rsidRPr="00B2456C" w:rsidRDefault="00B00B17" w:rsidP="00B2456C">
            <w:pPr>
              <w:spacing w:line="233" w:lineRule="auto"/>
              <w:rPr>
                <w:rFonts w:ascii="Verdana" w:hAnsi="Verdana" w:cs="Verdana"/>
                <w:color w:val="000000"/>
                <w:sz w:val="18"/>
                <w:szCs w:val="18"/>
                <w:lang w:val="ro-RO"/>
              </w:rPr>
            </w:pPr>
            <w:r w:rsidRPr="00B2456C">
              <w:rPr>
                <w:rFonts w:ascii="Verdana" w:hAnsi="Verdana" w:cs="Verdana"/>
                <w:color w:val="000000"/>
                <w:sz w:val="18"/>
                <w:szCs w:val="18"/>
                <w:lang w:val="ro-RO"/>
              </w:rPr>
              <w:t>/</w:t>
            </w:r>
          </w:p>
          <w:p w:rsidR="00B00B17" w:rsidRPr="00B2456C" w:rsidRDefault="00B00B17" w:rsidP="00B2456C">
            <w:pPr>
              <w:spacing w:line="233" w:lineRule="auto"/>
              <w:rPr>
                <w:rFonts w:ascii="Verdana" w:hAnsi="Verdana" w:cs="Verdana"/>
                <w:color w:val="000000"/>
                <w:sz w:val="18"/>
                <w:szCs w:val="18"/>
                <w:lang w:val="ro-RO"/>
              </w:rPr>
            </w:pPr>
            <w:r w:rsidRPr="00B2456C">
              <w:rPr>
                <w:rFonts w:ascii="Verdana" w:hAnsi="Verdana" w:cs="Verdana"/>
                <w:sz w:val="18"/>
                <w:szCs w:val="18"/>
                <w:lang w:val="ro-RO"/>
              </w:rPr>
              <w:t>Electro-mecanic între</w:t>
            </w:r>
            <w:r w:rsidRPr="00B2456C">
              <w:rPr>
                <w:rFonts w:ascii="Verdana" w:hAnsi="Verdana" w:cs="Tahoma"/>
                <w:sz w:val="18"/>
                <w:szCs w:val="18"/>
                <w:lang w:val="ro-RO"/>
              </w:rPr>
              <w:t>ț</w:t>
            </w:r>
            <w:r w:rsidRPr="00B2456C">
              <w:rPr>
                <w:rFonts w:ascii="Verdana" w:hAnsi="Verdana" w:cs="Verdana"/>
                <w:sz w:val="18"/>
                <w:szCs w:val="18"/>
                <w:lang w:val="ro-RO"/>
              </w:rPr>
              <w:t>inere</w:t>
            </w:r>
          </w:p>
        </w:tc>
        <w:tc>
          <w:tcPr>
            <w:tcW w:w="1428" w:type="dxa"/>
            <w:tcBorders>
              <w:bottom w:val="single" w:sz="4" w:space="0" w:color="auto"/>
            </w:tcBorders>
            <w:vAlign w:val="center"/>
          </w:tcPr>
          <w:p w:rsidR="00B00B17" w:rsidRPr="00B2456C" w:rsidRDefault="00B00B17" w:rsidP="00B2456C">
            <w:pPr>
              <w:spacing w:line="233" w:lineRule="auto"/>
              <w:rPr>
                <w:rFonts w:ascii="Verdana" w:hAnsi="Verdana" w:cs="Verdana"/>
                <w:color w:val="000000"/>
                <w:sz w:val="18"/>
                <w:szCs w:val="18"/>
                <w:lang w:val="ro-RO"/>
              </w:rPr>
            </w:pPr>
            <w:r w:rsidRPr="00B2456C">
              <w:rPr>
                <w:rFonts w:ascii="Verdana" w:hAnsi="Verdana" w:cs="Verdana"/>
                <w:color w:val="000000"/>
                <w:sz w:val="18"/>
                <w:szCs w:val="18"/>
                <w:lang w:val="ro-RO"/>
              </w:rPr>
              <w:t>Februarie</w:t>
            </w:r>
            <w:r w:rsidRPr="00B2456C">
              <w:rPr>
                <w:rFonts w:ascii="Verdana" w:hAnsi="Verdana" w:cs="Verdana"/>
                <w:color w:val="000000"/>
                <w:sz w:val="18"/>
                <w:szCs w:val="18"/>
                <w:lang w:val="ro-RO"/>
              </w:rPr>
              <w:br/>
              <w:t xml:space="preserve"> ÷ </w:t>
            </w:r>
            <w:r w:rsidRPr="00B2456C">
              <w:rPr>
                <w:rFonts w:ascii="Verdana" w:hAnsi="Verdana" w:cs="Verdana"/>
                <w:color w:val="000000"/>
                <w:sz w:val="18"/>
                <w:szCs w:val="18"/>
                <w:lang w:val="ro-RO"/>
              </w:rPr>
              <w:br/>
              <w:t>Martie 2015</w:t>
            </w:r>
          </w:p>
        </w:tc>
        <w:tc>
          <w:tcPr>
            <w:tcW w:w="1221" w:type="dxa"/>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11,8</w:t>
            </w:r>
          </w:p>
        </w:tc>
        <w:tc>
          <w:tcPr>
            <w:tcW w:w="1105" w:type="dxa"/>
            <w:vAlign w:val="center"/>
          </w:tcPr>
          <w:p w:rsidR="00B00B17" w:rsidRPr="00B2456C" w:rsidRDefault="00B00B17" w:rsidP="00B2456C">
            <w:pPr>
              <w:spacing w:line="233" w:lineRule="auto"/>
              <w:rPr>
                <w:rFonts w:ascii="Calibri" w:hAnsi="Calibri"/>
                <w:color w:val="000000"/>
                <w:sz w:val="18"/>
                <w:szCs w:val="18"/>
              </w:rPr>
            </w:pPr>
            <w:r w:rsidRPr="00B2456C">
              <w:rPr>
                <w:rFonts w:ascii="Calibri" w:hAnsi="Calibri"/>
                <w:color w:val="000000"/>
                <w:sz w:val="18"/>
                <w:szCs w:val="18"/>
              </w:rPr>
              <w:t>1,7</w:t>
            </w:r>
          </w:p>
        </w:tc>
        <w:tc>
          <w:tcPr>
            <w:tcW w:w="1223" w:type="dxa"/>
            <w:vAlign w:val="center"/>
          </w:tcPr>
          <w:p w:rsidR="00B00B17" w:rsidRPr="00B2456C" w:rsidRDefault="00B00B17" w:rsidP="00B2456C">
            <w:pPr>
              <w:spacing w:line="233" w:lineRule="auto"/>
              <w:rPr>
                <w:rFonts w:ascii="Calibri" w:hAnsi="Calibri"/>
                <w:sz w:val="18"/>
                <w:szCs w:val="18"/>
              </w:rPr>
            </w:pPr>
            <w:r w:rsidRPr="00B2456C">
              <w:rPr>
                <w:rFonts w:ascii="Calibri" w:hAnsi="Calibri"/>
                <w:sz w:val="18"/>
                <w:szCs w:val="18"/>
              </w:rPr>
              <w:t>3,4</w:t>
            </w:r>
          </w:p>
        </w:tc>
        <w:tc>
          <w:tcPr>
            <w:tcW w:w="1178" w:type="dxa"/>
            <w:tcBorders>
              <w:bottom w:val="single" w:sz="4" w:space="0" w:color="auto"/>
            </w:tcBorders>
            <w:vAlign w:val="center"/>
          </w:tcPr>
          <w:p w:rsidR="00B00B17" w:rsidRPr="00B2456C" w:rsidRDefault="00B00B17" w:rsidP="00B2456C">
            <w:pPr>
              <w:spacing w:line="233"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w:t>
            </w:r>
          </w:p>
        </w:tc>
      </w:tr>
      <w:tr w:rsidR="00B00B17" w:rsidRPr="00B2456C" w:rsidTr="006035C3">
        <w:trPr>
          <w:jc w:val="center"/>
        </w:trPr>
        <w:tc>
          <w:tcPr>
            <w:tcW w:w="1393" w:type="dxa"/>
            <w:vMerge/>
            <w:vAlign w:val="center"/>
          </w:tcPr>
          <w:p w:rsidR="00B00B17" w:rsidRPr="00B2456C" w:rsidRDefault="00B00B17" w:rsidP="00B2456C">
            <w:pPr>
              <w:rPr>
                <w:rFonts w:ascii="Verdana" w:hAnsi="Verdana" w:cs="Verdana"/>
                <w:b/>
                <w:bCs/>
                <w:i/>
                <w:iCs/>
                <w:color w:val="000000"/>
                <w:sz w:val="18"/>
                <w:szCs w:val="18"/>
                <w:highlight w:val="yellow"/>
                <w:lang w:val="ro-RO"/>
              </w:rPr>
            </w:pPr>
          </w:p>
        </w:tc>
        <w:tc>
          <w:tcPr>
            <w:tcW w:w="5797" w:type="dxa"/>
            <w:vAlign w:val="center"/>
          </w:tcPr>
          <w:p w:rsidR="00B00B17" w:rsidRPr="00B2456C" w:rsidRDefault="00B00B17" w:rsidP="00B2456C">
            <w:pPr>
              <w:autoSpaceDE w:val="0"/>
              <w:autoSpaceDN w:val="0"/>
              <w:adjustRightInd w:val="0"/>
              <w:spacing w:line="233" w:lineRule="auto"/>
              <w:ind w:left="13" w:firstLine="138"/>
              <w:rPr>
                <w:rFonts w:ascii="Verdana" w:hAnsi="Verdana" w:cs="Verdana"/>
                <w:b/>
                <w:bCs/>
                <w:sz w:val="18"/>
                <w:szCs w:val="18"/>
                <w:lang w:val="ro-RO"/>
              </w:rPr>
            </w:pPr>
            <w:r w:rsidRPr="00B2456C">
              <w:rPr>
                <w:rFonts w:ascii="Verdana" w:hAnsi="Verdana" w:cs="Verdana"/>
                <w:b/>
                <w:bCs/>
                <w:i/>
                <w:color w:val="000000"/>
                <w:sz w:val="18"/>
                <w:szCs w:val="18"/>
                <w:lang w:val="ro-RO"/>
              </w:rPr>
              <w:t>Acţiunea 18</w:t>
            </w:r>
            <w:r w:rsidRPr="00B2456C">
              <w:rPr>
                <w:rFonts w:ascii="Verdana" w:hAnsi="Verdana" w:cs="Verdana"/>
                <w:b/>
                <w:bCs/>
                <w:color w:val="000000"/>
                <w:sz w:val="18"/>
                <w:szCs w:val="18"/>
                <w:lang w:val="ro-RO"/>
              </w:rPr>
              <w:t>- Grădiniţa nr. 9</w:t>
            </w:r>
          </w:p>
          <w:p w:rsidR="00B00B17" w:rsidRPr="00B2456C" w:rsidRDefault="00B00B17" w:rsidP="00B2456C">
            <w:pPr>
              <w:autoSpaceDE w:val="0"/>
              <w:autoSpaceDN w:val="0"/>
              <w:adjustRightInd w:val="0"/>
              <w:spacing w:line="233" w:lineRule="auto"/>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Întreţinerea corectă a sistemului de iluminat - acţiuni avute în vedere:</w:t>
            </w:r>
          </w:p>
          <w:p w:rsidR="00B00B17" w:rsidRPr="00B2456C" w:rsidRDefault="00B00B17" w:rsidP="00B2456C">
            <w:pPr>
              <w:numPr>
                <w:ilvl w:val="0"/>
                <w:numId w:val="36"/>
              </w:numPr>
              <w:autoSpaceDE w:val="0"/>
              <w:autoSpaceDN w:val="0"/>
              <w:adjustRightInd w:val="0"/>
              <w:spacing w:line="233" w:lineRule="auto"/>
              <w:rPr>
                <w:rFonts w:ascii="Verdana" w:hAnsi="Verdana" w:cs="Verdana"/>
                <w:color w:val="000000"/>
                <w:sz w:val="18"/>
                <w:szCs w:val="18"/>
                <w:lang w:val="ro-RO"/>
              </w:rPr>
            </w:pPr>
            <w:r w:rsidRPr="00B2456C">
              <w:rPr>
                <w:rFonts w:ascii="Verdana" w:hAnsi="Verdana" w:cs="Verdana"/>
                <w:color w:val="000000"/>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6"/>
              </w:numPr>
              <w:autoSpaceDE w:val="0"/>
              <w:autoSpaceDN w:val="0"/>
              <w:adjustRightInd w:val="0"/>
              <w:spacing w:line="233" w:lineRule="auto"/>
              <w:rPr>
                <w:rFonts w:ascii="Verdana" w:hAnsi="Verdana" w:cs="Verdana"/>
                <w:b/>
                <w:bCs/>
                <w:i/>
                <w:color w:val="000000"/>
                <w:spacing w:val="-4"/>
                <w:sz w:val="18"/>
                <w:szCs w:val="18"/>
                <w:lang w:val="ro-RO"/>
              </w:rPr>
            </w:pPr>
            <w:r w:rsidRPr="00B2456C">
              <w:rPr>
                <w:rFonts w:ascii="Verdana" w:hAnsi="Verdana" w:cs="Verdana"/>
                <w:color w:val="000000"/>
                <w:sz w:val="18"/>
                <w:szCs w:val="18"/>
                <w:lang w:val="ro-RO"/>
              </w:rPr>
              <w:t>Întreţinerea sistemului de iluminat – curăţarea corpurilor de iluminat.</w:t>
            </w:r>
          </w:p>
          <w:p w:rsidR="00B00B17" w:rsidRPr="00B2456C" w:rsidRDefault="00B00B17" w:rsidP="00B2456C">
            <w:pPr>
              <w:numPr>
                <w:ilvl w:val="0"/>
                <w:numId w:val="36"/>
              </w:numPr>
              <w:autoSpaceDE w:val="0"/>
              <w:autoSpaceDN w:val="0"/>
              <w:adjustRightInd w:val="0"/>
              <w:spacing w:line="233" w:lineRule="auto"/>
              <w:rPr>
                <w:rFonts w:ascii="Verdana" w:hAnsi="Verdana" w:cs="Verdana"/>
                <w:b/>
                <w:bCs/>
                <w:i/>
                <w:color w:val="000000"/>
                <w:spacing w:val="-4"/>
                <w:sz w:val="18"/>
                <w:szCs w:val="18"/>
                <w:lang w:val="ro-RO"/>
              </w:rPr>
            </w:pPr>
            <w:r w:rsidRPr="00B2456C">
              <w:rPr>
                <w:rFonts w:ascii="Verdana" w:hAnsi="Verdana" w:cs="Verdana"/>
                <w:spacing w:val="-8"/>
                <w:sz w:val="18"/>
                <w:szCs w:val="18"/>
                <w:lang w:val="ro-RO"/>
              </w:rPr>
              <w:t>Gestionarea sistemului de iluminat – deconectarea luminii în încăperi atunci cînd aceasta nu este necesară.</w:t>
            </w:r>
          </w:p>
        </w:tc>
        <w:tc>
          <w:tcPr>
            <w:tcW w:w="1794" w:type="dxa"/>
            <w:tcBorders>
              <w:top w:val="single" w:sz="4" w:space="0" w:color="auto"/>
            </w:tcBorders>
            <w:vAlign w:val="center"/>
          </w:tcPr>
          <w:p w:rsidR="00B00B17" w:rsidRPr="00B2456C" w:rsidRDefault="00B00B17" w:rsidP="00B2456C">
            <w:pPr>
              <w:spacing w:line="233" w:lineRule="auto"/>
              <w:rPr>
                <w:rFonts w:ascii="Verdana" w:hAnsi="Verdana" w:cs="Verdana"/>
                <w:color w:val="000000"/>
                <w:sz w:val="18"/>
                <w:szCs w:val="18"/>
                <w:lang w:val="ro-RO"/>
              </w:rPr>
            </w:pPr>
            <w:r w:rsidRPr="00B2456C">
              <w:rPr>
                <w:rFonts w:ascii="Verdana" w:hAnsi="Verdana" w:cs="Verdana"/>
                <w:color w:val="000000"/>
                <w:sz w:val="18"/>
                <w:szCs w:val="18"/>
                <w:lang w:val="ro-RO"/>
              </w:rPr>
              <w:t>Director Grădini</w:t>
            </w:r>
            <w:r w:rsidRPr="00B2456C">
              <w:rPr>
                <w:rFonts w:ascii="Verdana" w:hAnsi="Verdana" w:cs="Tahoma"/>
                <w:color w:val="000000"/>
                <w:sz w:val="18"/>
                <w:szCs w:val="18"/>
                <w:lang w:val="ro-RO"/>
              </w:rPr>
              <w:t>ț</w:t>
            </w:r>
            <w:r w:rsidRPr="00B2456C">
              <w:rPr>
                <w:rFonts w:ascii="Verdana" w:hAnsi="Verdana" w:cs="Verdana"/>
                <w:color w:val="000000"/>
                <w:sz w:val="18"/>
                <w:szCs w:val="18"/>
                <w:lang w:val="ro-RO"/>
              </w:rPr>
              <w:t xml:space="preserve">a </w:t>
            </w:r>
            <w:r w:rsidRPr="00B2456C">
              <w:rPr>
                <w:rFonts w:ascii="Verdana" w:hAnsi="Verdana" w:cs="Verdana"/>
                <w:bCs/>
                <w:sz w:val="18"/>
                <w:szCs w:val="18"/>
                <w:lang w:val="ro-RO"/>
              </w:rPr>
              <w:t xml:space="preserve">nr. </w:t>
            </w:r>
            <w:r w:rsidRPr="00B2456C">
              <w:rPr>
                <w:rFonts w:ascii="Verdana" w:hAnsi="Verdana" w:cs="Verdana"/>
                <w:bCs/>
                <w:color w:val="000000"/>
                <w:sz w:val="18"/>
                <w:szCs w:val="18"/>
                <w:lang w:val="ro-RO"/>
              </w:rPr>
              <w:t>9</w:t>
            </w:r>
          </w:p>
          <w:p w:rsidR="00B00B17" w:rsidRPr="00B2456C" w:rsidRDefault="00B00B17" w:rsidP="00B2456C">
            <w:pPr>
              <w:spacing w:line="233" w:lineRule="auto"/>
              <w:rPr>
                <w:rFonts w:ascii="Verdana" w:hAnsi="Verdana" w:cs="Verdana"/>
                <w:color w:val="000000"/>
                <w:sz w:val="18"/>
                <w:szCs w:val="18"/>
                <w:lang w:val="ro-RO"/>
              </w:rPr>
            </w:pPr>
            <w:r w:rsidRPr="00B2456C">
              <w:rPr>
                <w:rFonts w:ascii="Verdana" w:hAnsi="Verdana" w:cs="Verdana"/>
                <w:color w:val="000000"/>
                <w:sz w:val="18"/>
                <w:szCs w:val="18"/>
                <w:lang w:val="ro-RO"/>
              </w:rPr>
              <w:t>/</w:t>
            </w:r>
          </w:p>
          <w:p w:rsidR="00B00B17" w:rsidRPr="00B2456C" w:rsidRDefault="00B00B17" w:rsidP="00B2456C">
            <w:pPr>
              <w:spacing w:line="233" w:lineRule="auto"/>
              <w:rPr>
                <w:rFonts w:ascii="Verdana" w:hAnsi="Verdana" w:cs="Verdana"/>
                <w:sz w:val="18"/>
                <w:szCs w:val="18"/>
                <w:lang w:val="ro-RO"/>
              </w:rPr>
            </w:pPr>
            <w:r w:rsidRPr="00B2456C">
              <w:rPr>
                <w:rFonts w:ascii="Verdana" w:hAnsi="Verdana" w:cs="Verdana"/>
                <w:sz w:val="18"/>
                <w:szCs w:val="18"/>
                <w:lang w:val="ro-RO"/>
              </w:rPr>
              <w:t>Electro-mecanic între</w:t>
            </w:r>
            <w:r w:rsidRPr="00B2456C">
              <w:rPr>
                <w:rFonts w:ascii="Verdana" w:hAnsi="Verdana" w:cs="Tahoma"/>
                <w:sz w:val="18"/>
                <w:szCs w:val="18"/>
                <w:lang w:val="ro-RO"/>
              </w:rPr>
              <w:t>ț</w:t>
            </w:r>
            <w:r w:rsidRPr="00B2456C">
              <w:rPr>
                <w:rFonts w:ascii="Verdana" w:hAnsi="Verdana" w:cs="Verdana"/>
                <w:sz w:val="18"/>
                <w:szCs w:val="18"/>
                <w:lang w:val="ro-RO"/>
              </w:rPr>
              <w:t>inere</w:t>
            </w:r>
          </w:p>
        </w:tc>
        <w:tc>
          <w:tcPr>
            <w:tcW w:w="1428" w:type="dxa"/>
            <w:tcBorders>
              <w:top w:val="single" w:sz="4" w:space="0" w:color="auto"/>
            </w:tcBorders>
            <w:vAlign w:val="center"/>
          </w:tcPr>
          <w:p w:rsidR="00B00B17" w:rsidRPr="00B2456C" w:rsidRDefault="00B00B17" w:rsidP="00B2456C">
            <w:pPr>
              <w:spacing w:line="233" w:lineRule="auto"/>
              <w:rPr>
                <w:rFonts w:ascii="Verdana" w:hAnsi="Verdana" w:cs="Verdana"/>
                <w:sz w:val="18"/>
                <w:szCs w:val="18"/>
                <w:lang w:val="ro-RO"/>
              </w:rPr>
            </w:pPr>
            <w:r w:rsidRPr="00B2456C">
              <w:rPr>
                <w:rFonts w:ascii="Verdana" w:hAnsi="Verdana" w:cs="Verdana"/>
                <w:sz w:val="18"/>
                <w:szCs w:val="18"/>
                <w:lang w:val="ro-RO"/>
              </w:rPr>
              <w:t>Permanent</w:t>
            </w:r>
          </w:p>
        </w:tc>
        <w:tc>
          <w:tcPr>
            <w:tcW w:w="1221" w:type="dxa"/>
            <w:vAlign w:val="center"/>
          </w:tcPr>
          <w:p w:rsidR="00B00B17" w:rsidRPr="00B2456C" w:rsidRDefault="00B00B17" w:rsidP="00B2456C">
            <w:pPr>
              <w:spacing w:line="233" w:lineRule="auto"/>
              <w:rPr>
                <w:rFonts w:ascii="Verdana" w:hAnsi="Verdana" w:cs="Verdana"/>
                <w:sz w:val="18"/>
                <w:szCs w:val="18"/>
              </w:rPr>
            </w:pPr>
            <w:r w:rsidRPr="00B2456C">
              <w:rPr>
                <w:rFonts w:ascii="Verdana" w:hAnsi="Verdana" w:cs="Verdana"/>
                <w:sz w:val="18"/>
                <w:szCs w:val="18"/>
              </w:rPr>
              <w:t>Fără costuri</w:t>
            </w:r>
          </w:p>
        </w:tc>
        <w:tc>
          <w:tcPr>
            <w:tcW w:w="1105" w:type="dxa"/>
            <w:vAlign w:val="center"/>
          </w:tcPr>
          <w:p w:rsidR="00B00B17" w:rsidRPr="00B2456C" w:rsidRDefault="00B00B17" w:rsidP="00B2456C">
            <w:pPr>
              <w:spacing w:line="233" w:lineRule="auto"/>
              <w:rPr>
                <w:rFonts w:ascii="Verdana" w:hAnsi="Verdana" w:cs="Verdana"/>
                <w:color w:val="000000"/>
                <w:sz w:val="18"/>
                <w:szCs w:val="18"/>
              </w:rPr>
            </w:pPr>
          </w:p>
        </w:tc>
        <w:tc>
          <w:tcPr>
            <w:tcW w:w="1223" w:type="dxa"/>
            <w:vAlign w:val="center"/>
          </w:tcPr>
          <w:p w:rsidR="00B00B17" w:rsidRPr="00B2456C" w:rsidRDefault="00B00B17" w:rsidP="00B2456C">
            <w:pPr>
              <w:spacing w:line="233" w:lineRule="auto"/>
              <w:rPr>
                <w:rFonts w:ascii="Verdana" w:hAnsi="Verdana" w:cs="Verdana"/>
                <w:color w:val="000000"/>
                <w:sz w:val="18"/>
                <w:szCs w:val="18"/>
              </w:rPr>
            </w:pPr>
          </w:p>
        </w:tc>
        <w:tc>
          <w:tcPr>
            <w:tcW w:w="1178" w:type="dxa"/>
            <w:tcBorders>
              <w:top w:val="single" w:sz="4" w:space="0" w:color="auto"/>
            </w:tcBorders>
            <w:vAlign w:val="center"/>
          </w:tcPr>
          <w:p w:rsidR="00B00B17" w:rsidRPr="00B2456C" w:rsidRDefault="00B00B17" w:rsidP="00B2456C">
            <w:pPr>
              <w:spacing w:line="233" w:lineRule="auto"/>
              <w:rPr>
                <w:rFonts w:ascii="Verdana" w:hAnsi="Verdana" w:cs="Verdana"/>
                <w:b/>
                <w:bCs/>
                <w:sz w:val="18"/>
                <w:szCs w:val="18"/>
              </w:rPr>
            </w:pPr>
            <w:r w:rsidRPr="00B2456C">
              <w:rPr>
                <w:rFonts w:ascii="Verdana" w:hAnsi="Verdana" w:cs="Verdana"/>
                <w:b/>
                <w:bCs/>
                <w:sz w:val="18"/>
                <w:szCs w:val="18"/>
              </w:rPr>
              <w:t>I</w:t>
            </w:r>
          </w:p>
        </w:tc>
      </w:tr>
      <w:tr w:rsidR="00D70A6E" w:rsidRPr="00B2456C" w:rsidTr="006035C3">
        <w:trPr>
          <w:jc w:val="center"/>
        </w:trPr>
        <w:tc>
          <w:tcPr>
            <w:tcW w:w="1393" w:type="dxa"/>
            <w:vMerge/>
            <w:vAlign w:val="center"/>
          </w:tcPr>
          <w:p w:rsidR="00D70A6E" w:rsidRPr="00B2456C" w:rsidRDefault="00D70A6E" w:rsidP="00B2456C">
            <w:pPr>
              <w:rPr>
                <w:rFonts w:ascii="Verdana" w:hAnsi="Verdana" w:cs="Verdana"/>
                <w:b/>
                <w:bCs/>
                <w:sz w:val="18"/>
                <w:szCs w:val="18"/>
                <w:highlight w:val="yellow"/>
                <w:lang w:val="ro-RO"/>
              </w:rPr>
            </w:pPr>
          </w:p>
        </w:tc>
        <w:tc>
          <w:tcPr>
            <w:tcW w:w="5797" w:type="dxa"/>
            <w:tcBorders>
              <w:bottom w:val="single" w:sz="4" w:space="0" w:color="auto"/>
            </w:tcBorders>
            <w:vAlign w:val="center"/>
          </w:tcPr>
          <w:p w:rsidR="00D70A6E" w:rsidRPr="00B2456C" w:rsidRDefault="00D70A6E" w:rsidP="00B2456C">
            <w:pPr>
              <w:autoSpaceDE w:val="0"/>
              <w:autoSpaceDN w:val="0"/>
              <w:adjustRightInd w:val="0"/>
              <w:spacing w:line="230" w:lineRule="auto"/>
              <w:rPr>
                <w:rFonts w:ascii="Verdana" w:hAnsi="Verdana" w:cs="Verdana"/>
                <w:b/>
                <w:bCs/>
                <w:color w:val="000000"/>
                <w:sz w:val="18"/>
                <w:szCs w:val="18"/>
                <w:lang w:val="ro-RO"/>
              </w:rPr>
            </w:pPr>
            <w:r w:rsidRPr="00B2456C">
              <w:rPr>
                <w:rFonts w:ascii="Verdana" w:hAnsi="Verdana" w:cs="Verdana"/>
                <w:b/>
                <w:bCs/>
                <w:i/>
                <w:color w:val="000000"/>
                <w:sz w:val="18"/>
                <w:szCs w:val="18"/>
                <w:lang w:val="ro-RO"/>
              </w:rPr>
              <w:t>Acţiunea 19</w:t>
            </w:r>
            <w:r w:rsidRPr="00B2456C">
              <w:rPr>
                <w:rFonts w:ascii="Verdana" w:hAnsi="Verdana" w:cs="Verdana"/>
                <w:b/>
                <w:bCs/>
                <w:color w:val="000000"/>
                <w:sz w:val="18"/>
                <w:szCs w:val="18"/>
                <w:lang w:val="ro-RO"/>
              </w:rPr>
              <w:t xml:space="preserve">- </w:t>
            </w:r>
            <w:r w:rsidRPr="00B2456C">
              <w:rPr>
                <w:rFonts w:ascii="Verdana" w:hAnsi="Verdana"/>
                <w:b/>
                <w:color w:val="000000"/>
                <w:spacing w:val="-8"/>
                <w:sz w:val="18"/>
                <w:szCs w:val="18"/>
                <w:lang w:val="ro-RO" w:eastAsia="ro-RO"/>
              </w:rPr>
              <w:t>Casa de cultură</w:t>
            </w:r>
          </w:p>
          <w:p w:rsidR="00D70A6E" w:rsidRPr="00B2456C" w:rsidRDefault="00D70A6E" w:rsidP="00B2456C">
            <w:pPr>
              <w:autoSpaceDE w:val="0"/>
              <w:autoSpaceDN w:val="0"/>
              <w:adjustRightInd w:val="0"/>
              <w:spacing w:line="230" w:lineRule="auto"/>
              <w:rPr>
                <w:rFonts w:ascii="Verdana" w:hAnsi="Verdana" w:cs="Verdana"/>
                <w:b/>
                <w:bCs/>
                <w:i/>
                <w:color w:val="000000"/>
                <w:sz w:val="18"/>
                <w:szCs w:val="18"/>
                <w:lang w:val="ro-RO"/>
              </w:rPr>
            </w:pPr>
            <w:r w:rsidRPr="00B2456C">
              <w:rPr>
                <w:rFonts w:ascii="Verdana" w:hAnsi="Verdana" w:cs="Verdana"/>
                <w:sz w:val="18"/>
                <w:szCs w:val="18"/>
                <w:lang w:val="ro-RO"/>
              </w:rPr>
              <w:t>Izolarea termică a pereţilor exteriori cu aplicarea unui sistem cu polistiren expandat de 150 mm grosime şi a soclului cu polistiren extrudat de 150 mm grosime.</w:t>
            </w:r>
          </w:p>
        </w:tc>
        <w:tc>
          <w:tcPr>
            <w:tcW w:w="1794" w:type="dxa"/>
            <w:vMerge w:val="restart"/>
            <w:vAlign w:val="center"/>
          </w:tcPr>
          <w:p w:rsidR="00D70A6E" w:rsidRPr="00B2456C" w:rsidRDefault="00D70A6E" w:rsidP="00B2456C">
            <w:pPr>
              <w:spacing w:line="230" w:lineRule="auto"/>
              <w:rPr>
                <w:rFonts w:ascii="Verdana" w:hAnsi="Verdana" w:cs="Verdana"/>
                <w:color w:val="000000"/>
                <w:sz w:val="18"/>
                <w:szCs w:val="18"/>
                <w:lang w:val="ro-RO"/>
              </w:rPr>
            </w:pPr>
            <w:r w:rsidRPr="00B2456C">
              <w:rPr>
                <w:rFonts w:ascii="Verdana" w:hAnsi="Verdana" w:cs="Verdana"/>
                <w:color w:val="000000"/>
                <w:sz w:val="18"/>
                <w:szCs w:val="18"/>
                <w:lang w:val="ro-RO"/>
              </w:rPr>
              <w:t>Serviciul Construcţii Gospodărie Locativ-</w:t>
            </w:r>
            <w:r w:rsidRPr="00B2456C">
              <w:rPr>
                <w:rFonts w:ascii="Verdana" w:hAnsi="Verdana" w:cs="Verdana"/>
                <w:color w:val="000000"/>
                <w:sz w:val="18"/>
                <w:szCs w:val="18"/>
                <w:lang w:val="ro-RO"/>
              </w:rPr>
              <w:lastRenderedPageBreak/>
              <w:t>Comunală</w:t>
            </w:r>
          </w:p>
          <w:p w:rsidR="00D70A6E" w:rsidRPr="00B2456C" w:rsidRDefault="00D70A6E" w:rsidP="00B2456C">
            <w:pPr>
              <w:spacing w:line="230" w:lineRule="auto"/>
              <w:rPr>
                <w:rFonts w:ascii="Verdana" w:hAnsi="Verdana" w:cs="Verdana"/>
                <w:color w:val="000000"/>
                <w:sz w:val="18"/>
                <w:szCs w:val="18"/>
                <w:lang w:val="ro-RO"/>
              </w:rPr>
            </w:pPr>
            <w:r w:rsidRPr="00B2456C">
              <w:rPr>
                <w:rFonts w:ascii="Verdana" w:hAnsi="Verdana" w:cs="Verdana"/>
                <w:color w:val="000000"/>
                <w:sz w:val="18"/>
                <w:szCs w:val="18"/>
                <w:lang w:val="ro-RO"/>
              </w:rPr>
              <w:t>/</w:t>
            </w:r>
          </w:p>
          <w:p w:rsidR="00D70A6E" w:rsidRPr="00B2456C" w:rsidRDefault="00D70A6E" w:rsidP="00B2456C">
            <w:pPr>
              <w:spacing w:line="230" w:lineRule="auto"/>
              <w:rPr>
                <w:rFonts w:ascii="Verdana" w:hAnsi="Verdana" w:cs="Verdana"/>
                <w:color w:val="000000"/>
                <w:sz w:val="18"/>
                <w:szCs w:val="18"/>
                <w:lang w:val="ro-RO"/>
              </w:rPr>
            </w:pPr>
            <w:r w:rsidRPr="00B2456C">
              <w:rPr>
                <w:rFonts w:ascii="Verdana" w:hAnsi="Verdana" w:cs="Verdana"/>
                <w:color w:val="000000"/>
                <w:sz w:val="18"/>
                <w:szCs w:val="18"/>
                <w:lang w:val="ro-RO"/>
              </w:rPr>
              <w:t xml:space="preserve">Director </w:t>
            </w:r>
            <w:r w:rsidRPr="00B2456C">
              <w:rPr>
                <w:rFonts w:ascii="Verdana" w:hAnsi="Verdana"/>
                <w:color w:val="000000"/>
                <w:spacing w:val="-8"/>
                <w:sz w:val="18"/>
                <w:szCs w:val="18"/>
                <w:lang w:val="ro-RO" w:eastAsia="ro-RO"/>
              </w:rPr>
              <w:t>Casa de cultură</w:t>
            </w:r>
          </w:p>
        </w:tc>
        <w:tc>
          <w:tcPr>
            <w:tcW w:w="1428" w:type="dxa"/>
            <w:vMerge w:val="restart"/>
            <w:vAlign w:val="center"/>
          </w:tcPr>
          <w:p w:rsidR="00D70A6E" w:rsidRPr="00B2456C" w:rsidRDefault="00D70A6E" w:rsidP="00B2456C">
            <w:pPr>
              <w:spacing w:line="230" w:lineRule="auto"/>
              <w:rPr>
                <w:rFonts w:ascii="Verdana" w:hAnsi="Verdana" w:cs="Verdana"/>
                <w:color w:val="000000"/>
                <w:sz w:val="18"/>
                <w:szCs w:val="18"/>
                <w:lang w:val="ro-RO"/>
              </w:rPr>
            </w:pPr>
            <w:r w:rsidRPr="00B2456C">
              <w:rPr>
                <w:rFonts w:ascii="Verdana" w:hAnsi="Verdana" w:cs="Verdana"/>
                <w:color w:val="000000"/>
                <w:sz w:val="18"/>
                <w:szCs w:val="18"/>
                <w:lang w:val="ro-RO"/>
              </w:rPr>
              <w:lastRenderedPageBreak/>
              <w:t>Aprilie</w:t>
            </w:r>
            <w:r w:rsidRPr="00B2456C">
              <w:rPr>
                <w:rFonts w:ascii="Verdana" w:hAnsi="Verdana" w:cs="Verdana"/>
                <w:color w:val="000000"/>
                <w:sz w:val="18"/>
                <w:szCs w:val="18"/>
                <w:lang w:val="ro-RO"/>
              </w:rPr>
              <w:br/>
              <w:t xml:space="preserve"> ÷ </w:t>
            </w:r>
            <w:r w:rsidRPr="00B2456C">
              <w:rPr>
                <w:rFonts w:ascii="Verdana" w:hAnsi="Verdana" w:cs="Verdana"/>
                <w:color w:val="000000"/>
                <w:sz w:val="18"/>
                <w:szCs w:val="18"/>
                <w:lang w:val="ro-RO"/>
              </w:rPr>
              <w:br/>
              <w:t>Septembrie 2015</w:t>
            </w:r>
          </w:p>
        </w:tc>
        <w:tc>
          <w:tcPr>
            <w:tcW w:w="1221" w:type="dxa"/>
            <w:tcBorders>
              <w:bottom w:val="single" w:sz="4" w:space="0" w:color="auto"/>
            </w:tcBorders>
            <w:vAlign w:val="center"/>
          </w:tcPr>
          <w:p w:rsidR="00D70A6E" w:rsidRPr="00B2456C" w:rsidRDefault="00D70A6E" w:rsidP="00B2456C">
            <w:pPr>
              <w:spacing w:line="230" w:lineRule="auto"/>
              <w:rPr>
                <w:rFonts w:ascii="Calibri" w:hAnsi="Calibri"/>
                <w:color w:val="000000"/>
                <w:sz w:val="18"/>
                <w:szCs w:val="18"/>
              </w:rPr>
            </w:pPr>
            <w:r w:rsidRPr="00B2456C">
              <w:rPr>
                <w:rFonts w:ascii="Calibri" w:hAnsi="Calibri"/>
                <w:color w:val="000000"/>
                <w:sz w:val="18"/>
                <w:szCs w:val="18"/>
              </w:rPr>
              <w:t>440,8</w:t>
            </w:r>
          </w:p>
        </w:tc>
        <w:tc>
          <w:tcPr>
            <w:tcW w:w="1105" w:type="dxa"/>
            <w:tcBorders>
              <w:bottom w:val="single" w:sz="4" w:space="0" w:color="auto"/>
            </w:tcBorders>
            <w:vAlign w:val="center"/>
          </w:tcPr>
          <w:p w:rsidR="00D70A6E" w:rsidRPr="00B2456C" w:rsidRDefault="00D70A6E" w:rsidP="00B2456C">
            <w:pPr>
              <w:spacing w:line="230" w:lineRule="auto"/>
              <w:rPr>
                <w:rFonts w:ascii="Calibri" w:hAnsi="Calibri"/>
                <w:color w:val="000000"/>
                <w:sz w:val="18"/>
                <w:szCs w:val="18"/>
              </w:rPr>
            </w:pPr>
            <w:r w:rsidRPr="00B2456C">
              <w:rPr>
                <w:rFonts w:ascii="Calibri" w:hAnsi="Calibri"/>
                <w:color w:val="000000"/>
                <w:sz w:val="18"/>
                <w:szCs w:val="18"/>
              </w:rPr>
              <w:t>82,8</w:t>
            </w:r>
          </w:p>
        </w:tc>
        <w:tc>
          <w:tcPr>
            <w:tcW w:w="1223" w:type="dxa"/>
            <w:tcBorders>
              <w:bottom w:val="single" w:sz="4" w:space="0" w:color="auto"/>
            </w:tcBorders>
            <w:vAlign w:val="center"/>
          </w:tcPr>
          <w:p w:rsidR="00D70A6E" w:rsidRPr="00B2456C" w:rsidRDefault="00D70A6E" w:rsidP="00B2456C">
            <w:pPr>
              <w:spacing w:line="230" w:lineRule="auto"/>
              <w:rPr>
                <w:rFonts w:ascii="Calibri" w:hAnsi="Calibri"/>
                <w:sz w:val="18"/>
                <w:szCs w:val="18"/>
              </w:rPr>
            </w:pPr>
            <w:r w:rsidRPr="00B2456C">
              <w:rPr>
                <w:rFonts w:ascii="Calibri" w:hAnsi="Calibri"/>
                <w:sz w:val="18"/>
                <w:szCs w:val="18"/>
              </w:rPr>
              <w:t>6,1</w:t>
            </w:r>
          </w:p>
        </w:tc>
        <w:tc>
          <w:tcPr>
            <w:tcW w:w="1178" w:type="dxa"/>
            <w:tcBorders>
              <w:bottom w:val="single" w:sz="4" w:space="0" w:color="auto"/>
            </w:tcBorders>
            <w:vAlign w:val="center"/>
          </w:tcPr>
          <w:p w:rsidR="00D70A6E" w:rsidRPr="00B2456C" w:rsidRDefault="00D70A6E" w:rsidP="00B2456C">
            <w:pPr>
              <w:spacing w:line="230"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D70A6E" w:rsidRPr="00B2456C" w:rsidTr="006035C3">
        <w:trPr>
          <w:jc w:val="center"/>
        </w:trPr>
        <w:tc>
          <w:tcPr>
            <w:tcW w:w="1393" w:type="dxa"/>
            <w:vMerge/>
            <w:vAlign w:val="center"/>
          </w:tcPr>
          <w:p w:rsidR="00D70A6E" w:rsidRPr="00B2456C" w:rsidRDefault="00D70A6E" w:rsidP="00B2456C">
            <w:pPr>
              <w:rPr>
                <w:rFonts w:ascii="Verdana" w:hAnsi="Verdana" w:cs="Verdana"/>
                <w:b/>
                <w:bCs/>
                <w:sz w:val="18"/>
                <w:szCs w:val="18"/>
                <w:highlight w:val="yellow"/>
                <w:lang w:val="ro-RO"/>
              </w:rPr>
            </w:pPr>
          </w:p>
        </w:tc>
        <w:tc>
          <w:tcPr>
            <w:tcW w:w="5797" w:type="dxa"/>
            <w:tcBorders>
              <w:bottom w:val="single" w:sz="4" w:space="0" w:color="auto"/>
            </w:tcBorders>
            <w:vAlign w:val="center"/>
          </w:tcPr>
          <w:p w:rsidR="00D70A6E" w:rsidRPr="00B2456C" w:rsidRDefault="00D70A6E" w:rsidP="00B2456C">
            <w:pPr>
              <w:autoSpaceDE w:val="0"/>
              <w:autoSpaceDN w:val="0"/>
              <w:adjustRightInd w:val="0"/>
              <w:spacing w:line="230" w:lineRule="auto"/>
              <w:rPr>
                <w:rFonts w:ascii="Verdana" w:hAnsi="Verdana" w:cs="Verdana"/>
                <w:b/>
                <w:bCs/>
                <w:color w:val="000000"/>
                <w:sz w:val="18"/>
                <w:szCs w:val="18"/>
                <w:lang w:val="ro-RO"/>
              </w:rPr>
            </w:pPr>
            <w:r w:rsidRPr="00B2456C">
              <w:rPr>
                <w:rFonts w:ascii="Verdana" w:hAnsi="Verdana" w:cs="Verdana"/>
                <w:b/>
                <w:bCs/>
                <w:i/>
                <w:color w:val="000000"/>
                <w:sz w:val="18"/>
                <w:szCs w:val="18"/>
                <w:lang w:val="ro-RO"/>
              </w:rPr>
              <w:t>Acţiunea 20</w:t>
            </w:r>
            <w:r w:rsidRPr="00B2456C">
              <w:rPr>
                <w:rFonts w:ascii="Verdana" w:hAnsi="Verdana" w:cs="Verdana"/>
                <w:b/>
                <w:bCs/>
                <w:color w:val="000000"/>
                <w:sz w:val="18"/>
                <w:szCs w:val="18"/>
                <w:lang w:val="ro-RO"/>
              </w:rPr>
              <w:t xml:space="preserve">- </w:t>
            </w:r>
            <w:r w:rsidRPr="00B2456C">
              <w:rPr>
                <w:rFonts w:ascii="Verdana" w:hAnsi="Verdana"/>
                <w:b/>
                <w:color w:val="000000"/>
                <w:spacing w:val="-8"/>
                <w:sz w:val="18"/>
                <w:szCs w:val="18"/>
                <w:lang w:val="ro-RO" w:eastAsia="ro-RO"/>
              </w:rPr>
              <w:t>Casa de cultură</w:t>
            </w:r>
          </w:p>
          <w:p w:rsidR="00D70A6E" w:rsidRPr="00B2456C" w:rsidRDefault="00D70A6E" w:rsidP="00B2456C">
            <w:pPr>
              <w:autoSpaceDE w:val="0"/>
              <w:autoSpaceDN w:val="0"/>
              <w:adjustRightInd w:val="0"/>
              <w:spacing w:before="60" w:after="60" w:line="230" w:lineRule="auto"/>
              <w:rPr>
                <w:rFonts w:ascii="Verdana" w:hAnsi="Verdana" w:cs="Verdana"/>
                <w:spacing w:val="-12"/>
                <w:sz w:val="18"/>
                <w:szCs w:val="18"/>
                <w:lang w:val="ro-RO"/>
              </w:rPr>
            </w:pPr>
            <w:r w:rsidRPr="00B2456C">
              <w:rPr>
                <w:rFonts w:ascii="Verdana" w:hAnsi="Verdana" w:cs="Verdana"/>
                <w:sz w:val="18"/>
                <w:szCs w:val="18"/>
                <w:lang w:val="ro-RO"/>
              </w:rPr>
              <w:t xml:space="preserve">Izolarea termică a </w:t>
            </w:r>
            <w:r w:rsidRPr="00B2456C">
              <w:rPr>
                <w:rFonts w:ascii="Verdana" w:hAnsi="Verdana" w:cs="Verdana"/>
                <w:spacing w:val="-12"/>
                <w:sz w:val="18"/>
                <w:szCs w:val="18"/>
                <w:lang w:val="ro-RO"/>
              </w:rPr>
              <w:t>planşeului de sub acoperiş cu aplicarea unui sistem cu vată minerală cu grosimea de 200 mm şi strat superior de protecţie.</w:t>
            </w:r>
          </w:p>
          <w:p w:rsidR="00D70A6E" w:rsidRPr="00B2456C" w:rsidRDefault="00D70A6E" w:rsidP="00B2456C">
            <w:pPr>
              <w:autoSpaceDE w:val="0"/>
              <w:autoSpaceDN w:val="0"/>
              <w:adjustRightInd w:val="0"/>
              <w:spacing w:line="230" w:lineRule="auto"/>
              <w:rPr>
                <w:rFonts w:ascii="Verdana" w:hAnsi="Verdana" w:cs="Verdana"/>
                <w:b/>
                <w:bCs/>
                <w:i/>
                <w:color w:val="000000"/>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z w:val="18"/>
                <w:szCs w:val="18"/>
                <w:lang w:val="ro-RO"/>
              </w:rPr>
              <w:t xml:space="preserve"> Suplimentar pot fi necesare acţiuni de reparaţie în vederea refacerii hidroizolaţiei, pentru a exclude pătrunderea apei (nu este inclus în calcul).</w:t>
            </w:r>
          </w:p>
        </w:tc>
        <w:tc>
          <w:tcPr>
            <w:tcW w:w="1794" w:type="dxa"/>
            <w:vMerge/>
            <w:vAlign w:val="center"/>
          </w:tcPr>
          <w:p w:rsidR="00D70A6E" w:rsidRPr="00B2456C" w:rsidRDefault="00D70A6E" w:rsidP="00B2456C">
            <w:pPr>
              <w:spacing w:line="230" w:lineRule="auto"/>
              <w:rPr>
                <w:rFonts w:ascii="Verdana" w:hAnsi="Verdana" w:cs="Verdana"/>
                <w:color w:val="000000"/>
                <w:sz w:val="18"/>
                <w:szCs w:val="18"/>
                <w:highlight w:val="yellow"/>
                <w:lang w:val="ro-RO"/>
              </w:rPr>
            </w:pPr>
          </w:p>
        </w:tc>
        <w:tc>
          <w:tcPr>
            <w:tcW w:w="1428" w:type="dxa"/>
            <w:vMerge/>
            <w:vAlign w:val="center"/>
          </w:tcPr>
          <w:p w:rsidR="00D70A6E" w:rsidRPr="00B2456C" w:rsidRDefault="00D70A6E" w:rsidP="00B2456C">
            <w:pPr>
              <w:spacing w:line="230" w:lineRule="auto"/>
              <w:rPr>
                <w:rFonts w:ascii="Verdana" w:hAnsi="Verdana" w:cs="Verdana"/>
                <w:sz w:val="18"/>
                <w:szCs w:val="18"/>
                <w:highlight w:val="yellow"/>
                <w:lang w:val="ro-RO"/>
              </w:rPr>
            </w:pPr>
          </w:p>
        </w:tc>
        <w:tc>
          <w:tcPr>
            <w:tcW w:w="1221" w:type="dxa"/>
            <w:tcBorders>
              <w:bottom w:val="single" w:sz="4" w:space="0" w:color="auto"/>
            </w:tcBorders>
            <w:vAlign w:val="center"/>
          </w:tcPr>
          <w:p w:rsidR="00D70A6E" w:rsidRPr="00B2456C" w:rsidRDefault="00D70A6E" w:rsidP="00B2456C">
            <w:pPr>
              <w:spacing w:line="230" w:lineRule="auto"/>
              <w:rPr>
                <w:rFonts w:ascii="Calibri" w:hAnsi="Calibri"/>
                <w:color w:val="000000"/>
                <w:sz w:val="18"/>
                <w:szCs w:val="18"/>
              </w:rPr>
            </w:pPr>
            <w:r w:rsidRPr="00B2456C">
              <w:rPr>
                <w:rFonts w:ascii="Calibri" w:hAnsi="Calibri"/>
                <w:color w:val="000000"/>
                <w:sz w:val="18"/>
                <w:szCs w:val="18"/>
              </w:rPr>
              <w:t>465,5</w:t>
            </w:r>
          </w:p>
        </w:tc>
        <w:tc>
          <w:tcPr>
            <w:tcW w:w="1105" w:type="dxa"/>
            <w:tcBorders>
              <w:bottom w:val="single" w:sz="4" w:space="0" w:color="auto"/>
            </w:tcBorders>
            <w:vAlign w:val="center"/>
          </w:tcPr>
          <w:p w:rsidR="00D70A6E" w:rsidRPr="00B2456C" w:rsidRDefault="00D70A6E" w:rsidP="00B2456C">
            <w:pPr>
              <w:spacing w:line="230" w:lineRule="auto"/>
              <w:rPr>
                <w:rFonts w:ascii="Calibri" w:hAnsi="Calibri"/>
                <w:color w:val="000000"/>
                <w:sz w:val="18"/>
                <w:szCs w:val="18"/>
              </w:rPr>
            </w:pPr>
            <w:r w:rsidRPr="00B2456C">
              <w:rPr>
                <w:rFonts w:ascii="Calibri" w:hAnsi="Calibri"/>
                <w:color w:val="000000"/>
                <w:sz w:val="18"/>
                <w:szCs w:val="18"/>
              </w:rPr>
              <w:t>82,9</w:t>
            </w:r>
          </w:p>
        </w:tc>
        <w:tc>
          <w:tcPr>
            <w:tcW w:w="1223" w:type="dxa"/>
            <w:tcBorders>
              <w:bottom w:val="single" w:sz="4" w:space="0" w:color="auto"/>
            </w:tcBorders>
            <w:vAlign w:val="center"/>
          </w:tcPr>
          <w:p w:rsidR="00D70A6E" w:rsidRPr="00B2456C" w:rsidRDefault="00D70A6E" w:rsidP="00B2456C">
            <w:pPr>
              <w:spacing w:line="230" w:lineRule="auto"/>
              <w:rPr>
                <w:rFonts w:ascii="Calibri" w:hAnsi="Calibri"/>
                <w:sz w:val="18"/>
                <w:szCs w:val="18"/>
              </w:rPr>
            </w:pPr>
            <w:r w:rsidRPr="00B2456C">
              <w:rPr>
                <w:rFonts w:ascii="Calibri" w:hAnsi="Calibri"/>
                <w:sz w:val="18"/>
                <w:szCs w:val="18"/>
              </w:rPr>
              <w:t>6,4</w:t>
            </w:r>
          </w:p>
        </w:tc>
        <w:tc>
          <w:tcPr>
            <w:tcW w:w="1178" w:type="dxa"/>
            <w:tcBorders>
              <w:bottom w:val="single" w:sz="4" w:space="0" w:color="auto"/>
            </w:tcBorders>
            <w:vAlign w:val="center"/>
          </w:tcPr>
          <w:p w:rsidR="00D70A6E" w:rsidRPr="00B2456C" w:rsidRDefault="00D70A6E" w:rsidP="00B2456C">
            <w:pPr>
              <w:spacing w:line="230"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D70A6E" w:rsidRPr="00B2456C" w:rsidTr="00896E79">
        <w:trPr>
          <w:jc w:val="center"/>
        </w:trPr>
        <w:tc>
          <w:tcPr>
            <w:tcW w:w="1393" w:type="dxa"/>
            <w:vMerge/>
            <w:vAlign w:val="center"/>
          </w:tcPr>
          <w:p w:rsidR="00D70A6E" w:rsidRPr="00B2456C" w:rsidRDefault="00D70A6E" w:rsidP="00B2456C">
            <w:pPr>
              <w:rPr>
                <w:rFonts w:ascii="Verdana" w:hAnsi="Verdana" w:cs="Verdana"/>
                <w:b/>
                <w:bCs/>
                <w:sz w:val="18"/>
                <w:szCs w:val="18"/>
                <w:highlight w:val="yellow"/>
                <w:lang w:val="ro-RO"/>
              </w:rPr>
            </w:pPr>
          </w:p>
        </w:tc>
        <w:tc>
          <w:tcPr>
            <w:tcW w:w="5797" w:type="dxa"/>
            <w:tcBorders>
              <w:bottom w:val="single" w:sz="4" w:space="0" w:color="auto"/>
            </w:tcBorders>
            <w:vAlign w:val="center"/>
          </w:tcPr>
          <w:p w:rsidR="00D70A6E" w:rsidRPr="00B2456C" w:rsidRDefault="00D70A6E" w:rsidP="00B2456C">
            <w:pPr>
              <w:autoSpaceDE w:val="0"/>
              <w:autoSpaceDN w:val="0"/>
              <w:adjustRightInd w:val="0"/>
              <w:spacing w:line="230" w:lineRule="auto"/>
              <w:rPr>
                <w:rFonts w:ascii="Verdana" w:hAnsi="Verdana" w:cs="Verdana"/>
                <w:b/>
                <w:bCs/>
                <w:sz w:val="18"/>
                <w:szCs w:val="18"/>
                <w:lang w:val="ro-RO"/>
              </w:rPr>
            </w:pPr>
            <w:r w:rsidRPr="00B2456C">
              <w:rPr>
                <w:rFonts w:ascii="Verdana" w:hAnsi="Verdana" w:cs="Verdana"/>
                <w:b/>
                <w:bCs/>
                <w:i/>
                <w:color w:val="000000"/>
                <w:sz w:val="18"/>
                <w:szCs w:val="18"/>
                <w:lang w:val="ro-RO"/>
              </w:rPr>
              <w:t>Acţiunea 21</w:t>
            </w:r>
            <w:r w:rsidRPr="00B2456C">
              <w:rPr>
                <w:rFonts w:ascii="Verdana" w:hAnsi="Verdana" w:cs="Verdana"/>
                <w:b/>
                <w:bCs/>
                <w:color w:val="000000"/>
                <w:sz w:val="18"/>
                <w:szCs w:val="18"/>
                <w:lang w:val="ro-RO"/>
              </w:rPr>
              <w:t xml:space="preserve"> - </w:t>
            </w:r>
            <w:r w:rsidRPr="00B2456C">
              <w:rPr>
                <w:rFonts w:ascii="Verdana" w:hAnsi="Verdana"/>
                <w:b/>
                <w:color w:val="000000"/>
                <w:spacing w:val="-8"/>
                <w:sz w:val="18"/>
                <w:szCs w:val="18"/>
                <w:lang w:val="ro-RO" w:eastAsia="ro-RO"/>
              </w:rPr>
              <w:t>Casa de cultură</w:t>
            </w:r>
          </w:p>
          <w:p w:rsidR="00D70A6E" w:rsidRPr="00B2456C" w:rsidRDefault="00D70A6E" w:rsidP="00B2456C">
            <w:pPr>
              <w:autoSpaceDE w:val="0"/>
              <w:autoSpaceDN w:val="0"/>
              <w:adjustRightInd w:val="0"/>
              <w:spacing w:line="230" w:lineRule="auto"/>
              <w:rPr>
                <w:rFonts w:ascii="Verdana" w:hAnsi="Verdana" w:cs="Verdana"/>
                <w:b/>
                <w:bCs/>
                <w:i/>
                <w:color w:val="000000"/>
                <w:sz w:val="18"/>
                <w:szCs w:val="18"/>
                <w:lang w:val="ro-RO"/>
              </w:rPr>
            </w:pPr>
            <w:r w:rsidRPr="00B2456C">
              <w:rPr>
                <w:rFonts w:ascii="Verdana" w:hAnsi="Verdana" w:cs="Verdana"/>
                <w:sz w:val="18"/>
                <w:szCs w:val="18"/>
                <w:lang w:val="ro-RO"/>
              </w:rPr>
              <w:t xml:space="preserve">Izolarea termică a planşeului peste subsol cu aplicarea </w:t>
            </w:r>
            <w:r w:rsidRPr="00B2456C">
              <w:rPr>
                <w:rFonts w:ascii="Verdana" w:hAnsi="Verdana" w:cs="Verdana"/>
                <w:spacing w:val="-8"/>
                <w:sz w:val="18"/>
                <w:szCs w:val="18"/>
                <w:lang w:val="ro-RO"/>
              </w:rPr>
              <w:t>unui sistem cu polistiren extrudat cu grosimea de 100 mm</w:t>
            </w:r>
          </w:p>
        </w:tc>
        <w:tc>
          <w:tcPr>
            <w:tcW w:w="1794" w:type="dxa"/>
            <w:vMerge/>
            <w:vAlign w:val="center"/>
          </w:tcPr>
          <w:p w:rsidR="00D70A6E" w:rsidRPr="00B2456C" w:rsidRDefault="00D70A6E" w:rsidP="00B2456C">
            <w:pPr>
              <w:spacing w:line="230" w:lineRule="auto"/>
              <w:rPr>
                <w:rFonts w:ascii="Verdana" w:hAnsi="Verdana" w:cs="Verdana"/>
                <w:color w:val="000000"/>
                <w:sz w:val="18"/>
                <w:szCs w:val="18"/>
                <w:highlight w:val="yellow"/>
                <w:lang w:val="ro-RO"/>
              </w:rPr>
            </w:pPr>
          </w:p>
        </w:tc>
        <w:tc>
          <w:tcPr>
            <w:tcW w:w="1428" w:type="dxa"/>
            <w:vMerge/>
            <w:vAlign w:val="center"/>
          </w:tcPr>
          <w:p w:rsidR="00D70A6E" w:rsidRPr="00B2456C" w:rsidRDefault="00D70A6E" w:rsidP="00B2456C">
            <w:pPr>
              <w:spacing w:line="230" w:lineRule="auto"/>
              <w:rPr>
                <w:rFonts w:ascii="Verdana" w:hAnsi="Verdana" w:cs="Verdana"/>
                <w:sz w:val="18"/>
                <w:szCs w:val="18"/>
                <w:highlight w:val="yellow"/>
                <w:lang w:val="ro-RO"/>
              </w:rPr>
            </w:pPr>
          </w:p>
        </w:tc>
        <w:tc>
          <w:tcPr>
            <w:tcW w:w="1221" w:type="dxa"/>
            <w:tcBorders>
              <w:bottom w:val="single" w:sz="4" w:space="0" w:color="auto"/>
            </w:tcBorders>
            <w:vAlign w:val="center"/>
          </w:tcPr>
          <w:p w:rsidR="00D70A6E" w:rsidRPr="00B2456C" w:rsidRDefault="00D70A6E" w:rsidP="00B2456C">
            <w:pPr>
              <w:spacing w:line="230" w:lineRule="auto"/>
              <w:rPr>
                <w:rFonts w:ascii="Calibri" w:hAnsi="Calibri"/>
                <w:color w:val="000000"/>
                <w:sz w:val="18"/>
                <w:szCs w:val="18"/>
              </w:rPr>
            </w:pPr>
            <w:r w:rsidRPr="00B2456C">
              <w:rPr>
                <w:rFonts w:ascii="Calibri" w:hAnsi="Calibri"/>
                <w:color w:val="000000"/>
                <w:sz w:val="18"/>
                <w:szCs w:val="18"/>
              </w:rPr>
              <w:t>95,0</w:t>
            </w:r>
          </w:p>
        </w:tc>
        <w:tc>
          <w:tcPr>
            <w:tcW w:w="1105" w:type="dxa"/>
            <w:tcBorders>
              <w:bottom w:val="single" w:sz="4" w:space="0" w:color="auto"/>
            </w:tcBorders>
            <w:vAlign w:val="center"/>
          </w:tcPr>
          <w:p w:rsidR="00D70A6E" w:rsidRPr="00B2456C" w:rsidRDefault="00D70A6E" w:rsidP="00B2456C">
            <w:pPr>
              <w:spacing w:line="230" w:lineRule="auto"/>
              <w:rPr>
                <w:rFonts w:ascii="Calibri" w:hAnsi="Calibri"/>
                <w:color w:val="000000"/>
                <w:sz w:val="18"/>
                <w:szCs w:val="18"/>
              </w:rPr>
            </w:pPr>
            <w:r w:rsidRPr="00B2456C">
              <w:rPr>
                <w:rFonts w:ascii="Calibri" w:hAnsi="Calibri"/>
                <w:color w:val="000000"/>
                <w:sz w:val="18"/>
                <w:szCs w:val="18"/>
              </w:rPr>
              <w:t>11,6</w:t>
            </w:r>
          </w:p>
        </w:tc>
        <w:tc>
          <w:tcPr>
            <w:tcW w:w="1223" w:type="dxa"/>
            <w:tcBorders>
              <w:bottom w:val="single" w:sz="4" w:space="0" w:color="auto"/>
            </w:tcBorders>
            <w:vAlign w:val="center"/>
          </w:tcPr>
          <w:p w:rsidR="00D70A6E" w:rsidRPr="00B2456C" w:rsidRDefault="00D70A6E" w:rsidP="00B2456C">
            <w:pPr>
              <w:spacing w:line="230" w:lineRule="auto"/>
              <w:rPr>
                <w:rFonts w:ascii="Calibri" w:hAnsi="Calibri"/>
                <w:sz w:val="18"/>
                <w:szCs w:val="18"/>
              </w:rPr>
            </w:pPr>
            <w:r w:rsidRPr="00B2456C">
              <w:rPr>
                <w:rFonts w:ascii="Calibri" w:hAnsi="Calibri"/>
                <w:sz w:val="18"/>
                <w:szCs w:val="18"/>
              </w:rPr>
              <w:t>9,4</w:t>
            </w:r>
          </w:p>
        </w:tc>
        <w:tc>
          <w:tcPr>
            <w:tcW w:w="1178" w:type="dxa"/>
            <w:tcBorders>
              <w:bottom w:val="single" w:sz="4" w:space="0" w:color="auto"/>
            </w:tcBorders>
            <w:vAlign w:val="center"/>
          </w:tcPr>
          <w:p w:rsidR="00D70A6E" w:rsidRPr="00B2456C" w:rsidRDefault="00D70A6E" w:rsidP="00B2456C">
            <w:pPr>
              <w:spacing w:line="230"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II</w:t>
            </w:r>
          </w:p>
        </w:tc>
      </w:tr>
      <w:tr w:rsidR="00D70A6E" w:rsidRPr="00B2456C" w:rsidTr="006035C3">
        <w:trPr>
          <w:jc w:val="center"/>
        </w:trPr>
        <w:tc>
          <w:tcPr>
            <w:tcW w:w="1393" w:type="dxa"/>
            <w:vMerge/>
            <w:vAlign w:val="center"/>
          </w:tcPr>
          <w:p w:rsidR="00D70A6E" w:rsidRPr="00B2456C" w:rsidRDefault="00D70A6E" w:rsidP="00B2456C">
            <w:pPr>
              <w:rPr>
                <w:rFonts w:ascii="Verdana" w:hAnsi="Verdana" w:cs="Verdana"/>
                <w:b/>
                <w:bCs/>
                <w:sz w:val="18"/>
                <w:szCs w:val="18"/>
                <w:highlight w:val="yellow"/>
                <w:lang w:val="ro-RO"/>
              </w:rPr>
            </w:pPr>
          </w:p>
        </w:tc>
        <w:tc>
          <w:tcPr>
            <w:tcW w:w="5797" w:type="dxa"/>
            <w:tcBorders>
              <w:bottom w:val="single" w:sz="4" w:space="0" w:color="auto"/>
            </w:tcBorders>
            <w:vAlign w:val="center"/>
          </w:tcPr>
          <w:p w:rsidR="00D70A6E" w:rsidRPr="00B2456C" w:rsidRDefault="00D70A6E" w:rsidP="00B2456C">
            <w:pPr>
              <w:autoSpaceDE w:val="0"/>
              <w:autoSpaceDN w:val="0"/>
              <w:adjustRightInd w:val="0"/>
              <w:spacing w:line="230" w:lineRule="auto"/>
              <w:rPr>
                <w:rFonts w:ascii="Verdana" w:hAnsi="Verdana" w:cs="Verdana"/>
                <w:b/>
                <w:bCs/>
                <w:i/>
                <w:color w:val="000000"/>
                <w:sz w:val="18"/>
                <w:szCs w:val="18"/>
                <w:lang w:val="ro-RO"/>
              </w:rPr>
            </w:pPr>
            <w:r w:rsidRPr="00B2456C">
              <w:rPr>
                <w:rFonts w:ascii="Verdana" w:hAnsi="Verdana" w:cs="Verdana"/>
                <w:b/>
                <w:bCs/>
                <w:sz w:val="18"/>
                <w:szCs w:val="18"/>
                <w:lang w:val="ro-RO"/>
              </w:rPr>
              <w:t>Pachet de măsuri pentru îmbunătăţirea anvelopei clădirii</w:t>
            </w:r>
            <w:r w:rsidRPr="00B2456C">
              <w:rPr>
                <w:rFonts w:ascii="Verdana" w:hAnsi="Verdana" w:cs="Verdana"/>
                <w:bCs/>
                <w:i/>
                <w:sz w:val="18"/>
                <w:szCs w:val="18"/>
                <w:lang w:val="ro-RO"/>
              </w:rPr>
              <w:t>(Acţiunile 19÷21)</w:t>
            </w:r>
          </w:p>
        </w:tc>
        <w:tc>
          <w:tcPr>
            <w:tcW w:w="1794" w:type="dxa"/>
            <w:vMerge/>
            <w:tcBorders>
              <w:bottom w:val="single" w:sz="4" w:space="0" w:color="auto"/>
            </w:tcBorders>
            <w:vAlign w:val="center"/>
          </w:tcPr>
          <w:p w:rsidR="00D70A6E" w:rsidRPr="00B2456C" w:rsidRDefault="00D70A6E" w:rsidP="00B2456C">
            <w:pPr>
              <w:spacing w:line="230" w:lineRule="auto"/>
              <w:rPr>
                <w:rFonts w:ascii="Verdana" w:hAnsi="Verdana" w:cs="Verdana"/>
                <w:color w:val="000000"/>
                <w:sz w:val="18"/>
                <w:szCs w:val="18"/>
                <w:highlight w:val="yellow"/>
                <w:lang w:val="ro-RO"/>
              </w:rPr>
            </w:pPr>
          </w:p>
        </w:tc>
        <w:tc>
          <w:tcPr>
            <w:tcW w:w="1428" w:type="dxa"/>
            <w:vMerge/>
            <w:tcBorders>
              <w:bottom w:val="single" w:sz="4" w:space="0" w:color="auto"/>
            </w:tcBorders>
            <w:vAlign w:val="center"/>
          </w:tcPr>
          <w:p w:rsidR="00D70A6E" w:rsidRPr="00B2456C" w:rsidRDefault="00D70A6E" w:rsidP="00B2456C">
            <w:pPr>
              <w:spacing w:line="230" w:lineRule="auto"/>
              <w:rPr>
                <w:rFonts w:ascii="Verdana" w:hAnsi="Verdana" w:cs="Verdana"/>
                <w:sz w:val="18"/>
                <w:szCs w:val="18"/>
                <w:highlight w:val="yellow"/>
                <w:lang w:val="ro-RO"/>
              </w:rPr>
            </w:pPr>
          </w:p>
        </w:tc>
        <w:tc>
          <w:tcPr>
            <w:tcW w:w="1221" w:type="dxa"/>
            <w:tcBorders>
              <w:bottom w:val="single" w:sz="4" w:space="0" w:color="auto"/>
            </w:tcBorders>
            <w:vAlign w:val="center"/>
          </w:tcPr>
          <w:p w:rsidR="00D70A6E" w:rsidRPr="00B2456C" w:rsidRDefault="00D70A6E" w:rsidP="00B2456C">
            <w:pPr>
              <w:spacing w:line="230" w:lineRule="auto"/>
              <w:rPr>
                <w:rFonts w:ascii="Calibri" w:hAnsi="Calibri"/>
                <w:b/>
                <w:color w:val="000000"/>
                <w:sz w:val="18"/>
                <w:szCs w:val="18"/>
              </w:rPr>
            </w:pPr>
            <w:r w:rsidRPr="00B2456C">
              <w:rPr>
                <w:rFonts w:ascii="Calibri" w:hAnsi="Calibri"/>
                <w:b/>
                <w:color w:val="000000"/>
                <w:sz w:val="18"/>
                <w:szCs w:val="18"/>
              </w:rPr>
              <w:t>1001,3</w:t>
            </w:r>
          </w:p>
        </w:tc>
        <w:tc>
          <w:tcPr>
            <w:tcW w:w="1105" w:type="dxa"/>
            <w:tcBorders>
              <w:bottom w:val="single" w:sz="4" w:space="0" w:color="auto"/>
            </w:tcBorders>
            <w:vAlign w:val="center"/>
          </w:tcPr>
          <w:p w:rsidR="00D70A6E" w:rsidRPr="00B2456C" w:rsidRDefault="00D70A6E" w:rsidP="00B2456C">
            <w:pPr>
              <w:spacing w:line="230" w:lineRule="auto"/>
              <w:rPr>
                <w:rFonts w:ascii="Calibri" w:hAnsi="Calibri"/>
                <w:b/>
                <w:color w:val="000000"/>
                <w:sz w:val="18"/>
                <w:szCs w:val="18"/>
              </w:rPr>
            </w:pPr>
            <w:r w:rsidRPr="00B2456C">
              <w:rPr>
                <w:rFonts w:ascii="Calibri" w:hAnsi="Calibri"/>
                <w:b/>
                <w:color w:val="000000"/>
                <w:sz w:val="18"/>
                <w:szCs w:val="18"/>
              </w:rPr>
              <w:t>177,2</w:t>
            </w:r>
          </w:p>
        </w:tc>
        <w:tc>
          <w:tcPr>
            <w:tcW w:w="1223" w:type="dxa"/>
            <w:tcBorders>
              <w:bottom w:val="single" w:sz="4" w:space="0" w:color="auto"/>
            </w:tcBorders>
            <w:vAlign w:val="center"/>
          </w:tcPr>
          <w:p w:rsidR="00D70A6E" w:rsidRPr="00B2456C" w:rsidRDefault="00D70A6E" w:rsidP="00B2456C">
            <w:pPr>
              <w:spacing w:line="230" w:lineRule="auto"/>
              <w:rPr>
                <w:rFonts w:ascii="Calibri" w:hAnsi="Calibri"/>
                <w:b/>
                <w:sz w:val="18"/>
                <w:szCs w:val="18"/>
              </w:rPr>
            </w:pPr>
            <w:r w:rsidRPr="00B2456C">
              <w:rPr>
                <w:rFonts w:ascii="Calibri" w:hAnsi="Calibri"/>
                <w:b/>
                <w:sz w:val="18"/>
                <w:szCs w:val="18"/>
              </w:rPr>
              <w:t>6,5</w:t>
            </w:r>
          </w:p>
        </w:tc>
        <w:tc>
          <w:tcPr>
            <w:tcW w:w="1178" w:type="dxa"/>
            <w:tcBorders>
              <w:bottom w:val="single" w:sz="4" w:space="0" w:color="auto"/>
            </w:tcBorders>
            <w:vAlign w:val="center"/>
          </w:tcPr>
          <w:p w:rsidR="00D70A6E" w:rsidRPr="00B2456C" w:rsidRDefault="00D70A6E" w:rsidP="00B2456C">
            <w:pPr>
              <w:spacing w:line="230" w:lineRule="auto"/>
              <w:rPr>
                <w:rFonts w:ascii="Verdana" w:hAnsi="Verdana" w:cs="Verdana"/>
                <w:b/>
                <w:bCs/>
                <w:color w:val="000000"/>
                <w:sz w:val="18"/>
                <w:szCs w:val="18"/>
                <w:lang w:val="ro-RO"/>
              </w:rPr>
            </w:pPr>
          </w:p>
        </w:tc>
      </w:tr>
      <w:tr w:rsidR="00B00B17" w:rsidRPr="00B2456C" w:rsidTr="006035C3">
        <w:trPr>
          <w:jc w:val="center"/>
        </w:trPr>
        <w:tc>
          <w:tcPr>
            <w:tcW w:w="1393" w:type="dxa"/>
            <w:vMerge/>
            <w:vAlign w:val="center"/>
          </w:tcPr>
          <w:p w:rsidR="00B00B17" w:rsidRPr="00B2456C" w:rsidRDefault="00B00B17" w:rsidP="00B2456C">
            <w:pPr>
              <w:rPr>
                <w:rFonts w:ascii="Verdana" w:hAnsi="Verdana" w:cs="Verdana"/>
                <w:b/>
                <w:bCs/>
                <w:sz w:val="18"/>
                <w:szCs w:val="18"/>
                <w:highlight w:val="yellow"/>
                <w:lang w:val="ro-RO"/>
              </w:rPr>
            </w:pPr>
          </w:p>
        </w:tc>
        <w:tc>
          <w:tcPr>
            <w:tcW w:w="5797" w:type="dxa"/>
            <w:tcBorders>
              <w:bottom w:val="single" w:sz="4" w:space="0" w:color="auto"/>
            </w:tcBorders>
            <w:vAlign w:val="center"/>
          </w:tcPr>
          <w:p w:rsidR="00B00B17" w:rsidRPr="00B2456C" w:rsidRDefault="00B00B17" w:rsidP="00B2456C">
            <w:pPr>
              <w:autoSpaceDE w:val="0"/>
              <w:autoSpaceDN w:val="0"/>
              <w:adjustRightInd w:val="0"/>
              <w:spacing w:line="230" w:lineRule="auto"/>
              <w:rPr>
                <w:rFonts w:ascii="Verdana" w:hAnsi="Verdana" w:cs="Verdana"/>
                <w:b/>
                <w:bCs/>
                <w:sz w:val="18"/>
                <w:szCs w:val="18"/>
                <w:lang w:val="ro-RO"/>
              </w:rPr>
            </w:pPr>
            <w:r w:rsidRPr="00B2456C">
              <w:rPr>
                <w:rFonts w:ascii="Verdana" w:hAnsi="Verdana" w:cs="Verdana"/>
                <w:b/>
                <w:bCs/>
                <w:i/>
                <w:color w:val="000000"/>
                <w:sz w:val="18"/>
                <w:szCs w:val="18"/>
                <w:lang w:val="ro-RO"/>
              </w:rPr>
              <w:t>Acţiunea 22</w:t>
            </w:r>
            <w:r w:rsidRPr="00B2456C">
              <w:rPr>
                <w:rFonts w:ascii="Verdana" w:hAnsi="Verdana" w:cs="Verdana"/>
                <w:b/>
                <w:bCs/>
                <w:color w:val="000000"/>
                <w:sz w:val="18"/>
                <w:szCs w:val="18"/>
                <w:lang w:val="ro-RO"/>
              </w:rPr>
              <w:t xml:space="preserve"> - </w:t>
            </w:r>
            <w:r w:rsidR="00E13DC5" w:rsidRPr="00B2456C">
              <w:rPr>
                <w:rFonts w:ascii="Verdana" w:hAnsi="Verdana"/>
                <w:b/>
                <w:color w:val="000000"/>
                <w:spacing w:val="-8"/>
                <w:sz w:val="18"/>
                <w:szCs w:val="18"/>
                <w:lang w:val="ro-RO" w:eastAsia="ro-RO"/>
              </w:rPr>
              <w:t>Casa de cultură</w:t>
            </w:r>
          </w:p>
          <w:p w:rsidR="00B00B17" w:rsidRPr="00B2456C" w:rsidRDefault="00B00B17" w:rsidP="00B2456C">
            <w:pPr>
              <w:autoSpaceDE w:val="0"/>
              <w:autoSpaceDN w:val="0"/>
              <w:adjustRightInd w:val="0"/>
              <w:spacing w:line="230" w:lineRule="auto"/>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Înlocuirea becurilor incandescente (24</w:t>
            </w:r>
            <w:r w:rsidR="00D84DD1" w:rsidRPr="00B2456C">
              <w:rPr>
                <w:rFonts w:ascii="Verdana" w:hAnsi="Verdana" w:cs="Verdana"/>
                <w:color w:val="000000"/>
                <w:sz w:val="18"/>
                <w:szCs w:val="18"/>
                <w:lang w:val="ro-RO"/>
              </w:rPr>
              <w:t>0</w:t>
            </w:r>
            <w:r w:rsidRPr="00B2456C">
              <w:rPr>
                <w:rFonts w:ascii="Verdana" w:hAnsi="Verdana" w:cs="Verdana"/>
                <w:color w:val="000000"/>
                <w:sz w:val="18"/>
                <w:szCs w:val="18"/>
                <w:lang w:val="ro-RO"/>
              </w:rPr>
              <w:t xml:space="preserve"> x </w:t>
            </w:r>
            <w:r w:rsidRPr="00B2456C">
              <w:rPr>
                <w:rFonts w:ascii="Verdana" w:hAnsi="Verdana" w:cs="Verdana"/>
                <w:color w:val="000000"/>
                <w:spacing w:val="-8"/>
                <w:sz w:val="18"/>
                <w:szCs w:val="18"/>
                <w:lang w:val="ro-RO"/>
              </w:rPr>
              <w:t>75÷100</w:t>
            </w:r>
            <w:r w:rsidRPr="00B2456C">
              <w:rPr>
                <w:rFonts w:ascii="Verdana" w:hAnsi="Verdana" w:cs="Verdana"/>
                <w:color w:val="000000"/>
                <w:sz w:val="18"/>
                <w:szCs w:val="18"/>
                <w:lang w:val="ro-RO"/>
              </w:rPr>
              <w:t xml:space="preserve"> W) cu lămpi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spacing w:line="230" w:lineRule="auto"/>
              <w:ind w:left="13" w:firstLine="138"/>
              <w:rPr>
                <w:rFonts w:ascii="Verdana" w:hAnsi="Verdana" w:cs="Verdana"/>
                <w:color w:val="000000"/>
                <w:sz w:val="18"/>
                <w:szCs w:val="18"/>
                <w:lang w:val="ro-RO"/>
              </w:rPr>
            </w:pPr>
            <w:r w:rsidRPr="00B2456C">
              <w:rPr>
                <w:rFonts w:ascii="Verdana" w:hAnsi="Verdana" w:cs="Verdana"/>
                <w:b/>
                <w:bCs/>
                <w:i/>
                <w:iCs/>
                <w:color w:val="000000"/>
                <w:sz w:val="18"/>
                <w:szCs w:val="18"/>
                <w:u w:val="single"/>
                <w:lang w:val="ro-RO"/>
              </w:rPr>
              <w:t>Notă:</w:t>
            </w:r>
            <w:r w:rsidRPr="00B2456C">
              <w:rPr>
                <w:rFonts w:ascii="Verdana" w:hAnsi="Verdana" w:cs="Verdana"/>
                <w:i/>
                <w:iCs/>
                <w:color w:val="000000"/>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794" w:type="dxa"/>
            <w:tcBorders>
              <w:bottom w:val="single" w:sz="4" w:space="0" w:color="auto"/>
            </w:tcBorders>
            <w:vAlign w:val="center"/>
          </w:tcPr>
          <w:p w:rsidR="00B00B17" w:rsidRPr="00B2456C" w:rsidRDefault="00B00B17" w:rsidP="00B2456C">
            <w:pPr>
              <w:spacing w:line="230" w:lineRule="auto"/>
              <w:rPr>
                <w:rFonts w:ascii="Verdana" w:hAnsi="Verdana" w:cs="Verdana"/>
                <w:color w:val="000000"/>
                <w:sz w:val="18"/>
                <w:szCs w:val="18"/>
                <w:lang w:val="ro-RO"/>
              </w:rPr>
            </w:pPr>
            <w:r w:rsidRPr="00B2456C">
              <w:rPr>
                <w:rFonts w:ascii="Verdana" w:hAnsi="Verdana" w:cs="Verdana"/>
                <w:color w:val="000000"/>
                <w:sz w:val="18"/>
                <w:szCs w:val="18"/>
                <w:lang w:val="ro-RO"/>
              </w:rPr>
              <w:t xml:space="preserve">Director </w:t>
            </w:r>
            <w:r w:rsidRPr="00B2456C">
              <w:rPr>
                <w:rFonts w:ascii="Verdana" w:hAnsi="Verdana"/>
                <w:color w:val="000000"/>
                <w:spacing w:val="-8"/>
                <w:sz w:val="18"/>
                <w:szCs w:val="18"/>
                <w:lang w:val="ro-RO" w:eastAsia="ro-RO"/>
              </w:rPr>
              <w:t>Casa de cultură</w:t>
            </w:r>
          </w:p>
          <w:p w:rsidR="00B00B17" w:rsidRPr="00B2456C" w:rsidRDefault="00B00B17" w:rsidP="00B2456C">
            <w:pPr>
              <w:spacing w:line="230" w:lineRule="auto"/>
              <w:rPr>
                <w:rFonts w:ascii="Verdana" w:hAnsi="Verdana" w:cs="Verdana"/>
                <w:color w:val="000000"/>
                <w:sz w:val="18"/>
                <w:szCs w:val="18"/>
                <w:lang w:val="ro-RO"/>
              </w:rPr>
            </w:pPr>
            <w:r w:rsidRPr="00B2456C">
              <w:rPr>
                <w:rFonts w:ascii="Verdana" w:hAnsi="Verdana" w:cs="Verdana"/>
                <w:color w:val="000000"/>
                <w:sz w:val="18"/>
                <w:szCs w:val="18"/>
                <w:lang w:val="ro-RO"/>
              </w:rPr>
              <w:t>/</w:t>
            </w:r>
          </w:p>
          <w:p w:rsidR="00B00B17" w:rsidRPr="00B2456C" w:rsidRDefault="00B00B17" w:rsidP="00B2456C">
            <w:pPr>
              <w:spacing w:line="230" w:lineRule="auto"/>
              <w:rPr>
                <w:rFonts w:ascii="Verdana" w:hAnsi="Verdana" w:cs="Verdana"/>
                <w:color w:val="000000"/>
                <w:sz w:val="18"/>
                <w:szCs w:val="18"/>
                <w:lang w:val="ro-RO"/>
              </w:rPr>
            </w:pPr>
            <w:r w:rsidRPr="00B2456C">
              <w:rPr>
                <w:rFonts w:ascii="Verdana" w:hAnsi="Verdana" w:cs="Verdana"/>
                <w:sz w:val="18"/>
                <w:szCs w:val="18"/>
                <w:lang w:val="ro-RO"/>
              </w:rPr>
              <w:t>Electro-mecanic între</w:t>
            </w:r>
            <w:r w:rsidRPr="00B2456C">
              <w:rPr>
                <w:rFonts w:ascii="Verdana" w:hAnsi="Verdana" w:cs="Tahoma"/>
                <w:sz w:val="18"/>
                <w:szCs w:val="18"/>
                <w:lang w:val="ro-RO"/>
              </w:rPr>
              <w:t>ț</w:t>
            </w:r>
            <w:r w:rsidRPr="00B2456C">
              <w:rPr>
                <w:rFonts w:ascii="Verdana" w:hAnsi="Verdana" w:cs="Verdana"/>
                <w:sz w:val="18"/>
                <w:szCs w:val="18"/>
                <w:lang w:val="ro-RO"/>
              </w:rPr>
              <w:t>inere</w:t>
            </w:r>
          </w:p>
        </w:tc>
        <w:tc>
          <w:tcPr>
            <w:tcW w:w="1428" w:type="dxa"/>
            <w:tcBorders>
              <w:bottom w:val="single" w:sz="4" w:space="0" w:color="auto"/>
            </w:tcBorders>
            <w:vAlign w:val="center"/>
          </w:tcPr>
          <w:p w:rsidR="00B00B17" w:rsidRPr="00B2456C" w:rsidRDefault="00B00B17" w:rsidP="00B2456C">
            <w:pPr>
              <w:spacing w:line="230" w:lineRule="auto"/>
              <w:rPr>
                <w:rFonts w:ascii="Verdana" w:hAnsi="Verdana" w:cs="Verdana"/>
                <w:color w:val="000000"/>
                <w:sz w:val="18"/>
                <w:szCs w:val="18"/>
                <w:lang w:val="ro-RO"/>
              </w:rPr>
            </w:pPr>
            <w:r w:rsidRPr="00B2456C">
              <w:rPr>
                <w:rFonts w:ascii="Verdana" w:hAnsi="Verdana" w:cs="Verdana"/>
                <w:color w:val="000000"/>
                <w:sz w:val="18"/>
                <w:szCs w:val="18"/>
                <w:lang w:val="ro-RO"/>
              </w:rPr>
              <w:t>Februarie</w:t>
            </w:r>
            <w:r w:rsidRPr="00B2456C">
              <w:rPr>
                <w:rFonts w:ascii="Verdana" w:hAnsi="Verdana" w:cs="Verdana"/>
                <w:color w:val="000000"/>
                <w:sz w:val="18"/>
                <w:szCs w:val="18"/>
                <w:lang w:val="ro-RO"/>
              </w:rPr>
              <w:br/>
              <w:t xml:space="preserve"> ÷ </w:t>
            </w:r>
            <w:r w:rsidRPr="00B2456C">
              <w:rPr>
                <w:rFonts w:ascii="Verdana" w:hAnsi="Verdana" w:cs="Verdana"/>
                <w:color w:val="000000"/>
                <w:sz w:val="18"/>
                <w:szCs w:val="18"/>
                <w:lang w:val="ro-RO"/>
              </w:rPr>
              <w:br/>
              <w:t>Martie 2015</w:t>
            </w:r>
          </w:p>
        </w:tc>
        <w:tc>
          <w:tcPr>
            <w:tcW w:w="1221" w:type="dxa"/>
            <w:tcBorders>
              <w:bottom w:val="single" w:sz="4" w:space="0" w:color="auto"/>
            </w:tcBorders>
            <w:vAlign w:val="center"/>
          </w:tcPr>
          <w:p w:rsidR="00B00B17" w:rsidRPr="00B2456C" w:rsidRDefault="00B00B17" w:rsidP="00B2456C">
            <w:pPr>
              <w:spacing w:line="230" w:lineRule="auto"/>
              <w:rPr>
                <w:rFonts w:ascii="Calibri" w:hAnsi="Calibri"/>
                <w:color w:val="000000"/>
                <w:sz w:val="18"/>
                <w:szCs w:val="18"/>
              </w:rPr>
            </w:pPr>
            <w:r w:rsidRPr="00B2456C">
              <w:rPr>
                <w:rFonts w:ascii="Calibri" w:hAnsi="Calibri"/>
                <w:color w:val="000000"/>
                <w:sz w:val="18"/>
                <w:szCs w:val="18"/>
              </w:rPr>
              <w:t>16,8</w:t>
            </w:r>
          </w:p>
        </w:tc>
        <w:tc>
          <w:tcPr>
            <w:tcW w:w="1105" w:type="dxa"/>
            <w:tcBorders>
              <w:bottom w:val="single" w:sz="4" w:space="0" w:color="auto"/>
            </w:tcBorders>
            <w:vAlign w:val="center"/>
          </w:tcPr>
          <w:p w:rsidR="00B00B17" w:rsidRPr="00B2456C" w:rsidRDefault="00B00B17" w:rsidP="00B2456C">
            <w:pPr>
              <w:spacing w:line="230" w:lineRule="auto"/>
              <w:rPr>
                <w:rFonts w:ascii="Calibri" w:hAnsi="Calibri"/>
                <w:color w:val="000000"/>
                <w:sz w:val="18"/>
                <w:szCs w:val="18"/>
              </w:rPr>
            </w:pPr>
            <w:r w:rsidRPr="00B2456C">
              <w:rPr>
                <w:rFonts w:ascii="Calibri" w:hAnsi="Calibri"/>
                <w:color w:val="000000"/>
                <w:sz w:val="18"/>
                <w:szCs w:val="18"/>
              </w:rPr>
              <w:t>5,4</w:t>
            </w:r>
          </w:p>
        </w:tc>
        <w:tc>
          <w:tcPr>
            <w:tcW w:w="1223" w:type="dxa"/>
            <w:tcBorders>
              <w:bottom w:val="single" w:sz="4" w:space="0" w:color="auto"/>
            </w:tcBorders>
            <w:vAlign w:val="center"/>
          </w:tcPr>
          <w:p w:rsidR="00B00B17" w:rsidRPr="00B2456C" w:rsidRDefault="00B00B17" w:rsidP="00B2456C">
            <w:pPr>
              <w:spacing w:line="230" w:lineRule="auto"/>
              <w:rPr>
                <w:rFonts w:ascii="Calibri" w:hAnsi="Calibri"/>
                <w:sz w:val="18"/>
                <w:szCs w:val="18"/>
              </w:rPr>
            </w:pPr>
            <w:r w:rsidRPr="00B2456C">
              <w:rPr>
                <w:rFonts w:ascii="Calibri" w:hAnsi="Calibri"/>
                <w:sz w:val="18"/>
                <w:szCs w:val="18"/>
              </w:rPr>
              <w:t>1,5</w:t>
            </w:r>
          </w:p>
        </w:tc>
        <w:tc>
          <w:tcPr>
            <w:tcW w:w="1178" w:type="dxa"/>
            <w:tcBorders>
              <w:bottom w:val="single" w:sz="4" w:space="0" w:color="auto"/>
            </w:tcBorders>
            <w:vAlign w:val="center"/>
          </w:tcPr>
          <w:p w:rsidR="00B00B17" w:rsidRPr="00B2456C" w:rsidRDefault="00B00B17" w:rsidP="00B2456C">
            <w:pPr>
              <w:spacing w:line="230"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w:t>
            </w:r>
          </w:p>
        </w:tc>
      </w:tr>
      <w:tr w:rsidR="00B00B17" w:rsidRPr="00B2456C" w:rsidTr="006035C3">
        <w:trPr>
          <w:jc w:val="center"/>
        </w:trPr>
        <w:tc>
          <w:tcPr>
            <w:tcW w:w="1393" w:type="dxa"/>
            <w:vMerge/>
            <w:vAlign w:val="center"/>
          </w:tcPr>
          <w:p w:rsidR="00B00B17" w:rsidRPr="00B2456C" w:rsidRDefault="00B00B17" w:rsidP="00B2456C">
            <w:pPr>
              <w:rPr>
                <w:rFonts w:ascii="Verdana" w:hAnsi="Verdana" w:cs="Verdana"/>
                <w:b/>
                <w:bCs/>
                <w:sz w:val="18"/>
                <w:szCs w:val="18"/>
                <w:highlight w:val="yellow"/>
                <w:lang w:val="ro-RO"/>
              </w:rPr>
            </w:pPr>
          </w:p>
        </w:tc>
        <w:tc>
          <w:tcPr>
            <w:tcW w:w="5797" w:type="dxa"/>
            <w:tcBorders>
              <w:bottom w:val="single" w:sz="4" w:space="0" w:color="auto"/>
            </w:tcBorders>
            <w:vAlign w:val="center"/>
          </w:tcPr>
          <w:p w:rsidR="00B00B17" w:rsidRPr="00B2456C" w:rsidRDefault="00B00B17" w:rsidP="00B2456C">
            <w:pPr>
              <w:autoSpaceDE w:val="0"/>
              <w:autoSpaceDN w:val="0"/>
              <w:adjustRightInd w:val="0"/>
              <w:spacing w:line="230" w:lineRule="auto"/>
              <w:rPr>
                <w:rFonts w:ascii="Verdana" w:hAnsi="Verdana" w:cs="Verdana"/>
                <w:b/>
                <w:bCs/>
                <w:color w:val="000000"/>
                <w:spacing w:val="-8"/>
                <w:sz w:val="18"/>
                <w:szCs w:val="18"/>
                <w:lang w:val="ro-RO"/>
              </w:rPr>
            </w:pPr>
            <w:r w:rsidRPr="00B2456C">
              <w:rPr>
                <w:rFonts w:ascii="Verdana" w:hAnsi="Verdana" w:cs="Verdana"/>
                <w:b/>
                <w:bCs/>
                <w:i/>
                <w:color w:val="000000"/>
                <w:spacing w:val="-8"/>
                <w:sz w:val="18"/>
                <w:szCs w:val="18"/>
                <w:lang w:val="ro-RO"/>
              </w:rPr>
              <w:t>Acţiunea 23</w:t>
            </w:r>
            <w:r w:rsidRPr="00B2456C">
              <w:rPr>
                <w:rFonts w:ascii="Verdana" w:hAnsi="Verdana" w:cs="Verdana"/>
                <w:b/>
                <w:bCs/>
                <w:color w:val="000000"/>
                <w:spacing w:val="-8"/>
                <w:sz w:val="18"/>
                <w:szCs w:val="18"/>
                <w:lang w:val="ro-RO"/>
              </w:rPr>
              <w:t xml:space="preserve"> - </w:t>
            </w:r>
            <w:r w:rsidRPr="00B2456C">
              <w:rPr>
                <w:rFonts w:ascii="Verdana" w:hAnsi="Verdana"/>
                <w:b/>
                <w:color w:val="000000"/>
                <w:spacing w:val="-8"/>
                <w:sz w:val="18"/>
                <w:szCs w:val="18"/>
                <w:lang w:val="ro-RO" w:eastAsia="ro-RO"/>
              </w:rPr>
              <w:t>Casa de cultură</w:t>
            </w:r>
          </w:p>
          <w:p w:rsidR="00B00B17" w:rsidRPr="00B2456C" w:rsidRDefault="00B00B17" w:rsidP="00B2456C">
            <w:pPr>
              <w:autoSpaceDE w:val="0"/>
              <w:autoSpaceDN w:val="0"/>
              <w:adjustRightInd w:val="0"/>
              <w:spacing w:line="230" w:lineRule="auto"/>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Întreţinerea corectă a sistemului de iluminat - acţiuni avute în vedere:</w:t>
            </w:r>
          </w:p>
          <w:p w:rsidR="00B00B17" w:rsidRPr="00B2456C" w:rsidRDefault="00B00B17" w:rsidP="00B2456C">
            <w:pPr>
              <w:numPr>
                <w:ilvl w:val="0"/>
                <w:numId w:val="36"/>
              </w:numPr>
              <w:autoSpaceDE w:val="0"/>
              <w:autoSpaceDN w:val="0"/>
              <w:adjustRightInd w:val="0"/>
              <w:spacing w:line="230" w:lineRule="auto"/>
              <w:rPr>
                <w:rFonts w:ascii="Verdana" w:hAnsi="Verdana" w:cs="Verdana"/>
                <w:color w:val="000000"/>
                <w:sz w:val="18"/>
                <w:szCs w:val="18"/>
                <w:lang w:val="ro-RO"/>
              </w:rPr>
            </w:pPr>
            <w:r w:rsidRPr="00B2456C">
              <w:rPr>
                <w:rFonts w:ascii="Verdana" w:hAnsi="Verdana" w:cs="Verdana"/>
                <w:color w:val="000000"/>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6"/>
              </w:numPr>
              <w:autoSpaceDE w:val="0"/>
              <w:autoSpaceDN w:val="0"/>
              <w:adjustRightInd w:val="0"/>
              <w:spacing w:line="230" w:lineRule="auto"/>
              <w:rPr>
                <w:rFonts w:ascii="Verdana" w:hAnsi="Verdana" w:cs="Verdana"/>
                <w:b/>
                <w:bCs/>
                <w:i/>
                <w:color w:val="000000"/>
                <w:spacing w:val="-4"/>
                <w:sz w:val="18"/>
                <w:szCs w:val="18"/>
                <w:lang w:val="ro-RO"/>
              </w:rPr>
            </w:pPr>
            <w:r w:rsidRPr="00B2456C">
              <w:rPr>
                <w:rFonts w:ascii="Verdana" w:hAnsi="Verdana" w:cs="Verdana"/>
                <w:color w:val="000000"/>
                <w:sz w:val="18"/>
                <w:szCs w:val="18"/>
                <w:lang w:val="ro-RO"/>
              </w:rPr>
              <w:t>Întreţinerea sistemului de iluminat – curăţarea corpurilor de iluminat.</w:t>
            </w:r>
          </w:p>
          <w:p w:rsidR="00B00B17" w:rsidRPr="00B2456C" w:rsidRDefault="00B00B17" w:rsidP="00B2456C">
            <w:pPr>
              <w:numPr>
                <w:ilvl w:val="0"/>
                <w:numId w:val="36"/>
              </w:numPr>
              <w:autoSpaceDE w:val="0"/>
              <w:autoSpaceDN w:val="0"/>
              <w:adjustRightInd w:val="0"/>
              <w:spacing w:line="230" w:lineRule="auto"/>
              <w:rPr>
                <w:rFonts w:ascii="Verdana" w:hAnsi="Verdana" w:cs="Verdana"/>
                <w:b/>
                <w:bCs/>
                <w:i/>
                <w:color w:val="000000"/>
                <w:spacing w:val="-8"/>
                <w:sz w:val="18"/>
                <w:szCs w:val="18"/>
                <w:lang w:val="ro-RO"/>
              </w:rPr>
            </w:pPr>
            <w:r w:rsidRPr="00B2456C">
              <w:rPr>
                <w:rFonts w:ascii="Verdana" w:hAnsi="Verdana" w:cs="Verdana"/>
                <w:color w:val="000000"/>
                <w:spacing w:val="-8"/>
                <w:sz w:val="18"/>
                <w:szCs w:val="18"/>
                <w:lang w:val="ro-RO"/>
              </w:rPr>
              <w:t>Gestionarea sistemului de iluminat – deconectarea luminii în încăperi atunci cînd aceasta nu este necesară.</w:t>
            </w:r>
          </w:p>
        </w:tc>
        <w:tc>
          <w:tcPr>
            <w:tcW w:w="1794" w:type="dxa"/>
            <w:tcBorders>
              <w:bottom w:val="single" w:sz="4" w:space="0" w:color="auto"/>
            </w:tcBorders>
            <w:vAlign w:val="center"/>
          </w:tcPr>
          <w:p w:rsidR="00B00B17" w:rsidRPr="00B2456C" w:rsidRDefault="00B00B17" w:rsidP="00B2456C">
            <w:pPr>
              <w:spacing w:line="230" w:lineRule="auto"/>
              <w:rPr>
                <w:rFonts w:ascii="Verdana" w:hAnsi="Verdana" w:cs="Verdana"/>
                <w:color w:val="000000"/>
                <w:sz w:val="18"/>
                <w:szCs w:val="18"/>
                <w:lang w:val="ro-RO"/>
              </w:rPr>
            </w:pPr>
            <w:r w:rsidRPr="00B2456C">
              <w:rPr>
                <w:rFonts w:ascii="Verdana" w:hAnsi="Verdana" w:cs="Verdana"/>
                <w:color w:val="000000"/>
                <w:sz w:val="18"/>
                <w:szCs w:val="18"/>
                <w:lang w:val="ro-RO"/>
              </w:rPr>
              <w:t xml:space="preserve">Director </w:t>
            </w:r>
            <w:r w:rsidRPr="00B2456C">
              <w:rPr>
                <w:rFonts w:ascii="Verdana" w:hAnsi="Verdana"/>
                <w:color w:val="000000"/>
                <w:spacing w:val="-8"/>
                <w:sz w:val="18"/>
                <w:szCs w:val="18"/>
                <w:lang w:val="ro-RO" w:eastAsia="ro-RO"/>
              </w:rPr>
              <w:t>Casa de cultură</w:t>
            </w:r>
          </w:p>
          <w:p w:rsidR="00B00B17" w:rsidRPr="00B2456C" w:rsidRDefault="00B00B17" w:rsidP="00B2456C">
            <w:pPr>
              <w:spacing w:line="230" w:lineRule="auto"/>
              <w:rPr>
                <w:rFonts w:ascii="Verdana" w:hAnsi="Verdana" w:cs="Verdana"/>
                <w:color w:val="000000"/>
                <w:sz w:val="18"/>
                <w:szCs w:val="18"/>
                <w:lang w:val="ro-RO"/>
              </w:rPr>
            </w:pPr>
            <w:r w:rsidRPr="00B2456C">
              <w:rPr>
                <w:rFonts w:ascii="Verdana" w:hAnsi="Verdana" w:cs="Verdana"/>
                <w:color w:val="000000"/>
                <w:sz w:val="18"/>
                <w:szCs w:val="18"/>
                <w:lang w:val="ro-RO"/>
              </w:rPr>
              <w:t>/</w:t>
            </w:r>
          </w:p>
          <w:p w:rsidR="00B00B17" w:rsidRPr="00B2456C" w:rsidRDefault="00B00B17" w:rsidP="00B2456C">
            <w:pPr>
              <w:spacing w:line="230" w:lineRule="auto"/>
              <w:rPr>
                <w:rFonts w:ascii="Verdana" w:hAnsi="Verdana" w:cs="Verdana"/>
                <w:sz w:val="18"/>
                <w:szCs w:val="18"/>
                <w:lang w:val="ro-RO"/>
              </w:rPr>
            </w:pPr>
            <w:r w:rsidRPr="00B2456C">
              <w:rPr>
                <w:rFonts w:ascii="Verdana" w:hAnsi="Verdana" w:cs="Verdana"/>
                <w:sz w:val="18"/>
                <w:szCs w:val="18"/>
                <w:lang w:val="ro-RO"/>
              </w:rPr>
              <w:t>Electro-mecanic între</w:t>
            </w:r>
            <w:r w:rsidRPr="00B2456C">
              <w:rPr>
                <w:rFonts w:ascii="Verdana" w:hAnsi="Verdana" w:cs="Tahoma"/>
                <w:sz w:val="18"/>
                <w:szCs w:val="18"/>
                <w:lang w:val="ro-RO"/>
              </w:rPr>
              <w:t>ț</w:t>
            </w:r>
            <w:r w:rsidRPr="00B2456C">
              <w:rPr>
                <w:rFonts w:ascii="Verdana" w:hAnsi="Verdana" w:cs="Verdana"/>
                <w:sz w:val="18"/>
                <w:szCs w:val="18"/>
                <w:lang w:val="ro-RO"/>
              </w:rPr>
              <w:t>inere</w:t>
            </w:r>
          </w:p>
        </w:tc>
        <w:tc>
          <w:tcPr>
            <w:tcW w:w="1428" w:type="dxa"/>
            <w:tcBorders>
              <w:bottom w:val="single" w:sz="4" w:space="0" w:color="auto"/>
            </w:tcBorders>
            <w:vAlign w:val="center"/>
          </w:tcPr>
          <w:p w:rsidR="00B00B17" w:rsidRPr="00B2456C" w:rsidRDefault="00B00B17" w:rsidP="00B2456C">
            <w:pPr>
              <w:spacing w:line="230" w:lineRule="auto"/>
              <w:rPr>
                <w:rFonts w:ascii="Verdana" w:hAnsi="Verdana" w:cs="Verdana"/>
                <w:sz w:val="18"/>
                <w:szCs w:val="18"/>
                <w:lang w:val="ro-RO"/>
              </w:rPr>
            </w:pPr>
            <w:r w:rsidRPr="00B2456C">
              <w:rPr>
                <w:rFonts w:ascii="Verdana" w:hAnsi="Verdana" w:cs="Verdana"/>
                <w:sz w:val="18"/>
                <w:szCs w:val="18"/>
                <w:lang w:val="ro-RO"/>
              </w:rPr>
              <w:t>Permanent</w:t>
            </w:r>
          </w:p>
        </w:tc>
        <w:tc>
          <w:tcPr>
            <w:tcW w:w="1221" w:type="dxa"/>
            <w:tcBorders>
              <w:bottom w:val="single" w:sz="4" w:space="0" w:color="auto"/>
            </w:tcBorders>
            <w:vAlign w:val="center"/>
          </w:tcPr>
          <w:p w:rsidR="00B00B17" w:rsidRPr="00B2456C" w:rsidRDefault="00B00B17" w:rsidP="00B2456C">
            <w:pPr>
              <w:spacing w:line="230" w:lineRule="auto"/>
              <w:rPr>
                <w:rFonts w:ascii="Verdana" w:hAnsi="Verdana"/>
                <w:sz w:val="18"/>
                <w:szCs w:val="18"/>
              </w:rPr>
            </w:pPr>
            <w:r w:rsidRPr="00B2456C">
              <w:rPr>
                <w:rFonts w:ascii="Verdana" w:hAnsi="Verdana" w:cs="Verdana"/>
                <w:sz w:val="18"/>
                <w:szCs w:val="18"/>
              </w:rPr>
              <w:t>Fără costuri</w:t>
            </w:r>
          </w:p>
        </w:tc>
        <w:tc>
          <w:tcPr>
            <w:tcW w:w="1105" w:type="dxa"/>
            <w:tcBorders>
              <w:bottom w:val="single" w:sz="4" w:space="0" w:color="auto"/>
            </w:tcBorders>
            <w:vAlign w:val="center"/>
          </w:tcPr>
          <w:p w:rsidR="00B00B17" w:rsidRPr="00B2456C" w:rsidRDefault="00B00B17" w:rsidP="00B2456C">
            <w:pPr>
              <w:spacing w:line="230" w:lineRule="auto"/>
              <w:rPr>
                <w:rFonts w:ascii="Calibri" w:hAnsi="Calibri"/>
                <w:color w:val="000000"/>
                <w:sz w:val="18"/>
                <w:szCs w:val="18"/>
              </w:rPr>
            </w:pPr>
          </w:p>
        </w:tc>
        <w:tc>
          <w:tcPr>
            <w:tcW w:w="1223" w:type="dxa"/>
            <w:tcBorders>
              <w:bottom w:val="single" w:sz="4" w:space="0" w:color="auto"/>
            </w:tcBorders>
            <w:vAlign w:val="center"/>
          </w:tcPr>
          <w:p w:rsidR="00B00B17" w:rsidRPr="00B2456C" w:rsidRDefault="00B00B17" w:rsidP="00B2456C">
            <w:pPr>
              <w:spacing w:line="230" w:lineRule="auto"/>
              <w:rPr>
                <w:rFonts w:ascii="Calibri" w:hAnsi="Calibri"/>
                <w:sz w:val="18"/>
                <w:szCs w:val="18"/>
              </w:rPr>
            </w:pPr>
          </w:p>
        </w:tc>
        <w:tc>
          <w:tcPr>
            <w:tcW w:w="1178" w:type="dxa"/>
            <w:tcBorders>
              <w:bottom w:val="single" w:sz="4" w:space="0" w:color="auto"/>
            </w:tcBorders>
            <w:vAlign w:val="center"/>
          </w:tcPr>
          <w:p w:rsidR="00B00B17" w:rsidRPr="00B2456C" w:rsidRDefault="00B00B17" w:rsidP="00B2456C">
            <w:pPr>
              <w:spacing w:line="230" w:lineRule="auto"/>
              <w:rPr>
                <w:rFonts w:ascii="Verdana" w:hAnsi="Verdana" w:cs="Verdana"/>
                <w:b/>
                <w:bCs/>
                <w:color w:val="000000"/>
                <w:sz w:val="18"/>
                <w:szCs w:val="18"/>
              </w:rPr>
            </w:pPr>
            <w:r w:rsidRPr="00B2456C">
              <w:rPr>
                <w:rFonts w:ascii="Verdana" w:hAnsi="Verdana" w:cs="Verdana"/>
                <w:b/>
                <w:bCs/>
                <w:color w:val="000000"/>
                <w:sz w:val="18"/>
                <w:szCs w:val="18"/>
              </w:rPr>
              <w:t>I</w:t>
            </w:r>
          </w:p>
        </w:tc>
      </w:tr>
      <w:tr w:rsidR="00B00B17" w:rsidRPr="00B2456C" w:rsidTr="006035C3">
        <w:trPr>
          <w:jc w:val="center"/>
        </w:trPr>
        <w:tc>
          <w:tcPr>
            <w:tcW w:w="1393" w:type="dxa"/>
            <w:vMerge/>
            <w:vAlign w:val="center"/>
          </w:tcPr>
          <w:p w:rsidR="00B00B17" w:rsidRPr="00B2456C" w:rsidRDefault="00B00B17" w:rsidP="00B2456C">
            <w:pPr>
              <w:rPr>
                <w:rFonts w:ascii="Verdana" w:hAnsi="Verdana" w:cs="Verdana"/>
                <w:b/>
                <w:bCs/>
                <w:sz w:val="18"/>
                <w:szCs w:val="18"/>
                <w:highlight w:val="yellow"/>
                <w:lang w:val="ro-RO"/>
              </w:rPr>
            </w:pPr>
          </w:p>
        </w:tc>
        <w:tc>
          <w:tcPr>
            <w:tcW w:w="5797" w:type="dxa"/>
            <w:tcBorders>
              <w:bottom w:val="single" w:sz="4" w:space="0" w:color="auto"/>
            </w:tcBorders>
            <w:vAlign w:val="center"/>
          </w:tcPr>
          <w:p w:rsidR="00B00B17" w:rsidRPr="00B2456C" w:rsidRDefault="00B00B17" w:rsidP="00B2456C">
            <w:pPr>
              <w:autoSpaceDE w:val="0"/>
              <w:autoSpaceDN w:val="0"/>
              <w:adjustRightInd w:val="0"/>
              <w:spacing w:line="226" w:lineRule="auto"/>
              <w:rPr>
                <w:rFonts w:ascii="Verdana" w:hAnsi="Verdana" w:cs="Verdana"/>
                <w:b/>
                <w:bCs/>
                <w:sz w:val="18"/>
                <w:szCs w:val="18"/>
                <w:lang w:val="ro-RO"/>
              </w:rPr>
            </w:pPr>
            <w:r w:rsidRPr="00B2456C">
              <w:rPr>
                <w:rFonts w:ascii="Verdana" w:hAnsi="Verdana" w:cs="Verdana"/>
                <w:b/>
                <w:bCs/>
                <w:i/>
                <w:color w:val="000000"/>
                <w:sz w:val="18"/>
                <w:szCs w:val="18"/>
                <w:lang w:val="ro-RO"/>
              </w:rPr>
              <w:t>Acţiunea 24</w:t>
            </w:r>
            <w:r w:rsidRPr="00B2456C">
              <w:rPr>
                <w:rFonts w:ascii="Verdana" w:hAnsi="Verdana" w:cs="Verdana"/>
                <w:b/>
                <w:bCs/>
                <w:color w:val="000000"/>
                <w:sz w:val="18"/>
                <w:szCs w:val="18"/>
                <w:lang w:val="ro-RO"/>
              </w:rPr>
              <w:t>- Stadionul orășenesc</w:t>
            </w:r>
          </w:p>
          <w:p w:rsidR="00B00B17" w:rsidRPr="00B2456C" w:rsidRDefault="00B00B17" w:rsidP="00B2456C">
            <w:pPr>
              <w:autoSpaceDE w:val="0"/>
              <w:autoSpaceDN w:val="0"/>
              <w:adjustRightInd w:val="0"/>
              <w:spacing w:line="226" w:lineRule="auto"/>
              <w:ind w:left="113"/>
              <w:rPr>
                <w:rFonts w:ascii="Verdana" w:hAnsi="Verdana" w:cs="Verdana"/>
                <w:spacing w:val="-8"/>
                <w:sz w:val="18"/>
                <w:szCs w:val="18"/>
                <w:lang w:val="ro-RO"/>
              </w:rPr>
            </w:pPr>
            <w:r w:rsidRPr="00B2456C">
              <w:rPr>
                <w:rFonts w:ascii="Verdana" w:hAnsi="Verdana" w:cs="Verdana"/>
                <w:spacing w:val="-8"/>
                <w:sz w:val="18"/>
                <w:szCs w:val="18"/>
                <w:lang w:val="ro-RO"/>
              </w:rPr>
              <w:t>Înlocuirea becurilor incandescente (34 x 100 W) cu lămpi fluorescente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spacing w:line="226" w:lineRule="auto"/>
              <w:ind w:left="113"/>
              <w:rPr>
                <w:rFonts w:ascii="Verdana" w:hAnsi="Verdana" w:cs="Verdana"/>
                <w:b/>
                <w:bCs/>
                <w:i/>
                <w:color w:val="000000"/>
                <w:spacing w:val="-4"/>
                <w:sz w:val="18"/>
                <w:szCs w:val="18"/>
                <w:lang w:val="ro-RO"/>
              </w:rPr>
            </w:pPr>
            <w:r w:rsidRPr="00B2456C">
              <w:rPr>
                <w:rFonts w:ascii="Verdana" w:hAnsi="Verdana" w:cs="Verdana"/>
                <w:b/>
                <w:bCs/>
                <w:i/>
                <w:iCs/>
                <w:color w:val="000000"/>
                <w:sz w:val="18"/>
                <w:szCs w:val="18"/>
                <w:u w:val="single"/>
                <w:lang w:val="ro-RO"/>
              </w:rPr>
              <w:lastRenderedPageBreak/>
              <w:t>Notă:</w:t>
            </w:r>
            <w:r w:rsidRPr="00B2456C">
              <w:rPr>
                <w:rFonts w:ascii="Verdana" w:hAnsi="Verdana" w:cs="Verdana"/>
                <w:i/>
                <w:iCs/>
                <w:color w:val="000000"/>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794" w:type="dxa"/>
            <w:tcBorders>
              <w:bottom w:val="single" w:sz="4" w:space="0" w:color="auto"/>
            </w:tcBorders>
            <w:vAlign w:val="center"/>
          </w:tcPr>
          <w:p w:rsidR="00B00B17" w:rsidRPr="00B2456C" w:rsidRDefault="00B00B17" w:rsidP="00B2456C">
            <w:pPr>
              <w:spacing w:line="226" w:lineRule="auto"/>
              <w:rPr>
                <w:rFonts w:ascii="Verdana" w:hAnsi="Verdana" w:cs="Verdana"/>
                <w:color w:val="000000"/>
                <w:sz w:val="18"/>
                <w:szCs w:val="18"/>
                <w:lang w:val="ro-RO"/>
              </w:rPr>
            </w:pPr>
            <w:r w:rsidRPr="00B2456C">
              <w:rPr>
                <w:rFonts w:ascii="Verdana" w:hAnsi="Verdana" w:cs="Verdana"/>
                <w:color w:val="000000"/>
                <w:sz w:val="18"/>
                <w:szCs w:val="18"/>
                <w:lang w:val="ro-RO"/>
              </w:rPr>
              <w:lastRenderedPageBreak/>
              <w:t>Serviciul Construcţii Gospodărie Locativ-Comunală</w:t>
            </w:r>
          </w:p>
          <w:p w:rsidR="00B00B17" w:rsidRPr="00B2456C" w:rsidRDefault="00B00B17" w:rsidP="00B2456C">
            <w:pPr>
              <w:spacing w:line="226" w:lineRule="auto"/>
              <w:rPr>
                <w:rFonts w:ascii="Verdana" w:hAnsi="Verdana" w:cs="Verdana"/>
                <w:color w:val="000000"/>
                <w:sz w:val="18"/>
                <w:szCs w:val="18"/>
                <w:lang w:val="ro-RO"/>
              </w:rPr>
            </w:pPr>
            <w:r w:rsidRPr="00B2456C">
              <w:rPr>
                <w:rFonts w:ascii="Verdana" w:hAnsi="Verdana" w:cs="Verdana"/>
                <w:color w:val="000000"/>
                <w:sz w:val="18"/>
                <w:szCs w:val="18"/>
                <w:lang w:val="ro-RO"/>
              </w:rPr>
              <w:lastRenderedPageBreak/>
              <w:t>/</w:t>
            </w:r>
          </w:p>
          <w:p w:rsidR="00B00B17" w:rsidRPr="00B2456C" w:rsidRDefault="00B00B17" w:rsidP="00B2456C">
            <w:pPr>
              <w:spacing w:line="226" w:lineRule="auto"/>
              <w:rPr>
                <w:rFonts w:ascii="Verdana" w:hAnsi="Verdana" w:cs="Verdana"/>
                <w:sz w:val="18"/>
                <w:szCs w:val="18"/>
                <w:lang w:val="ro-RO"/>
              </w:rPr>
            </w:pPr>
            <w:r w:rsidRPr="00B2456C">
              <w:rPr>
                <w:rFonts w:ascii="Verdana" w:hAnsi="Verdana" w:cs="Verdana"/>
                <w:color w:val="000000"/>
                <w:spacing w:val="-4"/>
                <w:sz w:val="18"/>
                <w:szCs w:val="18"/>
                <w:lang w:val="ro-RO"/>
              </w:rPr>
              <w:t xml:space="preserve">Director </w:t>
            </w:r>
            <w:r w:rsidRPr="00B2456C">
              <w:rPr>
                <w:rFonts w:ascii="Verdana" w:hAnsi="Verdana" w:cs="Verdana"/>
                <w:bCs/>
                <w:color w:val="000000"/>
                <w:sz w:val="18"/>
                <w:szCs w:val="18"/>
                <w:lang w:val="ro-RO"/>
              </w:rPr>
              <w:t>Stadionul orășenesc</w:t>
            </w:r>
          </w:p>
        </w:tc>
        <w:tc>
          <w:tcPr>
            <w:tcW w:w="1428" w:type="dxa"/>
            <w:tcBorders>
              <w:bottom w:val="single" w:sz="4" w:space="0" w:color="auto"/>
            </w:tcBorders>
            <w:vAlign w:val="center"/>
          </w:tcPr>
          <w:p w:rsidR="00B00B17" w:rsidRPr="00B2456C" w:rsidRDefault="00B00B17" w:rsidP="00B2456C">
            <w:pPr>
              <w:spacing w:line="226" w:lineRule="auto"/>
              <w:rPr>
                <w:rFonts w:ascii="Verdana" w:hAnsi="Verdana"/>
                <w:color w:val="000000"/>
                <w:sz w:val="18"/>
                <w:szCs w:val="18"/>
              </w:rPr>
            </w:pPr>
            <w:r w:rsidRPr="00B2456C">
              <w:rPr>
                <w:rFonts w:ascii="Verdana" w:hAnsi="Verdana" w:cs="Verdana"/>
                <w:color w:val="000000"/>
                <w:sz w:val="18"/>
                <w:szCs w:val="18"/>
                <w:lang w:val="ro-RO"/>
              </w:rPr>
              <w:lastRenderedPageBreak/>
              <w:t>Februarie</w:t>
            </w:r>
            <w:r w:rsidRPr="00B2456C">
              <w:rPr>
                <w:rFonts w:ascii="Verdana" w:hAnsi="Verdana" w:cs="Verdana"/>
                <w:color w:val="000000"/>
                <w:sz w:val="18"/>
                <w:szCs w:val="18"/>
                <w:lang w:val="ro-RO"/>
              </w:rPr>
              <w:br/>
              <w:t xml:space="preserve"> ÷ </w:t>
            </w:r>
            <w:r w:rsidRPr="00B2456C">
              <w:rPr>
                <w:rFonts w:ascii="Verdana" w:hAnsi="Verdana" w:cs="Verdana"/>
                <w:color w:val="000000"/>
                <w:sz w:val="18"/>
                <w:szCs w:val="18"/>
                <w:lang w:val="ro-RO"/>
              </w:rPr>
              <w:br/>
              <w:t>Martie 2015</w:t>
            </w:r>
          </w:p>
        </w:tc>
        <w:tc>
          <w:tcPr>
            <w:tcW w:w="1221" w:type="dxa"/>
            <w:tcBorders>
              <w:bottom w:val="single" w:sz="4" w:space="0" w:color="auto"/>
            </w:tcBorders>
            <w:vAlign w:val="center"/>
          </w:tcPr>
          <w:p w:rsidR="00B00B17" w:rsidRPr="00B2456C" w:rsidRDefault="00B00B17" w:rsidP="00B2456C">
            <w:pPr>
              <w:spacing w:line="226" w:lineRule="auto"/>
              <w:rPr>
                <w:rFonts w:ascii="Calibri" w:hAnsi="Calibri"/>
                <w:color w:val="000000"/>
                <w:sz w:val="18"/>
                <w:szCs w:val="18"/>
              </w:rPr>
            </w:pPr>
            <w:r w:rsidRPr="00B2456C">
              <w:rPr>
                <w:rFonts w:ascii="Calibri" w:hAnsi="Calibri"/>
                <w:color w:val="000000"/>
                <w:sz w:val="18"/>
                <w:szCs w:val="18"/>
              </w:rPr>
              <w:t>2,4</w:t>
            </w:r>
          </w:p>
        </w:tc>
        <w:tc>
          <w:tcPr>
            <w:tcW w:w="1105" w:type="dxa"/>
            <w:tcBorders>
              <w:bottom w:val="single" w:sz="4" w:space="0" w:color="auto"/>
            </w:tcBorders>
            <w:vAlign w:val="center"/>
          </w:tcPr>
          <w:p w:rsidR="00B00B17" w:rsidRPr="00B2456C" w:rsidRDefault="00B00B17" w:rsidP="00B2456C">
            <w:pPr>
              <w:spacing w:line="226" w:lineRule="auto"/>
              <w:rPr>
                <w:rFonts w:ascii="Calibri" w:hAnsi="Calibri"/>
                <w:color w:val="000000"/>
                <w:sz w:val="18"/>
                <w:szCs w:val="18"/>
              </w:rPr>
            </w:pPr>
            <w:r w:rsidRPr="00B2456C">
              <w:rPr>
                <w:rFonts w:ascii="Calibri" w:hAnsi="Calibri"/>
                <w:color w:val="000000"/>
                <w:sz w:val="18"/>
                <w:szCs w:val="18"/>
              </w:rPr>
              <w:t>1,0</w:t>
            </w:r>
          </w:p>
        </w:tc>
        <w:tc>
          <w:tcPr>
            <w:tcW w:w="1223" w:type="dxa"/>
            <w:tcBorders>
              <w:bottom w:val="single" w:sz="4" w:space="0" w:color="auto"/>
            </w:tcBorders>
            <w:vAlign w:val="center"/>
          </w:tcPr>
          <w:p w:rsidR="00B00B17" w:rsidRPr="00B2456C" w:rsidRDefault="00B00B17" w:rsidP="00B2456C">
            <w:pPr>
              <w:spacing w:line="226" w:lineRule="auto"/>
              <w:rPr>
                <w:rFonts w:ascii="Calibri" w:hAnsi="Calibri"/>
                <w:sz w:val="18"/>
                <w:szCs w:val="18"/>
              </w:rPr>
            </w:pPr>
            <w:r w:rsidRPr="00B2456C">
              <w:rPr>
                <w:rFonts w:ascii="Calibri" w:hAnsi="Calibri"/>
                <w:sz w:val="18"/>
                <w:szCs w:val="18"/>
              </w:rPr>
              <w:t>1,1</w:t>
            </w:r>
          </w:p>
        </w:tc>
        <w:tc>
          <w:tcPr>
            <w:tcW w:w="1178" w:type="dxa"/>
            <w:tcBorders>
              <w:bottom w:val="single" w:sz="4" w:space="0" w:color="auto"/>
            </w:tcBorders>
            <w:vAlign w:val="center"/>
          </w:tcPr>
          <w:p w:rsidR="00B00B17" w:rsidRPr="00B2456C" w:rsidRDefault="00B00B17" w:rsidP="00B2456C">
            <w:pPr>
              <w:spacing w:line="226"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w:t>
            </w:r>
          </w:p>
        </w:tc>
      </w:tr>
      <w:tr w:rsidR="00B00B17" w:rsidRPr="00B2456C" w:rsidTr="006035C3">
        <w:trPr>
          <w:jc w:val="center"/>
        </w:trPr>
        <w:tc>
          <w:tcPr>
            <w:tcW w:w="1393" w:type="dxa"/>
            <w:vMerge/>
            <w:vAlign w:val="center"/>
          </w:tcPr>
          <w:p w:rsidR="00B00B17" w:rsidRPr="00B2456C" w:rsidRDefault="00B00B17" w:rsidP="00B2456C">
            <w:pPr>
              <w:rPr>
                <w:rFonts w:ascii="Verdana" w:hAnsi="Verdana" w:cs="Verdana"/>
                <w:b/>
                <w:bCs/>
                <w:sz w:val="18"/>
                <w:szCs w:val="18"/>
                <w:highlight w:val="yellow"/>
                <w:lang w:val="ro-RO"/>
              </w:rPr>
            </w:pPr>
          </w:p>
        </w:tc>
        <w:tc>
          <w:tcPr>
            <w:tcW w:w="5797" w:type="dxa"/>
            <w:tcBorders>
              <w:bottom w:val="single" w:sz="4" w:space="0" w:color="auto"/>
            </w:tcBorders>
            <w:vAlign w:val="center"/>
          </w:tcPr>
          <w:p w:rsidR="00B00B17" w:rsidRPr="00B2456C" w:rsidRDefault="00B00B17" w:rsidP="00B2456C">
            <w:pPr>
              <w:autoSpaceDE w:val="0"/>
              <w:autoSpaceDN w:val="0"/>
              <w:adjustRightInd w:val="0"/>
              <w:spacing w:line="226" w:lineRule="auto"/>
              <w:rPr>
                <w:rFonts w:ascii="Verdana" w:hAnsi="Verdana" w:cs="Verdana"/>
                <w:b/>
                <w:bCs/>
                <w:sz w:val="18"/>
                <w:szCs w:val="18"/>
                <w:lang w:val="ro-RO"/>
              </w:rPr>
            </w:pPr>
            <w:r w:rsidRPr="00B2456C">
              <w:rPr>
                <w:rFonts w:ascii="Verdana" w:hAnsi="Verdana" w:cs="Verdana"/>
                <w:b/>
                <w:bCs/>
                <w:i/>
                <w:color w:val="000000"/>
                <w:sz w:val="18"/>
                <w:szCs w:val="18"/>
                <w:lang w:val="ro-RO"/>
              </w:rPr>
              <w:t>Acţiunea 25</w:t>
            </w:r>
            <w:r w:rsidRPr="00B2456C">
              <w:rPr>
                <w:rFonts w:ascii="Verdana" w:hAnsi="Verdana" w:cs="Verdana"/>
                <w:b/>
                <w:bCs/>
                <w:color w:val="000000"/>
                <w:sz w:val="18"/>
                <w:szCs w:val="18"/>
                <w:lang w:val="ro-RO"/>
              </w:rPr>
              <w:t xml:space="preserve"> - Stadionul orășenesc</w:t>
            </w:r>
          </w:p>
          <w:p w:rsidR="00B00B17" w:rsidRPr="00B2456C" w:rsidRDefault="00B00B17" w:rsidP="00B2456C">
            <w:pPr>
              <w:autoSpaceDE w:val="0"/>
              <w:autoSpaceDN w:val="0"/>
              <w:adjustRightInd w:val="0"/>
              <w:spacing w:line="226" w:lineRule="auto"/>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Întreţinerea corectă a sistemului de iluminat - acţiuni avute în vedere:</w:t>
            </w:r>
          </w:p>
          <w:p w:rsidR="00B00B17" w:rsidRPr="00B2456C" w:rsidRDefault="00B00B17" w:rsidP="00B2456C">
            <w:pPr>
              <w:numPr>
                <w:ilvl w:val="0"/>
                <w:numId w:val="36"/>
              </w:numPr>
              <w:autoSpaceDE w:val="0"/>
              <w:autoSpaceDN w:val="0"/>
              <w:adjustRightInd w:val="0"/>
              <w:spacing w:line="226" w:lineRule="auto"/>
              <w:rPr>
                <w:rFonts w:ascii="Verdana" w:hAnsi="Verdana" w:cs="Verdana"/>
                <w:color w:val="000000"/>
                <w:sz w:val="18"/>
                <w:szCs w:val="18"/>
                <w:lang w:val="ro-RO"/>
              </w:rPr>
            </w:pPr>
            <w:r w:rsidRPr="00B2456C">
              <w:rPr>
                <w:rFonts w:ascii="Verdana" w:hAnsi="Verdana" w:cs="Verdana"/>
                <w:color w:val="000000"/>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6"/>
              </w:numPr>
              <w:autoSpaceDE w:val="0"/>
              <w:autoSpaceDN w:val="0"/>
              <w:adjustRightInd w:val="0"/>
              <w:spacing w:line="226" w:lineRule="auto"/>
              <w:rPr>
                <w:rFonts w:ascii="Verdana" w:hAnsi="Verdana" w:cs="Verdana"/>
                <w:b/>
                <w:bCs/>
                <w:i/>
                <w:color w:val="000000"/>
                <w:spacing w:val="-4"/>
                <w:sz w:val="18"/>
                <w:szCs w:val="18"/>
                <w:lang w:val="ro-RO"/>
              </w:rPr>
            </w:pPr>
            <w:r w:rsidRPr="00B2456C">
              <w:rPr>
                <w:rFonts w:ascii="Verdana" w:hAnsi="Verdana" w:cs="Verdana"/>
                <w:color w:val="000000"/>
                <w:sz w:val="18"/>
                <w:szCs w:val="18"/>
                <w:lang w:val="ro-RO"/>
              </w:rPr>
              <w:t>Întreţinerea sistemului de iluminat – curăţarea corpurilor de iluminat.</w:t>
            </w:r>
          </w:p>
          <w:p w:rsidR="00B00B17" w:rsidRPr="00B2456C" w:rsidRDefault="00B00B17" w:rsidP="00B2456C">
            <w:pPr>
              <w:numPr>
                <w:ilvl w:val="0"/>
                <w:numId w:val="36"/>
              </w:numPr>
              <w:autoSpaceDE w:val="0"/>
              <w:autoSpaceDN w:val="0"/>
              <w:adjustRightInd w:val="0"/>
              <w:spacing w:line="226" w:lineRule="auto"/>
              <w:rPr>
                <w:rFonts w:ascii="Verdana" w:hAnsi="Verdana" w:cs="Verdana"/>
                <w:b/>
                <w:bCs/>
                <w:i/>
                <w:color w:val="000000"/>
                <w:sz w:val="18"/>
                <w:szCs w:val="18"/>
                <w:lang w:val="ro-RO"/>
              </w:rPr>
            </w:pPr>
            <w:r w:rsidRPr="00B2456C">
              <w:rPr>
                <w:rFonts w:ascii="Verdana" w:hAnsi="Verdana" w:cs="Verdana"/>
                <w:color w:val="000000"/>
                <w:sz w:val="18"/>
                <w:szCs w:val="18"/>
                <w:lang w:val="ro-RO"/>
              </w:rPr>
              <w:t>Gestionarea sistemului de iluminat – deconectarea luminii în încăperi atunci cînd aceasta nu este necesară.</w:t>
            </w:r>
          </w:p>
        </w:tc>
        <w:tc>
          <w:tcPr>
            <w:tcW w:w="1794" w:type="dxa"/>
            <w:tcBorders>
              <w:bottom w:val="single" w:sz="4" w:space="0" w:color="auto"/>
            </w:tcBorders>
            <w:vAlign w:val="center"/>
          </w:tcPr>
          <w:p w:rsidR="00B00B17" w:rsidRPr="00B2456C" w:rsidRDefault="00B00B17" w:rsidP="00B2456C">
            <w:pPr>
              <w:spacing w:line="226" w:lineRule="auto"/>
              <w:rPr>
                <w:rFonts w:ascii="Verdana" w:hAnsi="Verdana" w:cs="Verdana"/>
                <w:color w:val="000000"/>
                <w:spacing w:val="-8"/>
                <w:sz w:val="18"/>
                <w:szCs w:val="18"/>
                <w:lang w:val="ro-RO"/>
              </w:rPr>
            </w:pPr>
            <w:r w:rsidRPr="00B2456C">
              <w:rPr>
                <w:rFonts w:ascii="Verdana" w:hAnsi="Verdana" w:cs="Verdana"/>
                <w:color w:val="000000"/>
                <w:spacing w:val="-4"/>
                <w:sz w:val="18"/>
                <w:szCs w:val="18"/>
                <w:lang w:val="ro-RO"/>
              </w:rPr>
              <w:t xml:space="preserve">Director </w:t>
            </w:r>
            <w:r w:rsidRPr="00B2456C">
              <w:rPr>
                <w:rFonts w:ascii="Verdana" w:hAnsi="Verdana" w:cs="Verdana"/>
                <w:bCs/>
                <w:color w:val="000000"/>
                <w:sz w:val="18"/>
                <w:szCs w:val="18"/>
                <w:lang w:val="ro-RO"/>
              </w:rPr>
              <w:t>Stadionul orășenesc</w:t>
            </w:r>
          </w:p>
          <w:p w:rsidR="00B00B17" w:rsidRPr="00B2456C" w:rsidRDefault="00B00B17" w:rsidP="00B2456C">
            <w:pPr>
              <w:spacing w:line="226" w:lineRule="auto"/>
              <w:rPr>
                <w:rFonts w:ascii="Verdana" w:hAnsi="Verdana" w:cs="Verdana"/>
                <w:color w:val="000000"/>
                <w:sz w:val="18"/>
                <w:szCs w:val="18"/>
                <w:lang w:val="ro-RO"/>
              </w:rPr>
            </w:pPr>
            <w:r w:rsidRPr="00B2456C">
              <w:rPr>
                <w:rFonts w:ascii="Verdana" w:hAnsi="Verdana" w:cs="Verdana"/>
                <w:color w:val="000000"/>
                <w:sz w:val="18"/>
                <w:szCs w:val="18"/>
                <w:lang w:val="ro-RO"/>
              </w:rPr>
              <w:t>/</w:t>
            </w:r>
          </w:p>
          <w:p w:rsidR="00B00B17" w:rsidRPr="00B2456C" w:rsidRDefault="00B00B17" w:rsidP="00B2456C">
            <w:pPr>
              <w:spacing w:line="226" w:lineRule="auto"/>
              <w:rPr>
                <w:rFonts w:ascii="Verdana" w:hAnsi="Verdana" w:cs="Verdana"/>
                <w:sz w:val="18"/>
                <w:szCs w:val="18"/>
                <w:lang w:val="ro-RO"/>
              </w:rPr>
            </w:pPr>
            <w:r w:rsidRPr="00B2456C">
              <w:rPr>
                <w:rFonts w:ascii="Verdana" w:hAnsi="Verdana" w:cs="Verdana"/>
                <w:sz w:val="18"/>
                <w:szCs w:val="18"/>
                <w:lang w:val="ro-RO"/>
              </w:rPr>
              <w:t>Electro-mecanic între</w:t>
            </w:r>
            <w:r w:rsidRPr="00B2456C">
              <w:rPr>
                <w:rFonts w:ascii="Verdana" w:hAnsi="Verdana" w:cs="Tahoma"/>
                <w:sz w:val="18"/>
                <w:szCs w:val="18"/>
                <w:lang w:val="ro-RO"/>
              </w:rPr>
              <w:t>ț</w:t>
            </w:r>
            <w:r w:rsidRPr="00B2456C">
              <w:rPr>
                <w:rFonts w:ascii="Verdana" w:hAnsi="Verdana" w:cs="Verdana"/>
                <w:sz w:val="18"/>
                <w:szCs w:val="18"/>
                <w:lang w:val="ro-RO"/>
              </w:rPr>
              <w:t>inere</w:t>
            </w:r>
          </w:p>
        </w:tc>
        <w:tc>
          <w:tcPr>
            <w:tcW w:w="1428" w:type="dxa"/>
            <w:tcBorders>
              <w:bottom w:val="single" w:sz="4" w:space="0" w:color="auto"/>
            </w:tcBorders>
            <w:vAlign w:val="center"/>
          </w:tcPr>
          <w:p w:rsidR="00B00B17" w:rsidRPr="00B2456C" w:rsidRDefault="00B00B17" w:rsidP="00B2456C">
            <w:pPr>
              <w:spacing w:line="226" w:lineRule="auto"/>
              <w:rPr>
                <w:rFonts w:ascii="Verdana" w:hAnsi="Verdana" w:cs="Verdana"/>
                <w:sz w:val="18"/>
                <w:szCs w:val="18"/>
                <w:lang w:val="ro-RO"/>
              </w:rPr>
            </w:pPr>
            <w:r w:rsidRPr="00B2456C">
              <w:rPr>
                <w:rFonts w:ascii="Verdana" w:hAnsi="Verdana" w:cs="Verdana"/>
                <w:sz w:val="18"/>
                <w:szCs w:val="18"/>
                <w:lang w:val="ro-RO"/>
              </w:rPr>
              <w:t>Permanent</w:t>
            </w:r>
          </w:p>
        </w:tc>
        <w:tc>
          <w:tcPr>
            <w:tcW w:w="1221" w:type="dxa"/>
            <w:tcBorders>
              <w:bottom w:val="single" w:sz="4" w:space="0" w:color="auto"/>
            </w:tcBorders>
            <w:vAlign w:val="center"/>
          </w:tcPr>
          <w:p w:rsidR="00B00B17" w:rsidRPr="00B2456C" w:rsidRDefault="00B00B17" w:rsidP="00B2456C">
            <w:pPr>
              <w:spacing w:line="226" w:lineRule="auto"/>
              <w:rPr>
                <w:rFonts w:ascii="Verdana" w:hAnsi="Verdana"/>
                <w:sz w:val="18"/>
                <w:szCs w:val="18"/>
                <w:lang w:val="ro-RO"/>
              </w:rPr>
            </w:pPr>
            <w:r w:rsidRPr="00B2456C">
              <w:rPr>
                <w:rFonts w:ascii="Verdana" w:hAnsi="Verdana" w:cs="Verdana"/>
                <w:sz w:val="18"/>
                <w:szCs w:val="18"/>
                <w:lang w:val="ro-RO"/>
              </w:rPr>
              <w:t>Fără costuri</w:t>
            </w:r>
          </w:p>
        </w:tc>
        <w:tc>
          <w:tcPr>
            <w:tcW w:w="1105" w:type="dxa"/>
            <w:tcBorders>
              <w:bottom w:val="single" w:sz="4" w:space="0" w:color="auto"/>
            </w:tcBorders>
            <w:vAlign w:val="center"/>
          </w:tcPr>
          <w:p w:rsidR="00B00B17" w:rsidRPr="00B2456C" w:rsidRDefault="00B00B17" w:rsidP="00B2456C">
            <w:pPr>
              <w:spacing w:line="226" w:lineRule="auto"/>
              <w:rPr>
                <w:rFonts w:ascii="Calibri" w:hAnsi="Calibri"/>
                <w:color w:val="000000"/>
                <w:sz w:val="18"/>
                <w:szCs w:val="18"/>
                <w:lang w:val="ro-RO"/>
              </w:rPr>
            </w:pPr>
          </w:p>
        </w:tc>
        <w:tc>
          <w:tcPr>
            <w:tcW w:w="1223" w:type="dxa"/>
            <w:tcBorders>
              <w:bottom w:val="single" w:sz="4" w:space="0" w:color="auto"/>
            </w:tcBorders>
            <w:vAlign w:val="center"/>
          </w:tcPr>
          <w:p w:rsidR="00B00B17" w:rsidRPr="00B2456C" w:rsidRDefault="00B00B17" w:rsidP="00B2456C">
            <w:pPr>
              <w:spacing w:line="226" w:lineRule="auto"/>
              <w:rPr>
                <w:rFonts w:ascii="Calibri" w:hAnsi="Calibri"/>
                <w:sz w:val="18"/>
                <w:szCs w:val="18"/>
                <w:lang w:val="ro-RO"/>
              </w:rPr>
            </w:pPr>
          </w:p>
        </w:tc>
        <w:tc>
          <w:tcPr>
            <w:tcW w:w="1178" w:type="dxa"/>
            <w:tcBorders>
              <w:bottom w:val="single" w:sz="4" w:space="0" w:color="auto"/>
            </w:tcBorders>
            <w:vAlign w:val="center"/>
          </w:tcPr>
          <w:p w:rsidR="00B00B17" w:rsidRPr="00B2456C" w:rsidRDefault="00B00B17" w:rsidP="00B2456C">
            <w:pPr>
              <w:spacing w:line="226"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w:t>
            </w:r>
          </w:p>
        </w:tc>
      </w:tr>
      <w:tr w:rsidR="00B00B17" w:rsidRPr="00B2456C" w:rsidTr="006035C3">
        <w:trPr>
          <w:jc w:val="center"/>
        </w:trPr>
        <w:tc>
          <w:tcPr>
            <w:tcW w:w="1393" w:type="dxa"/>
            <w:vMerge/>
            <w:vAlign w:val="center"/>
          </w:tcPr>
          <w:p w:rsidR="00B00B17" w:rsidRPr="00B2456C" w:rsidRDefault="00B00B17" w:rsidP="00B2456C">
            <w:pPr>
              <w:rPr>
                <w:rFonts w:ascii="Verdana" w:hAnsi="Verdana" w:cs="Verdana"/>
                <w:b/>
                <w:bCs/>
                <w:sz w:val="18"/>
                <w:szCs w:val="18"/>
                <w:highlight w:val="yellow"/>
                <w:lang w:val="ro-RO"/>
              </w:rPr>
            </w:pPr>
          </w:p>
        </w:tc>
        <w:tc>
          <w:tcPr>
            <w:tcW w:w="5797" w:type="dxa"/>
            <w:tcBorders>
              <w:bottom w:val="single" w:sz="4" w:space="0" w:color="auto"/>
            </w:tcBorders>
            <w:vAlign w:val="center"/>
          </w:tcPr>
          <w:p w:rsidR="00B00B17" w:rsidRPr="00B2456C" w:rsidRDefault="00B00B17" w:rsidP="00B2456C">
            <w:pPr>
              <w:autoSpaceDE w:val="0"/>
              <w:autoSpaceDN w:val="0"/>
              <w:adjustRightInd w:val="0"/>
              <w:spacing w:line="226" w:lineRule="auto"/>
              <w:rPr>
                <w:rFonts w:ascii="Verdana" w:hAnsi="Verdana" w:cs="Verdana"/>
                <w:b/>
                <w:bCs/>
                <w:sz w:val="18"/>
                <w:szCs w:val="18"/>
                <w:lang w:val="ro-RO"/>
              </w:rPr>
            </w:pPr>
            <w:r w:rsidRPr="00B2456C">
              <w:rPr>
                <w:rFonts w:ascii="Verdana" w:hAnsi="Verdana" w:cs="Verdana"/>
                <w:b/>
                <w:bCs/>
                <w:i/>
                <w:color w:val="000000"/>
                <w:sz w:val="18"/>
                <w:szCs w:val="18"/>
                <w:lang w:val="ro-RO"/>
              </w:rPr>
              <w:t>Acţiunea 26</w:t>
            </w:r>
            <w:r w:rsidRPr="00B2456C">
              <w:rPr>
                <w:rFonts w:ascii="Verdana" w:hAnsi="Verdana" w:cs="Verdana"/>
                <w:b/>
                <w:bCs/>
                <w:color w:val="000000"/>
                <w:sz w:val="18"/>
                <w:szCs w:val="18"/>
                <w:lang w:val="ro-RO"/>
              </w:rPr>
              <w:t xml:space="preserve"> - </w:t>
            </w:r>
            <w:r w:rsidRPr="00B2456C">
              <w:rPr>
                <w:rFonts w:ascii="Verdana" w:hAnsi="Verdana" w:cs="Verdana"/>
                <w:b/>
                <w:bCs/>
                <w:iCs/>
                <w:sz w:val="18"/>
                <w:szCs w:val="18"/>
                <w:lang w:val="ro-RO"/>
              </w:rPr>
              <w:t>Casa de creație</w:t>
            </w:r>
          </w:p>
          <w:p w:rsidR="00B00B17" w:rsidRPr="00B2456C" w:rsidRDefault="00B00B17" w:rsidP="00B2456C">
            <w:pPr>
              <w:autoSpaceDE w:val="0"/>
              <w:autoSpaceDN w:val="0"/>
              <w:adjustRightInd w:val="0"/>
              <w:spacing w:line="226" w:lineRule="auto"/>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Întreţinerea corectă a sistemului de iluminat - acţiuni avute în vedere:</w:t>
            </w:r>
          </w:p>
          <w:p w:rsidR="00B00B17" w:rsidRPr="00B2456C" w:rsidRDefault="00B00B17" w:rsidP="00B2456C">
            <w:pPr>
              <w:numPr>
                <w:ilvl w:val="0"/>
                <w:numId w:val="36"/>
              </w:numPr>
              <w:autoSpaceDE w:val="0"/>
              <w:autoSpaceDN w:val="0"/>
              <w:adjustRightInd w:val="0"/>
              <w:spacing w:line="226" w:lineRule="auto"/>
              <w:rPr>
                <w:rFonts w:ascii="Verdana" w:hAnsi="Verdana" w:cs="Verdana"/>
                <w:color w:val="000000"/>
                <w:sz w:val="18"/>
                <w:szCs w:val="18"/>
                <w:lang w:val="ro-RO"/>
              </w:rPr>
            </w:pPr>
            <w:r w:rsidRPr="00B2456C">
              <w:rPr>
                <w:rFonts w:ascii="Verdana" w:hAnsi="Verdana" w:cs="Verdana"/>
                <w:color w:val="000000"/>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6"/>
              </w:numPr>
              <w:autoSpaceDE w:val="0"/>
              <w:autoSpaceDN w:val="0"/>
              <w:adjustRightInd w:val="0"/>
              <w:spacing w:line="226" w:lineRule="auto"/>
              <w:rPr>
                <w:rFonts w:ascii="Verdana" w:hAnsi="Verdana" w:cs="Verdana"/>
                <w:b/>
                <w:bCs/>
                <w:i/>
                <w:color w:val="000000"/>
                <w:spacing w:val="-4"/>
                <w:sz w:val="18"/>
                <w:szCs w:val="18"/>
                <w:lang w:val="ro-RO"/>
              </w:rPr>
            </w:pPr>
            <w:r w:rsidRPr="00B2456C">
              <w:rPr>
                <w:rFonts w:ascii="Verdana" w:hAnsi="Verdana" w:cs="Verdana"/>
                <w:color w:val="000000"/>
                <w:sz w:val="18"/>
                <w:szCs w:val="18"/>
                <w:lang w:val="ro-RO"/>
              </w:rPr>
              <w:t>Întreţinerea sistemului de iluminat – curăţarea corpurilor de iluminat.</w:t>
            </w:r>
          </w:p>
          <w:p w:rsidR="00B00B17" w:rsidRPr="00B2456C" w:rsidRDefault="00B00B17" w:rsidP="00B2456C">
            <w:pPr>
              <w:numPr>
                <w:ilvl w:val="0"/>
                <w:numId w:val="36"/>
              </w:numPr>
              <w:autoSpaceDE w:val="0"/>
              <w:autoSpaceDN w:val="0"/>
              <w:adjustRightInd w:val="0"/>
              <w:spacing w:line="226" w:lineRule="auto"/>
              <w:rPr>
                <w:rFonts w:ascii="Verdana" w:hAnsi="Verdana" w:cs="Verdana"/>
                <w:b/>
                <w:bCs/>
                <w:i/>
                <w:color w:val="000000"/>
                <w:spacing w:val="-8"/>
                <w:sz w:val="18"/>
                <w:szCs w:val="18"/>
                <w:lang w:val="ro-RO"/>
              </w:rPr>
            </w:pPr>
            <w:r w:rsidRPr="00B2456C">
              <w:rPr>
                <w:rFonts w:ascii="Verdana" w:hAnsi="Verdana" w:cs="Verdana"/>
                <w:color w:val="000000"/>
                <w:spacing w:val="-8"/>
                <w:sz w:val="18"/>
                <w:szCs w:val="18"/>
                <w:lang w:val="ro-RO"/>
              </w:rPr>
              <w:t>Gestionarea sistemului de iluminat – deconectarea luminii în încăperi atunci cînd aceasta nu este necesară.</w:t>
            </w:r>
          </w:p>
        </w:tc>
        <w:tc>
          <w:tcPr>
            <w:tcW w:w="1794" w:type="dxa"/>
            <w:tcBorders>
              <w:bottom w:val="single" w:sz="4" w:space="0" w:color="auto"/>
            </w:tcBorders>
            <w:vAlign w:val="center"/>
          </w:tcPr>
          <w:p w:rsidR="00B00B17" w:rsidRPr="00B2456C" w:rsidRDefault="00B00B17" w:rsidP="00B2456C">
            <w:pPr>
              <w:spacing w:line="226" w:lineRule="auto"/>
              <w:rPr>
                <w:rFonts w:ascii="Verdana" w:hAnsi="Verdana" w:cs="Verdana"/>
                <w:color w:val="000000"/>
                <w:sz w:val="18"/>
                <w:szCs w:val="18"/>
                <w:lang w:val="ro-RO"/>
              </w:rPr>
            </w:pPr>
            <w:r w:rsidRPr="00B2456C">
              <w:rPr>
                <w:rFonts w:ascii="Verdana" w:hAnsi="Verdana" w:cs="Verdana"/>
                <w:color w:val="000000"/>
                <w:sz w:val="18"/>
                <w:szCs w:val="18"/>
                <w:lang w:val="ro-RO"/>
              </w:rPr>
              <w:t xml:space="preserve">Director </w:t>
            </w:r>
            <w:r w:rsidRPr="00B2456C">
              <w:rPr>
                <w:rFonts w:ascii="Verdana" w:hAnsi="Verdana" w:cs="Verdana"/>
                <w:bCs/>
                <w:iCs/>
                <w:sz w:val="18"/>
                <w:szCs w:val="18"/>
                <w:lang w:val="ro-RO"/>
              </w:rPr>
              <w:t>Casa de creație</w:t>
            </w:r>
          </w:p>
          <w:p w:rsidR="00B00B17" w:rsidRPr="00B2456C" w:rsidRDefault="00B00B17" w:rsidP="00B2456C">
            <w:pPr>
              <w:spacing w:line="226" w:lineRule="auto"/>
              <w:rPr>
                <w:rFonts w:ascii="Verdana" w:hAnsi="Verdana" w:cs="Verdana"/>
                <w:color w:val="000000"/>
                <w:sz w:val="18"/>
                <w:szCs w:val="18"/>
                <w:lang w:val="ro-RO"/>
              </w:rPr>
            </w:pPr>
            <w:r w:rsidRPr="00B2456C">
              <w:rPr>
                <w:rFonts w:ascii="Verdana" w:hAnsi="Verdana" w:cs="Verdana"/>
                <w:color w:val="000000"/>
                <w:sz w:val="18"/>
                <w:szCs w:val="18"/>
                <w:lang w:val="ro-RO"/>
              </w:rPr>
              <w:t>/</w:t>
            </w:r>
          </w:p>
          <w:p w:rsidR="00B00B17" w:rsidRPr="00B2456C" w:rsidRDefault="00B00B17" w:rsidP="00B2456C">
            <w:pPr>
              <w:spacing w:line="226" w:lineRule="auto"/>
              <w:rPr>
                <w:rFonts w:ascii="Verdana" w:hAnsi="Verdana" w:cs="Verdana"/>
                <w:sz w:val="18"/>
                <w:szCs w:val="18"/>
                <w:lang w:val="ro-RO"/>
              </w:rPr>
            </w:pPr>
            <w:r w:rsidRPr="00B2456C">
              <w:rPr>
                <w:rFonts w:ascii="Verdana" w:hAnsi="Verdana" w:cs="Verdana"/>
                <w:sz w:val="18"/>
                <w:szCs w:val="18"/>
                <w:lang w:val="ro-RO"/>
              </w:rPr>
              <w:t>Electro-mecanic între</w:t>
            </w:r>
            <w:r w:rsidRPr="00B2456C">
              <w:rPr>
                <w:rFonts w:ascii="Verdana" w:hAnsi="Verdana" w:cs="Tahoma"/>
                <w:sz w:val="18"/>
                <w:szCs w:val="18"/>
                <w:lang w:val="ro-RO"/>
              </w:rPr>
              <w:t>ț</w:t>
            </w:r>
            <w:r w:rsidRPr="00B2456C">
              <w:rPr>
                <w:rFonts w:ascii="Verdana" w:hAnsi="Verdana" w:cs="Verdana"/>
                <w:sz w:val="18"/>
                <w:szCs w:val="18"/>
                <w:lang w:val="ro-RO"/>
              </w:rPr>
              <w:t>inere</w:t>
            </w:r>
          </w:p>
        </w:tc>
        <w:tc>
          <w:tcPr>
            <w:tcW w:w="1428" w:type="dxa"/>
            <w:tcBorders>
              <w:bottom w:val="single" w:sz="4" w:space="0" w:color="auto"/>
            </w:tcBorders>
            <w:vAlign w:val="center"/>
          </w:tcPr>
          <w:p w:rsidR="00B00B17" w:rsidRPr="00B2456C" w:rsidRDefault="00B00B17" w:rsidP="00B2456C">
            <w:pPr>
              <w:spacing w:line="226" w:lineRule="auto"/>
              <w:rPr>
                <w:rFonts w:ascii="Verdana" w:hAnsi="Verdana" w:cs="Verdana"/>
                <w:sz w:val="18"/>
                <w:szCs w:val="18"/>
                <w:lang w:val="ro-RO"/>
              </w:rPr>
            </w:pPr>
            <w:r w:rsidRPr="00B2456C">
              <w:rPr>
                <w:rFonts w:ascii="Verdana" w:hAnsi="Verdana" w:cs="Verdana"/>
                <w:sz w:val="18"/>
                <w:szCs w:val="18"/>
                <w:lang w:val="ro-RO"/>
              </w:rPr>
              <w:t>Permanent</w:t>
            </w:r>
          </w:p>
        </w:tc>
        <w:tc>
          <w:tcPr>
            <w:tcW w:w="1221" w:type="dxa"/>
            <w:tcBorders>
              <w:bottom w:val="single" w:sz="4" w:space="0" w:color="auto"/>
            </w:tcBorders>
            <w:vAlign w:val="center"/>
          </w:tcPr>
          <w:p w:rsidR="00B00B17" w:rsidRPr="00B2456C" w:rsidRDefault="00B00B17" w:rsidP="00B2456C">
            <w:pPr>
              <w:spacing w:line="226" w:lineRule="auto"/>
              <w:rPr>
                <w:rFonts w:ascii="Verdana" w:hAnsi="Verdana"/>
                <w:sz w:val="18"/>
                <w:szCs w:val="18"/>
              </w:rPr>
            </w:pPr>
            <w:r w:rsidRPr="00B2456C">
              <w:rPr>
                <w:rFonts w:ascii="Verdana" w:hAnsi="Verdana" w:cs="Verdana"/>
                <w:sz w:val="18"/>
                <w:szCs w:val="18"/>
              </w:rPr>
              <w:t>Fără costuri</w:t>
            </w:r>
          </w:p>
        </w:tc>
        <w:tc>
          <w:tcPr>
            <w:tcW w:w="1105" w:type="dxa"/>
            <w:tcBorders>
              <w:bottom w:val="single" w:sz="4" w:space="0" w:color="auto"/>
            </w:tcBorders>
            <w:vAlign w:val="center"/>
          </w:tcPr>
          <w:p w:rsidR="00B00B17" w:rsidRPr="00B2456C" w:rsidRDefault="00B00B17" w:rsidP="00B2456C">
            <w:pPr>
              <w:spacing w:line="226" w:lineRule="auto"/>
              <w:rPr>
                <w:rFonts w:ascii="Calibri" w:hAnsi="Calibri"/>
                <w:color w:val="000000"/>
                <w:sz w:val="18"/>
                <w:szCs w:val="18"/>
              </w:rPr>
            </w:pPr>
          </w:p>
        </w:tc>
        <w:tc>
          <w:tcPr>
            <w:tcW w:w="1223" w:type="dxa"/>
            <w:tcBorders>
              <w:bottom w:val="single" w:sz="4" w:space="0" w:color="auto"/>
            </w:tcBorders>
            <w:vAlign w:val="center"/>
          </w:tcPr>
          <w:p w:rsidR="00B00B17" w:rsidRPr="00B2456C" w:rsidRDefault="00B00B17" w:rsidP="00B2456C">
            <w:pPr>
              <w:spacing w:line="226" w:lineRule="auto"/>
              <w:rPr>
                <w:rFonts w:ascii="Calibri" w:hAnsi="Calibri"/>
                <w:sz w:val="18"/>
                <w:szCs w:val="18"/>
              </w:rPr>
            </w:pPr>
          </w:p>
        </w:tc>
        <w:tc>
          <w:tcPr>
            <w:tcW w:w="1178" w:type="dxa"/>
            <w:tcBorders>
              <w:bottom w:val="single" w:sz="4" w:space="0" w:color="auto"/>
            </w:tcBorders>
            <w:vAlign w:val="center"/>
          </w:tcPr>
          <w:p w:rsidR="00B00B17" w:rsidRPr="00B2456C" w:rsidRDefault="00B00B17" w:rsidP="00B2456C">
            <w:pPr>
              <w:spacing w:line="226"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w:t>
            </w:r>
          </w:p>
        </w:tc>
      </w:tr>
      <w:tr w:rsidR="00B00B17" w:rsidRPr="00B2456C" w:rsidTr="006035C3">
        <w:trPr>
          <w:trHeight w:val="1872"/>
          <w:jc w:val="center"/>
        </w:trPr>
        <w:tc>
          <w:tcPr>
            <w:tcW w:w="1393" w:type="dxa"/>
            <w:vMerge/>
            <w:vAlign w:val="center"/>
          </w:tcPr>
          <w:p w:rsidR="00B00B17" w:rsidRPr="00B2456C" w:rsidRDefault="00B00B17" w:rsidP="00B2456C">
            <w:pPr>
              <w:rPr>
                <w:rFonts w:ascii="Verdana" w:hAnsi="Verdana" w:cs="Verdana"/>
                <w:b/>
                <w:bCs/>
                <w:sz w:val="18"/>
                <w:szCs w:val="18"/>
                <w:highlight w:val="yellow"/>
                <w:lang w:val="ro-RO"/>
              </w:rPr>
            </w:pPr>
          </w:p>
        </w:tc>
        <w:tc>
          <w:tcPr>
            <w:tcW w:w="5797" w:type="dxa"/>
            <w:vAlign w:val="center"/>
          </w:tcPr>
          <w:p w:rsidR="00B00B17" w:rsidRPr="00B2456C" w:rsidRDefault="00B00B17" w:rsidP="00B2456C">
            <w:pPr>
              <w:autoSpaceDE w:val="0"/>
              <w:autoSpaceDN w:val="0"/>
              <w:adjustRightInd w:val="0"/>
              <w:spacing w:line="259" w:lineRule="auto"/>
              <w:ind w:left="13" w:firstLine="138"/>
              <w:rPr>
                <w:rFonts w:ascii="Verdana" w:hAnsi="Verdana" w:cs="Verdana"/>
                <w:b/>
                <w:bCs/>
                <w:color w:val="000000"/>
                <w:spacing w:val="-8"/>
                <w:sz w:val="18"/>
                <w:szCs w:val="18"/>
                <w:lang w:val="ro-RO"/>
              </w:rPr>
            </w:pPr>
            <w:r w:rsidRPr="00B2456C">
              <w:rPr>
                <w:rFonts w:ascii="Verdana" w:hAnsi="Verdana" w:cs="Verdana"/>
                <w:b/>
                <w:bCs/>
                <w:i/>
                <w:color w:val="000000"/>
                <w:spacing w:val="-8"/>
                <w:sz w:val="18"/>
                <w:szCs w:val="18"/>
                <w:lang w:val="ro-RO"/>
              </w:rPr>
              <w:t>Acţiunea 27</w:t>
            </w:r>
            <w:r w:rsidRPr="00B2456C">
              <w:rPr>
                <w:rFonts w:ascii="Verdana" w:hAnsi="Verdana" w:cs="Verdana"/>
                <w:b/>
                <w:bCs/>
                <w:color w:val="000000"/>
                <w:spacing w:val="-8"/>
                <w:sz w:val="18"/>
                <w:szCs w:val="18"/>
                <w:lang w:val="ro-RO"/>
              </w:rPr>
              <w:t xml:space="preserve"> - </w:t>
            </w:r>
            <w:r w:rsidRPr="00B2456C">
              <w:rPr>
                <w:rFonts w:ascii="Verdana" w:hAnsi="Verdana" w:cs="Verdana"/>
                <w:b/>
                <w:bCs/>
                <w:sz w:val="18"/>
                <w:szCs w:val="18"/>
                <w:lang w:val="ro-RO"/>
              </w:rPr>
              <w:t>Clubul pentru adolescenţi „Luceafărul”</w:t>
            </w:r>
          </w:p>
          <w:p w:rsidR="00B00B17" w:rsidRPr="00B2456C" w:rsidRDefault="00B00B17" w:rsidP="00B2456C">
            <w:pPr>
              <w:autoSpaceDE w:val="0"/>
              <w:autoSpaceDN w:val="0"/>
              <w:adjustRightInd w:val="0"/>
              <w:spacing w:line="259" w:lineRule="auto"/>
              <w:rPr>
                <w:rFonts w:ascii="Verdana" w:hAnsi="Verdana" w:cs="Verdana"/>
                <w:spacing w:val="-8"/>
                <w:sz w:val="18"/>
                <w:szCs w:val="18"/>
                <w:lang w:val="ro-RO"/>
              </w:rPr>
            </w:pPr>
            <w:r w:rsidRPr="00B2456C">
              <w:rPr>
                <w:rFonts w:ascii="Verdana" w:hAnsi="Verdana" w:cs="Verdana"/>
                <w:color w:val="000000"/>
                <w:spacing w:val="-8"/>
                <w:sz w:val="18"/>
                <w:szCs w:val="18"/>
                <w:lang w:val="ro-RO"/>
              </w:rPr>
              <w:t>Înlocuirea becurilor incandescente (</w:t>
            </w:r>
            <w:r w:rsidR="00F93023" w:rsidRPr="00B2456C">
              <w:rPr>
                <w:rFonts w:ascii="Verdana" w:hAnsi="Verdana" w:cs="Verdana"/>
                <w:color w:val="000000"/>
                <w:spacing w:val="-8"/>
                <w:sz w:val="18"/>
                <w:szCs w:val="18"/>
                <w:lang w:val="ro-RO"/>
              </w:rPr>
              <w:t>22</w:t>
            </w:r>
            <w:r w:rsidRPr="00B2456C">
              <w:rPr>
                <w:rFonts w:ascii="Verdana" w:hAnsi="Verdana" w:cs="Verdana"/>
                <w:color w:val="000000"/>
                <w:spacing w:val="-8"/>
                <w:sz w:val="18"/>
                <w:szCs w:val="18"/>
                <w:lang w:val="ro-RO"/>
              </w:rPr>
              <w:t xml:space="preserve"> x 100 W) cu lămpi fluorescente</w:t>
            </w:r>
            <w:r w:rsidRPr="00B2456C">
              <w:rPr>
                <w:rFonts w:ascii="Verdana" w:hAnsi="Verdana" w:cs="Verdana"/>
                <w:spacing w:val="-8"/>
                <w:sz w:val="18"/>
                <w:szCs w:val="18"/>
                <w:lang w:val="ro-RO"/>
              </w:rPr>
              <w:t xml:space="preserve"> compacte (25÷30 W) cu indicele de redare a culorii ridicat (Ra&gt;80) şi care să asigure confortul ambiental din punct de vedere cromatic.</w:t>
            </w:r>
          </w:p>
          <w:p w:rsidR="00B00B17" w:rsidRPr="00B2456C" w:rsidRDefault="00B00B17" w:rsidP="00B2456C">
            <w:pPr>
              <w:autoSpaceDE w:val="0"/>
              <w:autoSpaceDN w:val="0"/>
              <w:adjustRightInd w:val="0"/>
              <w:spacing w:line="259" w:lineRule="auto"/>
              <w:ind w:left="11" w:firstLine="136"/>
              <w:rPr>
                <w:rFonts w:ascii="Verdana" w:hAnsi="Verdana" w:cs="Verdana"/>
                <w:b/>
                <w:bCs/>
                <w:i/>
                <w:color w:val="000000"/>
                <w:sz w:val="18"/>
                <w:szCs w:val="18"/>
                <w:lang w:val="ro-RO"/>
              </w:rPr>
            </w:pPr>
            <w:r w:rsidRPr="00B2456C">
              <w:rPr>
                <w:rFonts w:ascii="Verdana" w:hAnsi="Verdana" w:cs="Verdana"/>
                <w:b/>
                <w:bCs/>
                <w:i/>
                <w:iCs/>
                <w:color w:val="000000"/>
                <w:sz w:val="18"/>
                <w:szCs w:val="18"/>
                <w:u w:val="single"/>
                <w:lang w:val="ro-RO"/>
              </w:rPr>
              <w:t>Notă:</w:t>
            </w:r>
            <w:r w:rsidRPr="00B2456C">
              <w:rPr>
                <w:rFonts w:ascii="Verdana" w:hAnsi="Verdana" w:cs="Verdana"/>
                <w:i/>
                <w:iCs/>
                <w:color w:val="000000"/>
                <w:spacing w:val="-8"/>
                <w:sz w:val="18"/>
                <w:szCs w:val="18"/>
                <w:lang w:val="ro-RO"/>
              </w:rPr>
              <w:t>În cazul în care este necesară înlocuirea corpurilor de iluminat, se recomandă instalarea unor corpuri de iluminat cu tuburi fluorescente (această soluţie nu este inclusă în calcul).</w:t>
            </w:r>
          </w:p>
        </w:tc>
        <w:tc>
          <w:tcPr>
            <w:tcW w:w="1794" w:type="dxa"/>
            <w:tcBorders>
              <w:top w:val="single" w:sz="4" w:space="0" w:color="auto"/>
              <w:bottom w:val="single" w:sz="4" w:space="0" w:color="auto"/>
            </w:tcBorders>
            <w:vAlign w:val="center"/>
          </w:tcPr>
          <w:p w:rsidR="00B00B17" w:rsidRPr="00B2456C" w:rsidRDefault="00B00B17" w:rsidP="00B2456C">
            <w:pPr>
              <w:spacing w:line="259" w:lineRule="auto"/>
              <w:rPr>
                <w:rFonts w:ascii="Verdana" w:hAnsi="Verdana" w:cs="Verdana"/>
                <w:bCs/>
                <w:color w:val="000000"/>
                <w:sz w:val="18"/>
                <w:szCs w:val="18"/>
                <w:lang w:val="ro-RO"/>
              </w:rPr>
            </w:pPr>
            <w:r w:rsidRPr="00B2456C">
              <w:rPr>
                <w:rFonts w:ascii="Verdana" w:hAnsi="Verdana" w:cs="Verdana"/>
                <w:color w:val="000000"/>
                <w:sz w:val="18"/>
                <w:szCs w:val="18"/>
                <w:lang w:val="ro-RO"/>
              </w:rPr>
              <w:t xml:space="preserve">Director </w:t>
            </w:r>
            <w:r w:rsidRPr="00B2456C">
              <w:rPr>
                <w:rFonts w:ascii="Verdana" w:hAnsi="Verdana" w:cs="Verdana"/>
                <w:bCs/>
                <w:sz w:val="18"/>
                <w:szCs w:val="18"/>
                <w:lang w:val="ro-RO"/>
              </w:rPr>
              <w:t>Clubul pentru adolescenţi „Luceafărul”</w:t>
            </w:r>
          </w:p>
          <w:p w:rsidR="00B00B17" w:rsidRPr="00B2456C" w:rsidRDefault="00B00B17" w:rsidP="00B2456C">
            <w:pPr>
              <w:spacing w:line="259" w:lineRule="auto"/>
              <w:rPr>
                <w:rFonts w:ascii="Verdana" w:hAnsi="Verdana" w:cs="Verdana"/>
                <w:color w:val="000000"/>
                <w:sz w:val="18"/>
                <w:szCs w:val="18"/>
                <w:lang w:val="ro-RO"/>
              </w:rPr>
            </w:pPr>
            <w:r w:rsidRPr="00B2456C">
              <w:rPr>
                <w:rFonts w:ascii="Verdana" w:hAnsi="Verdana" w:cs="Verdana"/>
                <w:color w:val="000000"/>
                <w:sz w:val="18"/>
                <w:szCs w:val="18"/>
                <w:lang w:val="ro-RO"/>
              </w:rPr>
              <w:t>/</w:t>
            </w:r>
          </w:p>
          <w:p w:rsidR="00B00B17" w:rsidRPr="00B2456C" w:rsidRDefault="00B00B17" w:rsidP="00B2456C">
            <w:pPr>
              <w:spacing w:line="259" w:lineRule="auto"/>
              <w:rPr>
                <w:rFonts w:ascii="Verdana" w:hAnsi="Verdana" w:cs="Verdana"/>
                <w:color w:val="000000"/>
                <w:sz w:val="18"/>
                <w:szCs w:val="18"/>
                <w:lang w:val="ro-RO"/>
              </w:rPr>
            </w:pPr>
            <w:r w:rsidRPr="00B2456C">
              <w:rPr>
                <w:rFonts w:ascii="Verdana" w:hAnsi="Verdana" w:cs="Verdana"/>
                <w:sz w:val="18"/>
                <w:szCs w:val="18"/>
                <w:lang w:val="ro-RO"/>
              </w:rPr>
              <w:t>Electro-mecanic între</w:t>
            </w:r>
            <w:r w:rsidRPr="00B2456C">
              <w:rPr>
                <w:rFonts w:ascii="Verdana" w:hAnsi="Verdana" w:cs="Tahoma"/>
                <w:sz w:val="18"/>
                <w:szCs w:val="18"/>
                <w:lang w:val="ro-RO"/>
              </w:rPr>
              <w:t>ț</w:t>
            </w:r>
            <w:r w:rsidRPr="00B2456C">
              <w:rPr>
                <w:rFonts w:ascii="Verdana" w:hAnsi="Verdana" w:cs="Verdana"/>
                <w:sz w:val="18"/>
                <w:szCs w:val="18"/>
                <w:lang w:val="ro-RO"/>
              </w:rPr>
              <w:t>inere</w:t>
            </w:r>
          </w:p>
        </w:tc>
        <w:tc>
          <w:tcPr>
            <w:tcW w:w="1428" w:type="dxa"/>
            <w:tcBorders>
              <w:top w:val="single" w:sz="4" w:space="0" w:color="auto"/>
              <w:bottom w:val="single" w:sz="4" w:space="0" w:color="auto"/>
            </w:tcBorders>
            <w:vAlign w:val="center"/>
          </w:tcPr>
          <w:p w:rsidR="00B00B17" w:rsidRPr="00B2456C" w:rsidRDefault="00B00B17" w:rsidP="00B2456C">
            <w:pPr>
              <w:spacing w:line="259" w:lineRule="auto"/>
              <w:rPr>
                <w:rFonts w:ascii="Verdana" w:hAnsi="Verdana" w:cs="Verdana"/>
                <w:color w:val="000000"/>
                <w:sz w:val="18"/>
                <w:szCs w:val="18"/>
                <w:lang w:val="ro-RO"/>
              </w:rPr>
            </w:pPr>
            <w:r w:rsidRPr="00B2456C">
              <w:rPr>
                <w:rFonts w:ascii="Verdana" w:hAnsi="Verdana" w:cs="Verdana"/>
                <w:color w:val="000000"/>
                <w:sz w:val="18"/>
                <w:szCs w:val="18"/>
                <w:lang w:val="ro-RO"/>
              </w:rPr>
              <w:t>Februarie</w:t>
            </w:r>
            <w:r w:rsidRPr="00B2456C">
              <w:rPr>
                <w:rFonts w:ascii="Verdana" w:hAnsi="Verdana" w:cs="Verdana"/>
                <w:color w:val="000000"/>
                <w:sz w:val="18"/>
                <w:szCs w:val="18"/>
                <w:lang w:val="ro-RO"/>
              </w:rPr>
              <w:br/>
              <w:t xml:space="preserve"> ÷ </w:t>
            </w:r>
            <w:r w:rsidRPr="00B2456C">
              <w:rPr>
                <w:rFonts w:ascii="Verdana" w:hAnsi="Verdana" w:cs="Verdana"/>
                <w:color w:val="000000"/>
                <w:sz w:val="18"/>
                <w:szCs w:val="18"/>
                <w:lang w:val="ro-RO"/>
              </w:rPr>
              <w:br/>
              <w:t>Martie 2015</w:t>
            </w:r>
          </w:p>
        </w:tc>
        <w:tc>
          <w:tcPr>
            <w:tcW w:w="1221" w:type="dxa"/>
            <w:vAlign w:val="center"/>
          </w:tcPr>
          <w:p w:rsidR="00B00B17" w:rsidRPr="00B2456C" w:rsidRDefault="00B00B17" w:rsidP="00B2456C">
            <w:pPr>
              <w:spacing w:line="259" w:lineRule="auto"/>
              <w:rPr>
                <w:rFonts w:ascii="Calibri" w:hAnsi="Calibri"/>
                <w:color w:val="000000"/>
                <w:sz w:val="18"/>
                <w:szCs w:val="18"/>
              </w:rPr>
            </w:pPr>
            <w:r w:rsidRPr="00B2456C">
              <w:rPr>
                <w:rFonts w:ascii="Calibri" w:hAnsi="Calibri"/>
                <w:color w:val="000000"/>
                <w:sz w:val="18"/>
                <w:szCs w:val="18"/>
              </w:rPr>
              <w:t>1,5</w:t>
            </w:r>
          </w:p>
        </w:tc>
        <w:tc>
          <w:tcPr>
            <w:tcW w:w="1105" w:type="dxa"/>
            <w:vAlign w:val="center"/>
          </w:tcPr>
          <w:p w:rsidR="00B00B17" w:rsidRPr="00B2456C" w:rsidRDefault="00B00B17" w:rsidP="00B2456C">
            <w:pPr>
              <w:spacing w:line="259" w:lineRule="auto"/>
              <w:rPr>
                <w:rFonts w:ascii="Calibri" w:hAnsi="Calibri"/>
                <w:color w:val="000000"/>
                <w:sz w:val="18"/>
                <w:szCs w:val="18"/>
              </w:rPr>
            </w:pPr>
            <w:r w:rsidRPr="00B2456C">
              <w:rPr>
                <w:rFonts w:ascii="Calibri" w:hAnsi="Calibri"/>
                <w:color w:val="000000"/>
                <w:sz w:val="18"/>
                <w:szCs w:val="18"/>
              </w:rPr>
              <w:t>0,4</w:t>
            </w:r>
          </w:p>
        </w:tc>
        <w:tc>
          <w:tcPr>
            <w:tcW w:w="1223" w:type="dxa"/>
            <w:vAlign w:val="center"/>
          </w:tcPr>
          <w:p w:rsidR="00B00B17" w:rsidRPr="00B2456C" w:rsidRDefault="00B00B17" w:rsidP="00B2456C">
            <w:pPr>
              <w:spacing w:line="259" w:lineRule="auto"/>
              <w:rPr>
                <w:rFonts w:ascii="Calibri" w:hAnsi="Calibri"/>
                <w:sz w:val="18"/>
                <w:szCs w:val="18"/>
              </w:rPr>
            </w:pPr>
            <w:r w:rsidRPr="00B2456C">
              <w:rPr>
                <w:rFonts w:ascii="Calibri" w:hAnsi="Calibri"/>
                <w:sz w:val="18"/>
                <w:szCs w:val="18"/>
              </w:rPr>
              <w:t>1,9</w:t>
            </w:r>
          </w:p>
        </w:tc>
        <w:tc>
          <w:tcPr>
            <w:tcW w:w="1178" w:type="dxa"/>
            <w:vAlign w:val="center"/>
          </w:tcPr>
          <w:p w:rsidR="00B00B17" w:rsidRPr="00B2456C" w:rsidRDefault="00B00B17" w:rsidP="00B2456C">
            <w:pPr>
              <w:spacing w:line="259"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w:t>
            </w:r>
          </w:p>
        </w:tc>
      </w:tr>
      <w:tr w:rsidR="00B00B17" w:rsidRPr="00B2456C" w:rsidTr="006035C3">
        <w:trPr>
          <w:jc w:val="center"/>
        </w:trPr>
        <w:tc>
          <w:tcPr>
            <w:tcW w:w="1393" w:type="dxa"/>
            <w:vMerge/>
            <w:vAlign w:val="center"/>
          </w:tcPr>
          <w:p w:rsidR="00B00B17" w:rsidRPr="00B2456C" w:rsidRDefault="00B00B17" w:rsidP="00B2456C">
            <w:pPr>
              <w:rPr>
                <w:rFonts w:ascii="Verdana" w:hAnsi="Verdana" w:cs="Verdana"/>
                <w:b/>
                <w:bCs/>
                <w:sz w:val="18"/>
                <w:szCs w:val="18"/>
                <w:highlight w:val="yellow"/>
                <w:lang w:val="ro-RO"/>
              </w:rPr>
            </w:pPr>
          </w:p>
        </w:tc>
        <w:tc>
          <w:tcPr>
            <w:tcW w:w="5797" w:type="dxa"/>
            <w:tcBorders>
              <w:bottom w:val="single" w:sz="4" w:space="0" w:color="auto"/>
            </w:tcBorders>
            <w:vAlign w:val="center"/>
          </w:tcPr>
          <w:p w:rsidR="00B00B17" w:rsidRPr="00B2456C" w:rsidRDefault="00B00B17" w:rsidP="00B2456C">
            <w:pPr>
              <w:autoSpaceDE w:val="0"/>
              <w:autoSpaceDN w:val="0"/>
              <w:adjustRightInd w:val="0"/>
              <w:spacing w:line="259" w:lineRule="auto"/>
              <w:ind w:left="13" w:firstLine="138"/>
              <w:rPr>
                <w:rFonts w:ascii="Verdana" w:hAnsi="Verdana" w:cs="Verdana"/>
                <w:b/>
                <w:bCs/>
                <w:color w:val="000000"/>
                <w:spacing w:val="-8"/>
                <w:sz w:val="18"/>
                <w:szCs w:val="18"/>
                <w:lang w:val="ro-RO"/>
              </w:rPr>
            </w:pPr>
            <w:r w:rsidRPr="00B2456C">
              <w:rPr>
                <w:rFonts w:ascii="Verdana" w:hAnsi="Verdana" w:cs="Verdana"/>
                <w:b/>
                <w:bCs/>
                <w:i/>
                <w:color w:val="000000"/>
                <w:spacing w:val="-8"/>
                <w:sz w:val="18"/>
                <w:szCs w:val="18"/>
                <w:lang w:val="ro-RO"/>
              </w:rPr>
              <w:t>Acţiunea 28</w:t>
            </w:r>
            <w:r w:rsidRPr="00B2456C">
              <w:rPr>
                <w:rFonts w:ascii="Verdana" w:hAnsi="Verdana" w:cs="Verdana"/>
                <w:b/>
                <w:bCs/>
                <w:color w:val="000000"/>
                <w:spacing w:val="-8"/>
                <w:sz w:val="18"/>
                <w:szCs w:val="18"/>
                <w:lang w:val="ro-RO"/>
              </w:rPr>
              <w:t xml:space="preserve"> - </w:t>
            </w:r>
            <w:r w:rsidRPr="00B2456C">
              <w:rPr>
                <w:rFonts w:ascii="Verdana" w:hAnsi="Verdana" w:cs="Verdana"/>
                <w:b/>
                <w:bCs/>
                <w:sz w:val="18"/>
                <w:szCs w:val="18"/>
                <w:lang w:val="ro-RO"/>
              </w:rPr>
              <w:t>Clubul pentru adolescenţi „Luceafărul”</w:t>
            </w:r>
          </w:p>
          <w:p w:rsidR="00B00B17" w:rsidRPr="00B2456C" w:rsidRDefault="00B00B17" w:rsidP="00B2456C">
            <w:pPr>
              <w:autoSpaceDE w:val="0"/>
              <w:autoSpaceDN w:val="0"/>
              <w:adjustRightInd w:val="0"/>
              <w:spacing w:line="259" w:lineRule="auto"/>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Întreţinerea corectă a sistemului de iluminat - acţiuni avute în vedere:</w:t>
            </w:r>
          </w:p>
          <w:p w:rsidR="00B00B17" w:rsidRPr="00B2456C" w:rsidRDefault="00B00B17" w:rsidP="00B2456C">
            <w:pPr>
              <w:numPr>
                <w:ilvl w:val="0"/>
                <w:numId w:val="36"/>
              </w:numPr>
              <w:autoSpaceDE w:val="0"/>
              <w:autoSpaceDN w:val="0"/>
              <w:adjustRightInd w:val="0"/>
              <w:spacing w:line="259" w:lineRule="auto"/>
              <w:rPr>
                <w:rFonts w:ascii="Verdana" w:hAnsi="Verdana" w:cs="Verdana"/>
                <w:color w:val="000000"/>
                <w:sz w:val="18"/>
                <w:szCs w:val="18"/>
                <w:lang w:val="ro-RO"/>
              </w:rPr>
            </w:pPr>
            <w:r w:rsidRPr="00B2456C">
              <w:rPr>
                <w:rFonts w:ascii="Verdana" w:hAnsi="Verdana" w:cs="Verdana"/>
                <w:color w:val="000000"/>
                <w:sz w:val="18"/>
                <w:szCs w:val="18"/>
                <w:lang w:val="ro-RO"/>
              </w:rPr>
              <w:t>La înlocuirea tuburilor fluorescente – instalarea tuburilor cu indicele de redare a culorii ridicat (Ra&gt;80) şi eficienţă ridicată (până la 20% mai multă lumină faţă de tuburile standard), cu indicele de temperatură a luminii care să asigure şi confortul ambiental din punct de vedere cromatic.</w:t>
            </w:r>
          </w:p>
          <w:p w:rsidR="00B00B17" w:rsidRPr="00B2456C" w:rsidRDefault="00B00B17" w:rsidP="00B2456C">
            <w:pPr>
              <w:numPr>
                <w:ilvl w:val="0"/>
                <w:numId w:val="36"/>
              </w:numPr>
              <w:autoSpaceDE w:val="0"/>
              <w:autoSpaceDN w:val="0"/>
              <w:adjustRightInd w:val="0"/>
              <w:spacing w:line="259" w:lineRule="auto"/>
              <w:rPr>
                <w:rFonts w:ascii="Verdana" w:hAnsi="Verdana" w:cs="Verdana"/>
                <w:b/>
                <w:bCs/>
                <w:i/>
                <w:color w:val="000000"/>
                <w:spacing w:val="-4"/>
                <w:sz w:val="18"/>
                <w:szCs w:val="18"/>
                <w:lang w:val="ro-RO"/>
              </w:rPr>
            </w:pPr>
            <w:r w:rsidRPr="00B2456C">
              <w:rPr>
                <w:rFonts w:ascii="Verdana" w:hAnsi="Verdana" w:cs="Verdana"/>
                <w:color w:val="000000"/>
                <w:sz w:val="18"/>
                <w:szCs w:val="18"/>
                <w:lang w:val="ro-RO"/>
              </w:rPr>
              <w:t>Întreţinerea sistemului de iluminat – curăţarea corpurilor de iluminat.</w:t>
            </w:r>
          </w:p>
          <w:p w:rsidR="00B00B17" w:rsidRPr="00B2456C" w:rsidRDefault="00B00B17" w:rsidP="00B2456C">
            <w:pPr>
              <w:numPr>
                <w:ilvl w:val="0"/>
                <w:numId w:val="36"/>
              </w:numPr>
              <w:autoSpaceDE w:val="0"/>
              <w:autoSpaceDN w:val="0"/>
              <w:adjustRightInd w:val="0"/>
              <w:spacing w:line="259" w:lineRule="auto"/>
              <w:rPr>
                <w:rFonts w:ascii="Verdana" w:hAnsi="Verdana" w:cs="Verdana"/>
                <w:b/>
                <w:bCs/>
                <w:i/>
                <w:color w:val="000000"/>
                <w:spacing w:val="-8"/>
                <w:sz w:val="18"/>
                <w:szCs w:val="18"/>
                <w:lang w:val="ro-RO"/>
              </w:rPr>
            </w:pPr>
            <w:r w:rsidRPr="00B2456C">
              <w:rPr>
                <w:rFonts w:ascii="Verdana" w:hAnsi="Verdana" w:cs="Verdana"/>
                <w:color w:val="000000"/>
                <w:spacing w:val="-8"/>
                <w:sz w:val="18"/>
                <w:szCs w:val="18"/>
                <w:lang w:val="ro-RO"/>
              </w:rPr>
              <w:t>Gestionarea sistemului de iluminat – deconectarea luminii în încăperi atunci cînd aceasta nu este necesară.</w:t>
            </w:r>
          </w:p>
        </w:tc>
        <w:tc>
          <w:tcPr>
            <w:tcW w:w="1794" w:type="dxa"/>
            <w:tcBorders>
              <w:top w:val="single" w:sz="4" w:space="0" w:color="auto"/>
              <w:bottom w:val="single" w:sz="4" w:space="0" w:color="auto"/>
            </w:tcBorders>
            <w:vAlign w:val="center"/>
          </w:tcPr>
          <w:p w:rsidR="00B00B17" w:rsidRPr="00B2456C" w:rsidRDefault="00B00B17" w:rsidP="00B2456C">
            <w:pPr>
              <w:spacing w:line="259" w:lineRule="auto"/>
              <w:rPr>
                <w:rFonts w:ascii="Verdana" w:hAnsi="Verdana" w:cs="Verdana"/>
                <w:bCs/>
                <w:color w:val="000000"/>
                <w:sz w:val="18"/>
                <w:szCs w:val="18"/>
                <w:lang w:val="ro-RO"/>
              </w:rPr>
            </w:pPr>
            <w:r w:rsidRPr="00B2456C">
              <w:rPr>
                <w:rFonts w:ascii="Verdana" w:hAnsi="Verdana" w:cs="Verdana"/>
                <w:color w:val="000000"/>
                <w:sz w:val="18"/>
                <w:szCs w:val="18"/>
                <w:lang w:val="ro-RO"/>
              </w:rPr>
              <w:t xml:space="preserve">Director </w:t>
            </w:r>
            <w:r w:rsidRPr="00B2456C">
              <w:rPr>
                <w:rFonts w:ascii="Verdana" w:hAnsi="Verdana" w:cs="Verdana"/>
                <w:bCs/>
                <w:sz w:val="18"/>
                <w:szCs w:val="18"/>
                <w:lang w:val="ro-RO"/>
              </w:rPr>
              <w:t>Clubul pentru adolescenţi „Luceafărul”</w:t>
            </w:r>
          </w:p>
          <w:p w:rsidR="00B00B17" w:rsidRPr="00B2456C" w:rsidRDefault="00B00B17" w:rsidP="00B2456C">
            <w:pPr>
              <w:spacing w:line="259" w:lineRule="auto"/>
              <w:rPr>
                <w:rFonts w:ascii="Verdana" w:hAnsi="Verdana" w:cs="Verdana"/>
                <w:color w:val="000000"/>
                <w:sz w:val="18"/>
                <w:szCs w:val="18"/>
                <w:lang w:val="ro-RO"/>
              </w:rPr>
            </w:pPr>
            <w:r w:rsidRPr="00B2456C">
              <w:rPr>
                <w:rFonts w:ascii="Verdana" w:hAnsi="Verdana" w:cs="Verdana"/>
                <w:color w:val="000000"/>
                <w:sz w:val="18"/>
                <w:szCs w:val="18"/>
                <w:lang w:val="ro-RO"/>
              </w:rPr>
              <w:t>/</w:t>
            </w:r>
          </w:p>
          <w:p w:rsidR="00B00B17" w:rsidRPr="00B2456C" w:rsidRDefault="00B00B17" w:rsidP="00B2456C">
            <w:pPr>
              <w:spacing w:line="259" w:lineRule="auto"/>
              <w:rPr>
                <w:rFonts w:ascii="Verdana" w:hAnsi="Verdana" w:cs="Verdana"/>
                <w:sz w:val="18"/>
                <w:szCs w:val="18"/>
                <w:lang w:val="ro-RO"/>
              </w:rPr>
            </w:pPr>
            <w:r w:rsidRPr="00B2456C">
              <w:rPr>
                <w:rFonts w:ascii="Verdana" w:hAnsi="Verdana" w:cs="Verdana"/>
                <w:sz w:val="18"/>
                <w:szCs w:val="18"/>
                <w:lang w:val="ro-RO"/>
              </w:rPr>
              <w:t>Electro-mecanic între</w:t>
            </w:r>
            <w:r w:rsidRPr="00B2456C">
              <w:rPr>
                <w:rFonts w:ascii="Verdana" w:hAnsi="Verdana" w:cs="Tahoma"/>
                <w:sz w:val="18"/>
                <w:szCs w:val="18"/>
                <w:lang w:val="ro-RO"/>
              </w:rPr>
              <w:t>ț</w:t>
            </w:r>
            <w:r w:rsidRPr="00B2456C">
              <w:rPr>
                <w:rFonts w:ascii="Verdana" w:hAnsi="Verdana" w:cs="Verdana"/>
                <w:sz w:val="18"/>
                <w:szCs w:val="18"/>
                <w:lang w:val="ro-RO"/>
              </w:rPr>
              <w:t>inere</w:t>
            </w:r>
          </w:p>
        </w:tc>
        <w:tc>
          <w:tcPr>
            <w:tcW w:w="1428" w:type="dxa"/>
            <w:tcBorders>
              <w:top w:val="single" w:sz="4" w:space="0" w:color="auto"/>
              <w:bottom w:val="single" w:sz="4" w:space="0" w:color="auto"/>
            </w:tcBorders>
            <w:vAlign w:val="center"/>
          </w:tcPr>
          <w:p w:rsidR="00B00B17" w:rsidRPr="00B2456C" w:rsidRDefault="00B00B17" w:rsidP="00B2456C">
            <w:pPr>
              <w:spacing w:line="259" w:lineRule="auto"/>
              <w:rPr>
                <w:rFonts w:ascii="Verdana" w:hAnsi="Verdana" w:cs="Verdana"/>
                <w:sz w:val="18"/>
                <w:szCs w:val="18"/>
                <w:lang w:val="ro-RO"/>
              </w:rPr>
            </w:pPr>
            <w:r w:rsidRPr="00B2456C">
              <w:rPr>
                <w:rFonts w:ascii="Verdana" w:hAnsi="Verdana" w:cs="Verdana"/>
                <w:sz w:val="18"/>
                <w:szCs w:val="18"/>
                <w:lang w:val="ro-RO"/>
              </w:rPr>
              <w:t>Permanent</w:t>
            </w:r>
          </w:p>
        </w:tc>
        <w:tc>
          <w:tcPr>
            <w:tcW w:w="1221" w:type="dxa"/>
            <w:tcBorders>
              <w:bottom w:val="single" w:sz="4" w:space="0" w:color="auto"/>
            </w:tcBorders>
            <w:vAlign w:val="center"/>
          </w:tcPr>
          <w:p w:rsidR="00B00B17" w:rsidRPr="00B2456C" w:rsidRDefault="00B00B17" w:rsidP="00B2456C">
            <w:pPr>
              <w:spacing w:line="259" w:lineRule="auto"/>
              <w:rPr>
                <w:rFonts w:ascii="Verdana" w:hAnsi="Verdana"/>
                <w:sz w:val="18"/>
                <w:szCs w:val="18"/>
              </w:rPr>
            </w:pPr>
            <w:r w:rsidRPr="00B2456C">
              <w:rPr>
                <w:rFonts w:ascii="Verdana" w:hAnsi="Verdana" w:cs="Verdana"/>
                <w:sz w:val="18"/>
                <w:szCs w:val="18"/>
              </w:rPr>
              <w:t>Fără costuri</w:t>
            </w:r>
          </w:p>
        </w:tc>
        <w:tc>
          <w:tcPr>
            <w:tcW w:w="1105" w:type="dxa"/>
            <w:tcBorders>
              <w:bottom w:val="single" w:sz="4" w:space="0" w:color="auto"/>
            </w:tcBorders>
            <w:vAlign w:val="center"/>
          </w:tcPr>
          <w:p w:rsidR="00B00B17" w:rsidRPr="00B2456C" w:rsidRDefault="00B00B17" w:rsidP="00B2456C">
            <w:pPr>
              <w:spacing w:line="259" w:lineRule="auto"/>
              <w:rPr>
                <w:rFonts w:ascii="Calibri" w:hAnsi="Calibri"/>
                <w:color w:val="000000"/>
                <w:sz w:val="18"/>
                <w:szCs w:val="18"/>
              </w:rPr>
            </w:pPr>
          </w:p>
        </w:tc>
        <w:tc>
          <w:tcPr>
            <w:tcW w:w="1223" w:type="dxa"/>
            <w:tcBorders>
              <w:bottom w:val="single" w:sz="4" w:space="0" w:color="auto"/>
            </w:tcBorders>
            <w:vAlign w:val="center"/>
          </w:tcPr>
          <w:p w:rsidR="00B00B17" w:rsidRPr="00B2456C" w:rsidRDefault="00B00B17" w:rsidP="00B2456C">
            <w:pPr>
              <w:spacing w:line="259" w:lineRule="auto"/>
              <w:rPr>
                <w:rFonts w:ascii="Calibri" w:hAnsi="Calibri"/>
                <w:sz w:val="18"/>
                <w:szCs w:val="18"/>
              </w:rPr>
            </w:pPr>
          </w:p>
        </w:tc>
        <w:tc>
          <w:tcPr>
            <w:tcW w:w="1178" w:type="dxa"/>
            <w:tcBorders>
              <w:bottom w:val="single" w:sz="4" w:space="0" w:color="auto"/>
            </w:tcBorders>
            <w:vAlign w:val="center"/>
          </w:tcPr>
          <w:p w:rsidR="00B00B17" w:rsidRPr="00B2456C" w:rsidRDefault="00B00B17" w:rsidP="00B2456C">
            <w:pPr>
              <w:spacing w:line="259" w:lineRule="auto"/>
              <w:rPr>
                <w:rFonts w:ascii="Verdana" w:hAnsi="Verdana" w:cs="Verdana"/>
                <w:b/>
                <w:bCs/>
                <w:color w:val="000000"/>
                <w:sz w:val="18"/>
                <w:szCs w:val="18"/>
                <w:lang w:val="ro-RO"/>
              </w:rPr>
            </w:pPr>
            <w:r w:rsidRPr="00B2456C">
              <w:rPr>
                <w:rFonts w:ascii="Verdana" w:hAnsi="Verdana" w:cs="Verdana"/>
                <w:b/>
                <w:bCs/>
                <w:color w:val="000000"/>
                <w:sz w:val="18"/>
                <w:szCs w:val="18"/>
                <w:lang w:val="ro-RO"/>
              </w:rPr>
              <w:t>I</w:t>
            </w:r>
          </w:p>
        </w:tc>
      </w:tr>
      <w:tr w:rsidR="00B00B17" w:rsidRPr="00B2456C" w:rsidTr="006035C3">
        <w:trPr>
          <w:jc w:val="center"/>
        </w:trPr>
        <w:tc>
          <w:tcPr>
            <w:tcW w:w="1393" w:type="dxa"/>
            <w:tcBorders>
              <w:top w:val="single" w:sz="12" w:space="0" w:color="auto"/>
              <w:bottom w:val="single" w:sz="12" w:space="0" w:color="auto"/>
            </w:tcBorders>
            <w:vAlign w:val="center"/>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color w:val="000000"/>
                <w:sz w:val="18"/>
                <w:szCs w:val="18"/>
                <w:lang w:val="ro-RO"/>
              </w:rPr>
              <w:t>Iluminat public</w:t>
            </w:r>
          </w:p>
        </w:tc>
        <w:tc>
          <w:tcPr>
            <w:tcW w:w="5797" w:type="dxa"/>
            <w:tcBorders>
              <w:top w:val="single" w:sz="12" w:space="0" w:color="auto"/>
              <w:bottom w:val="single" w:sz="12" w:space="0" w:color="auto"/>
            </w:tcBorders>
            <w:vAlign w:val="center"/>
          </w:tcPr>
          <w:p w:rsidR="00B00B17" w:rsidRPr="00B2456C" w:rsidRDefault="00B00B17" w:rsidP="00B2456C">
            <w:pPr>
              <w:spacing w:line="259" w:lineRule="auto"/>
              <w:rPr>
                <w:rFonts w:ascii="Verdana" w:hAnsi="Verdana" w:cs="Verdana"/>
                <w:b/>
                <w:bCs/>
                <w:i/>
                <w:sz w:val="18"/>
                <w:szCs w:val="18"/>
                <w:lang w:val="ro-RO"/>
              </w:rPr>
            </w:pPr>
            <w:r w:rsidRPr="00B2456C">
              <w:rPr>
                <w:rFonts w:ascii="Verdana" w:hAnsi="Verdana" w:cs="Verdana"/>
                <w:b/>
                <w:bCs/>
                <w:i/>
                <w:sz w:val="18"/>
                <w:szCs w:val="18"/>
                <w:lang w:val="ro-RO"/>
              </w:rPr>
              <w:t>Acţiunea 29</w:t>
            </w:r>
            <w:r w:rsidRPr="00B2456C">
              <w:rPr>
                <w:rFonts w:ascii="Verdana" w:hAnsi="Verdana" w:cs="Verdana"/>
                <w:b/>
                <w:bCs/>
                <w:color w:val="000000"/>
                <w:sz w:val="18"/>
                <w:szCs w:val="18"/>
                <w:lang w:val="ro-RO"/>
              </w:rPr>
              <w:t>Iluminat public</w:t>
            </w:r>
          </w:p>
          <w:p w:rsidR="00B00B17" w:rsidRPr="00B2456C" w:rsidRDefault="00B00B17" w:rsidP="00B2456C">
            <w:pPr>
              <w:spacing w:line="259" w:lineRule="auto"/>
              <w:ind w:left="25" w:hanging="25"/>
              <w:rPr>
                <w:rFonts w:ascii="Verdana" w:hAnsi="Verdana" w:cs="Verdana"/>
                <w:sz w:val="18"/>
                <w:szCs w:val="18"/>
                <w:lang w:val="ro-RO"/>
              </w:rPr>
            </w:pPr>
            <w:r w:rsidRPr="00B2456C">
              <w:rPr>
                <w:rFonts w:ascii="Verdana" w:hAnsi="Verdana" w:cs="Verdana"/>
                <w:sz w:val="18"/>
                <w:szCs w:val="18"/>
                <w:lang w:val="ro-RO"/>
              </w:rPr>
              <w:t xml:space="preserve">Proiectarea şi instalarea a 170 corpuri de iluminat cu lămpi cu LED 60 W, inclusiv suporturi pentru montare pe pilonii existenţi şi automatizare pentru inlocuirea lampilor cu vapori de sodiu de inalta presiune cu puterea unitară de 150W. </w:t>
            </w:r>
          </w:p>
          <w:p w:rsidR="00B00B17" w:rsidRPr="00B2456C" w:rsidRDefault="00B00B17" w:rsidP="00B2456C">
            <w:pPr>
              <w:spacing w:line="259" w:lineRule="auto"/>
              <w:ind w:left="25" w:hanging="25"/>
              <w:rPr>
                <w:rFonts w:ascii="Verdana" w:hAnsi="Verdana" w:cs="Verdana"/>
                <w:b/>
                <w:bCs/>
                <w:sz w:val="18"/>
                <w:szCs w:val="18"/>
                <w:lang w:val="ro-RO"/>
              </w:rPr>
            </w:pPr>
            <w:r w:rsidRPr="00B2456C">
              <w:rPr>
                <w:rFonts w:ascii="Verdana" w:hAnsi="Verdana" w:cs="Verdana"/>
                <w:b/>
                <w:bCs/>
                <w:i/>
                <w:iCs/>
                <w:sz w:val="18"/>
                <w:szCs w:val="18"/>
                <w:u w:val="single"/>
                <w:lang w:val="ro-RO"/>
              </w:rPr>
              <w:t>Notă:</w:t>
            </w:r>
            <w:r w:rsidRPr="00B2456C">
              <w:rPr>
                <w:rFonts w:ascii="Verdana" w:hAnsi="Verdana" w:cs="Verdana"/>
                <w:i/>
                <w:iCs/>
                <w:spacing w:val="-4"/>
                <w:sz w:val="18"/>
                <w:szCs w:val="18"/>
                <w:lang w:val="ro-RO"/>
              </w:rPr>
              <w:t>În cadrul proiectului urmează să fie stabilită puterea necesară a surselor de lumină în fiecare caz, pentru a asigura iluminarea străzilor conform normelor în vigoare. Calculele estimative au fost efectuate pentru lămpi cu LED 60W şi 30W. Calculul a fost efectuat pentru funcţionarea, în medie a sistemului de iluminat, 10 ore pe noapte</w:t>
            </w:r>
          </w:p>
        </w:tc>
        <w:tc>
          <w:tcPr>
            <w:tcW w:w="1794" w:type="dxa"/>
            <w:tcBorders>
              <w:top w:val="single" w:sz="12" w:space="0" w:color="auto"/>
              <w:bottom w:val="single" w:sz="12" w:space="0" w:color="auto"/>
            </w:tcBorders>
            <w:vAlign w:val="center"/>
          </w:tcPr>
          <w:p w:rsidR="00B00B17" w:rsidRPr="00B2456C" w:rsidRDefault="00B00B17" w:rsidP="00B2456C">
            <w:pPr>
              <w:autoSpaceDE w:val="0"/>
              <w:autoSpaceDN w:val="0"/>
              <w:adjustRightInd w:val="0"/>
              <w:spacing w:line="259" w:lineRule="auto"/>
              <w:rPr>
                <w:rFonts w:ascii="Verdana" w:hAnsi="Verdana" w:cs="Verdana"/>
                <w:sz w:val="18"/>
                <w:szCs w:val="18"/>
                <w:lang w:val="ro-RO"/>
              </w:rPr>
            </w:pPr>
            <w:r w:rsidRPr="00B2456C">
              <w:rPr>
                <w:rFonts w:ascii="Verdana" w:hAnsi="Verdana" w:cs="Verdana"/>
                <w:sz w:val="18"/>
                <w:szCs w:val="18"/>
                <w:lang w:val="ro-RO"/>
              </w:rPr>
              <w:t>Primar/</w:t>
            </w:r>
          </w:p>
          <w:p w:rsidR="00B00B17" w:rsidRPr="00B2456C" w:rsidRDefault="00B00B17" w:rsidP="00B2456C">
            <w:pPr>
              <w:spacing w:line="259" w:lineRule="auto"/>
              <w:rPr>
                <w:rFonts w:ascii="Verdana" w:hAnsi="Verdana" w:cs="Verdana"/>
                <w:sz w:val="18"/>
                <w:szCs w:val="18"/>
                <w:lang w:val="ro-RO"/>
              </w:rPr>
            </w:pPr>
            <w:r w:rsidRPr="00B2456C">
              <w:rPr>
                <w:rFonts w:ascii="Verdana" w:hAnsi="Verdana" w:cs="Verdana"/>
                <w:sz w:val="18"/>
                <w:szCs w:val="18"/>
                <w:lang w:val="ro-RO"/>
              </w:rPr>
              <w:t>Serviciul Construcţii Gospodărie Locativ-Comunală</w:t>
            </w:r>
          </w:p>
        </w:tc>
        <w:tc>
          <w:tcPr>
            <w:tcW w:w="1428" w:type="dxa"/>
            <w:tcBorders>
              <w:top w:val="single" w:sz="12" w:space="0" w:color="auto"/>
              <w:bottom w:val="single" w:sz="12" w:space="0" w:color="auto"/>
            </w:tcBorders>
            <w:vAlign w:val="center"/>
          </w:tcPr>
          <w:p w:rsidR="00B00B17" w:rsidRPr="00B2456C" w:rsidRDefault="00B00B17" w:rsidP="00B2456C">
            <w:pPr>
              <w:spacing w:line="259" w:lineRule="auto"/>
              <w:rPr>
                <w:rFonts w:ascii="Verdana" w:hAnsi="Verdana" w:cs="Verdana"/>
                <w:sz w:val="18"/>
                <w:szCs w:val="18"/>
                <w:lang w:val="it-IT"/>
              </w:rPr>
            </w:pPr>
            <w:r w:rsidRPr="00B2456C">
              <w:rPr>
                <w:rFonts w:ascii="Verdana" w:hAnsi="Verdana" w:cs="Verdana"/>
                <w:sz w:val="18"/>
                <w:szCs w:val="18"/>
                <w:lang w:val="ro-RO"/>
              </w:rPr>
              <w:t>Martie</w:t>
            </w:r>
            <w:r w:rsidRPr="00B2456C">
              <w:rPr>
                <w:rFonts w:ascii="Verdana" w:hAnsi="Verdana" w:cs="Verdana"/>
                <w:sz w:val="18"/>
                <w:szCs w:val="18"/>
                <w:lang w:val="ro-RO"/>
              </w:rPr>
              <w:br/>
              <w:t xml:space="preserve"> ÷ </w:t>
            </w:r>
            <w:r w:rsidRPr="00B2456C">
              <w:rPr>
                <w:rFonts w:ascii="Verdana" w:hAnsi="Verdana" w:cs="Verdana"/>
                <w:sz w:val="18"/>
                <w:szCs w:val="18"/>
                <w:lang w:val="ro-RO"/>
              </w:rPr>
              <w:br/>
              <w:t>Decembrie 2015</w:t>
            </w:r>
          </w:p>
        </w:tc>
        <w:tc>
          <w:tcPr>
            <w:tcW w:w="1221" w:type="dxa"/>
            <w:tcBorders>
              <w:top w:val="single" w:sz="12" w:space="0" w:color="auto"/>
              <w:bottom w:val="single" w:sz="12" w:space="0" w:color="auto"/>
            </w:tcBorders>
            <w:vAlign w:val="center"/>
          </w:tcPr>
          <w:p w:rsidR="00B00B17" w:rsidRPr="00B2456C" w:rsidRDefault="00B00B17" w:rsidP="00B2456C">
            <w:pPr>
              <w:autoSpaceDE w:val="0"/>
              <w:autoSpaceDN w:val="0"/>
              <w:adjustRightInd w:val="0"/>
              <w:spacing w:line="259" w:lineRule="auto"/>
              <w:rPr>
                <w:rFonts w:ascii="Verdana" w:hAnsi="Verdana" w:cs="Verdana"/>
                <w:sz w:val="18"/>
                <w:szCs w:val="18"/>
                <w:lang w:val="ro-RO"/>
              </w:rPr>
            </w:pPr>
            <w:r w:rsidRPr="00B2456C">
              <w:rPr>
                <w:rFonts w:ascii="Verdana" w:hAnsi="Verdana" w:cs="Verdana"/>
                <w:sz w:val="18"/>
                <w:szCs w:val="18"/>
                <w:lang w:val="ro-RO"/>
              </w:rPr>
              <w:t>1005,0</w:t>
            </w:r>
          </w:p>
        </w:tc>
        <w:tc>
          <w:tcPr>
            <w:tcW w:w="1105" w:type="dxa"/>
            <w:tcBorders>
              <w:top w:val="single" w:sz="12" w:space="0" w:color="auto"/>
              <w:bottom w:val="single" w:sz="12" w:space="0" w:color="auto"/>
            </w:tcBorders>
            <w:vAlign w:val="center"/>
          </w:tcPr>
          <w:p w:rsidR="00B00B17" w:rsidRPr="00B2456C" w:rsidRDefault="00B00B17" w:rsidP="00B2456C">
            <w:pPr>
              <w:autoSpaceDE w:val="0"/>
              <w:autoSpaceDN w:val="0"/>
              <w:adjustRightInd w:val="0"/>
              <w:spacing w:line="259" w:lineRule="auto"/>
              <w:rPr>
                <w:rFonts w:ascii="Verdana" w:hAnsi="Verdana" w:cs="Verdana"/>
                <w:sz w:val="18"/>
                <w:szCs w:val="18"/>
                <w:lang w:val="ro-RO"/>
              </w:rPr>
            </w:pPr>
            <w:r w:rsidRPr="00B2456C">
              <w:rPr>
                <w:rFonts w:ascii="Verdana" w:hAnsi="Verdana" w:cs="Verdana"/>
                <w:sz w:val="18"/>
                <w:szCs w:val="18"/>
                <w:lang w:val="ro-RO"/>
              </w:rPr>
              <w:t>140,0</w:t>
            </w:r>
          </w:p>
        </w:tc>
        <w:tc>
          <w:tcPr>
            <w:tcW w:w="1223" w:type="dxa"/>
            <w:tcBorders>
              <w:top w:val="single" w:sz="12" w:space="0" w:color="auto"/>
              <w:bottom w:val="single" w:sz="12" w:space="0" w:color="auto"/>
            </w:tcBorders>
            <w:vAlign w:val="center"/>
          </w:tcPr>
          <w:p w:rsidR="00B00B17" w:rsidRPr="00B2456C" w:rsidRDefault="00B00B17" w:rsidP="00B2456C">
            <w:pPr>
              <w:autoSpaceDE w:val="0"/>
              <w:autoSpaceDN w:val="0"/>
              <w:adjustRightInd w:val="0"/>
              <w:spacing w:line="259" w:lineRule="auto"/>
              <w:rPr>
                <w:rFonts w:ascii="Verdana" w:hAnsi="Verdana" w:cs="Verdana"/>
                <w:sz w:val="18"/>
                <w:szCs w:val="18"/>
                <w:lang w:val="ro-RO"/>
              </w:rPr>
            </w:pPr>
            <w:r w:rsidRPr="00B2456C">
              <w:rPr>
                <w:rFonts w:ascii="Verdana" w:hAnsi="Verdana" w:cs="Verdana"/>
                <w:sz w:val="18"/>
                <w:szCs w:val="18"/>
                <w:lang w:val="ro-RO"/>
              </w:rPr>
              <w:t>3,8</w:t>
            </w:r>
          </w:p>
        </w:tc>
        <w:tc>
          <w:tcPr>
            <w:tcW w:w="1178" w:type="dxa"/>
            <w:tcBorders>
              <w:top w:val="single" w:sz="12" w:space="0" w:color="auto"/>
              <w:bottom w:val="single" w:sz="12" w:space="0" w:color="auto"/>
            </w:tcBorders>
            <w:vAlign w:val="center"/>
          </w:tcPr>
          <w:p w:rsidR="00B00B17" w:rsidRPr="00B2456C" w:rsidRDefault="00B00B17" w:rsidP="00B2456C">
            <w:pPr>
              <w:autoSpaceDE w:val="0"/>
              <w:autoSpaceDN w:val="0"/>
              <w:adjustRightInd w:val="0"/>
              <w:spacing w:line="259" w:lineRule="auto"/>
              <w:rPr>
                <w:rFonts w:ascii="Verdana" w:hAnsi="Verdana" w:cs="Verdana"/>
                <w:b/>
                <w:bCs/>
                <w:spacing w:val="-22"/>
                <w:sz w:val="18"/>
                <w:szCs w:val="18"/>
                <w:lang w:val="ro-RO"/>
              </w:rPr>
            </w:pPr>
            <w:r w:rsidRPr="00B2456C">
              <w:rPr>
                <w:rFonts w:ascii="Verdana" w:hAnsi="Verdana" w:cs="Verdana"/>
                <w:b/>
                <w:bCs/>
                <w:spacing w:val="-22"/>
                <w:sz w:val="18"/>
                <w:szCs w:val="18"/>
                <w:lang w:val="ro-RO"/>
              </w:rPr>
              <w:t>I</w:t>
            </w:r>
          </w:p>
        </w:tc>
      </w:tr>
      <w:tr w:rsidR="00B00B17" w:rsidRPr="00B2456C" w:rsidTr="006035C3">
        <w:trPr>
          <w:jc w:val="center"/>
        </w:trPr>
        <w:tc>
          <w:tcPr>
            <w:tcW w:w="1393" w:type="dxa"/>
            <w:tcBorders>
              <w:top w:val="single" w:sz="12" w:space="0" w:color="auto"/>
              <w:bottom w:val="single" w:sz="12" w:space="0" w:color="auto"/>
            </w:tcBorders>
            <w:vAlign w:val="center"/>
          </w:tcPr>
          <w:p w:rsidR="00B00B17" w:rsidRPr="00B2456C" w:rsidRDefault="00B00B17" w:rsidP="00B2456C">
            <w:pPr>
              <w:rPr>
                <w:rFonts w:ascii="Verdana" w:hAnsi="Verdana" w:cs="Verdana"/>
                <w:b/>
                <w:bCs/>
                <w:sz w:val="18"/>
                <w:szCs w:val="18"/>
                <w:lang w:val="ro-RO"/>
              </w:rPr>
            </w:pPr>
            <w:r w:rsidRPr="00B2456C">
              <w:rPr>
                <w:rFonts w:ascii="Verdana" w:hAnsi="Verdana" w:cs="Verdana"/>
                <w:b/>
                <w:bCs/>
                <w:sz w:val="18"/>
                <w:szCs w:val="18"/>
                <w:lang w:val="ro-RO"/>
              </w:rPr>
              <w:t>Achiziții publice</w:t>
            </w:r>
          </w:p>
        </w:tc>
        <w:tc>
          <w:tcPr>
            <w:tcW w:w="5797" w:type="dxa"/>
            <w:tcBorders>
              <w:top w:val="single" w:sz="12" w:space="0" w:color="auto"/>
              <w:bottom w:val="single" w:sz="12" w:space="0" w:color="auto"/>
            </w:tcBorders>
            <w:vAlign w:val="center"/>
          </w:tcPr>
          <w:p w:rsidR="00B00B17" w:rsidRPr="00B2456C" w:rsidRDefault="00B00B17" w:rsidP="00B2456C">
            <w:pPr>
              <w:autoSpaceDE w:val="0"/>
              <w:autoSpaceDN w:val="0"/>
              <w:adjustRightInd w:val="0"/>
              <w:ind w:left="13" w:firstLine="138"/>
              <w:rPr>
                <w:rFonts w:ascii="Verdana" w:hAnsi="Verdana" w:cs="Verdana"/>
                <w:b/>
                <w:bCs/>
                <w:sz w:val="18"/>
                <w:szCs w:val="18"/>
                <w:lang w:val="ro-RO"/>
              </w:rPr>
            </w:pPr>
            <w:r w:rsidRPr="00B2456C">
              <w:rPr>
                <w:rFonts w:ascii="Verdana" w:hAnsi="Verdana" w:cs="Verdana"/>
                <w:b/>
                <w:bCs/>
                <w:i/>
                <w:sz w:val="18"/>
                <w:szCs w:val="18"/>
                <w:lang w:val="ro-RO"/>
              </w:rPr>
              <w:t>Actiunea 30</w:t>
            </w:r>
            <w:r w:rsidRPr="00B2456C">
              <w:rPr>
                <w:rFonts w:ascii="Verdana" w:hAnsi="Verdana" w:cs="Verdana"/>
                <w:b/>
                <w:bCs/>
                <w:sz w:val="18"/>
                <w:szCs w:val="18"/>
                <w:lang w:val="ro-RO"/>
              </w:rPr>
              <w:t xml:space="preserve"> - Achiziții publice</w:t>
            </w:r>
          </w:p>
          <w:p w:rsidR="00B00B17" w:rsidRPr="00B2456C" w:rsidRDefault="00B00B17" w:rsidP="00B2456C">
            <w:pPr>
              <w:autoSpaceDE w:val="0"/>
              <w:autoSpaceDN w:val="0"/>
              <w:adjustRightInd w:val="0"/>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 xml:space="preserve">Introducerea criteriilor de eficienţă energetică în caietele de sarcini pentru achiziţionarea de produse, servicii şi lucrări. </w:t>
            </w:r>
            <w:r w:rsidRPr="00B2456C">
              <w:rPr>
                <w:rFonts w:ascii="Verdana" w:hAnsi="Verdana" w:cs="Verdana"/>
                <w:b/>
                <w:i/>
                <w:color w:val="000000"/>
                <w:sz w:val="18"/>
                <w:szCs w:val="18"/>
                <w:lang w:val="ro-RO"/>
              </w:rPr>
              <w:t>Criteriul principal de selecţie să fie varianta cea mai bună din punct de vedere economic şi nu varianta cu preţul cel mai scăzut</w:t>
            </w:r>
            <w:r w:rsidRPr="00B2456C">
              <w:rPr>
                <w:rFonts w:ascii="Verdana" w:hAnsi="Verdana" w:cs="Verdana"/>
                <w:color w:val="000000"/>
                <w:sz w:val="18"/>
                <w:szCs w:val="18"/>
                <w:lang w:val="ro-RO"/>
              </w:rPr>
              <w:t>, deoarece aceasta nu ia în considerare şi cheltuielile pe ciclul de viaţă. Exemple de  informaţii în acest sens pot fi consultate la:</w:t>
            </w:r>
          </w:p>
          <w:p w:rsidR="00B00B17" w:rsidRPr="00B2456C" w:rsidRDefault="00B00B17" w:rsidP="00B2456C">
            <w:pPr>
              <w:autoSpaceDE w:val="0"/>
              <w:autoSpaceDN w:val="0"/>
              <w:adjustRightInd w:val="0"/>
              <w:rPr>
                <w:rFonts w:ascii="Verdana" w:hAnsi="Verdana" w:cs="Verdana"/>
                <w:i/>
                <w:iCs/>
                <w:color w:val="0000FF"/>
                <w:sz w:val="18"/>
                <w:szCs w:val="18"/>
                <w:lang w:val="ro-RO"/>
              </w:rPr>
            </w:pPr>
            <w:r w:rsidRPr="00B2456C">
              <w:rPr>
                <w:rFonts w:ascii="Verdana" w:hAnsi="Verdana" w:cs="Verdana"/>
                <w:i/>
                <w:iCs/>
                <w:color w:val="0000FF"/>
                <w:sz w:val="18"/>
                <w:szCs w:val="18"/>
                <w:lang w:val="ro-RO"/>
              </w:rPr>
              <w:t>http: //</w:t>
            </w:r>
            <w:hyperlink r:id="rId27" w:history="1">
              <w:r w:rsidRPr="00B2456C">
                <w:rPr>
                  <w:rStyle w:val="afa"/>
                  <w:rFonts w:ascii="Verdana" w:hAnsi="Verdana" w:cs="Verdana"/>
                  <w:i/>
                  <w:iCs/>
                  <w:sz w:val="18"/>
                  <w:szCs w:val="18"/>
                  <w:lang w:val="ro-RO"/>
                </w:rPr>
                <w:t>www.buy-smart.info/ro</w:t>
              </w:r>
            </w:hyperlink>
          </w:p>
          <w:p w:rsidR="00B00B17" w:rsidRPr="00B2456C" w:rsidRDefault="00C17144" w:rsidP="00B2456C">
            <w:pPr>
              <w:pageBreakBefore/>
              <w:autoSpaceDE w:val="0"/>
              <w:autoSpaceDN w:val="0"/>
              <w:adjustRightInd w:val="0"/>
              <w:rPr>
                <w:rFonts w:ascii="Verdana" w:hAnsi="Verdana" w:cs="Verdana"/>
                <w:b/>
                <w:bCs/>
                <w:i/>
                <w:sz w:val="18"/>
                <w:szCs w:val="18"/>
                <w:lang w:val="ro-RO"/>
              </w:rPr>
            </w:pPr>
            <w:hyperlink r:id="rId28" w:tgtFrame="_parent" w:history="1">
              <w:r w:rsidR="00B00B17" w:rsidRPr="00B2456C">
                <w:rPr>
                  <w:rStyle w:val="afa"/>
                  <w:rFonts w:ascii="Verdana" w:hAnsi="Verdana" w:cs="Verdana"/>
                  <w:i/>
                  <w:iCs/>
                  <w:sz w:val="18"/>
                  <w:szCs w:val="18"/>
                  <w:lang w:val="ro-RO"/>
                </w:rPr>
                <w:t>http://ec.europa.eu/environment/gpp/first_set_en.htm</w:t>
              </w:r>
            </w:hyperlink>
          </w:p>
        </w:tc>
        <w:tc>
          <w:tcPr>
            <w:tcW w:w="1794" w:type="dxa"/>
            <w:tcBorders>
              <w:top w:val="single" w:sz="12" w:space="0" w:color="auto"/>
              <w:bottom w:val="single" w:sz="12"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Primar</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Departamentul de Achiziții</w:t>
            </w:r>
          </w:p>
        </w:tc>
        <w:tc>
          <w:tcPr>
            <w:tcW w:w="1428" w:type="dxa"/>
            <w:tcBorders>
              <w:top w:val="single" w:sz="12" w:space="0" w:color="auto"/>
              <w:bottom w:val="single" w:sz="12"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Permanent</w:t>
            </w:r>
          </w:p>
        </w:tc>
        <w:tc>
          <w:tcPr>
            <w:tcW w:w="1221" w:type="dxa"/>
            <w:tcBorders>
              <w:top w:val="single" w:sz="12" w:space="0" w:color="auto"/>
              <w:bottom w:val="single" w:sz="12"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rPr>
              <w:t>Fără costuri</w:t>
            </w:r>
          </w:p>
        </w:tc>
        <w:tc>
          <w:tcPr>
            <w:tcW w:w="1105" w:type="dxa"/>
            <w:tcBorders>
              <w:top w:val="single" w:sz="12" w:space="0" w:color="auto"/>
              <w:bottom w:val="single" w:sz="12"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sz w:val="18"/>
                <w:szCs w:val="18"/>
              </w:rPr>
              <w:t>0,35</w:t>
            </w:r>
          </w:p>
        </w:tc>
        <w:tc>
          <w:tcPr>
            <w:tcW w:w="1223" w:type="dxa"/>
            <w:tcBorders>
              <w:top w:val="single" w:sz="12" w:space="0" w:color="auto"/>
              <w:bottom w:val="single" w:sz="12"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p>
        </w:tc>
        <w:tc>
          <w:tcPr>
            <w:tcW w:w="1178" w:type="dxa"/>
            <w:tcBorders>
              <w:top w:val="single" w:sz="12" w:space="0" w:color="auto"/>
              <w:bottom w:val="single" w:sz="12" w:space="0" w:color="auto"/>
            </w:tcBorders>
            <w:vAlign w:val="center"/>
          </w:tcPr>
          <w:p w:rsidR="00B00B17" w:rsidRPr="00B2456C" w:rsidRDefault="00B00B17" w:rsidP="00B2456C">
            <w:pPr>
              <w:autoSpaceDE w:val="0"/>
              <w:autoSpaceDN w:val="0"/>
              <w:adjustRightInd w:val="0"/>
              <w:rPr>
                <w:rFonts w:ascii="Verdana" w:hAnsi="Verdana" w:cs="Verdana"/>
                <w:b/>
                <w:bCs/>
                <w:spacing w:val="-22"/>
                <w:sz w:val="18"/>
                <w:szCs w:val="18"/>
                <w:lang w:val="ro-RO"/>
              </w:rPr>
            </w:pPr>
            <w:r w:rsidRPr="00B2456C">
              <w:rPr>
                <w:rFonts w:ascii="Verdana" w:hAnsi="Verdana" w:cs="Verdana"/>
                <w:b/>
                <w:bCs/>
                <w:spacing w:val="-22"/>
                <w:sz w:val="18"/>
                <w:szCs w:val="18"/>
                <w:lang w:val="ro-RO"/>
              </w:rPr>
              <w:t>I</w:t>
            </w:r>
          </w:p>
        </w:tc>
      </w:tr>
      <w:tr w:rsidR="00B00B17" w:rsidRPr="00B2456C" w:rsidTr="006035C3">
        <w:trPr>
          <w:jc w:val="center"/>
        </w:trPr>
        <w:tc>
          <w:tcPr>
            <w:tcW w:w="1393" w:type="dxa"/>
            <w:vMerge w:val="restart"/>
            <w:tcBorders>
              <w:top w:val="single" w:sz="12" w:space="0" w:color="auto"/>
            </w:tcBorders>
            <w:vAlign w:val="center"/>
          </w:tcPr>
          <w:p w:rsidR="00B00B17" w:rsidRPr="00B2456C" w:rsidRDefault="00B00B17" w:rsidP="00B2456C">
            <w:pPr>
              <w:rPr>
                <w:rFonts w:ascii="Verdana" w:hAnsi="Verdana" w:cs="Verdana"/>
                <w:b/>
                <w:bCs/>
                <w:color w:val="000000"/>
                <w:sz w:val="18"/>
                <w:szCs w:val="18"/>
                <w:lang w:val="ro-RO"/>
              </w:rPr>
            </w:pPr>
            <w:r w:rsidRPr="00B2456C">
              <w:rPr>
                <w:rFonts w:ascii="Verdana" w:hAnsi="Verdana" w:cs="Verdana"/>
                <w:b/>
                <w:bCs/>
                <w:sz w:val="18"/>
                <w:szCs w:val="18"/>
                <w:lang w:val="ro-RO"/>
              </w:rPr>
              <w:t>Comuni-</w:t>
            </w:r>
            <w:r w:rsidRPr="00B2456C">
              <w:rPr>
                <w:rFonts w:ascii="Verdana" w:hAnsi="Verdana" w:cs="Verdana"/>
                <w:b/>
                <w:bCs/>
                <w:sz w:val="18"/>
                <w:szCs w:val="18"/>
                <w:lang w:val="ro-RO"/>
              </w:rPr>
              <w:br/>
            </w:r>
            <w:r w:rsidRPr="00B2456C">
              <w:rPr>
                <w:rFonts w:ascii="Verdana" w:hAnsi="Verdana" w:cs="Verdana"/>
                <w:b/>
                <w:bCs/>
                <w:sz w:val="18"/>
                <w:szCs w:val="18"/>
                <w:lang w:val="ro-RO"/>
              </w:rPr>
              <w:lastRenderedPageBreak/>
              <w:t>care</w:t>
            </w:r>
          </w:p>
        </w:tc>
        <w:tc>
          <w:tcPr>
            <w:tcW w:w="5797" w:type="dxa"/>
            <w:tcBorders>
              <w:top w:val="single" w:sz="12" w:space="0" w:color="auto"/>
              <w:bottom w:val="single" w:sz="4" w:space="0" w:color="auto"/>
            </w:tcBorders>
            <w:vAlign w:val="center"/>
          </w:tcPr>
          <w:p w:rsidR="00B00B17" w:rsidRPr="00B2456C" w:rsidRDefault="00B00B17" w:rsidP="00B2456C">
            <w:pPr>
              <w:pageBreakBefore/>
              <w:autoSpaceDE w:val="0"/>
              <w:autoSpaceDN w:val="0"/>
              <w:adjustRightInd w:val="0"/>
              <w:rPr>
                <w:rFonts w:ascii="Verdana" w:hAnsi="Verdana" w:cs="Verdana"/>
                <w:sz w:val="18"/>
                <w:szCs w:val="18"/>
                <w:lang w:val="ro-RO"/>
              </w:rPr>
            </w:pPr>
            <w:r w:rsidRPr="00B2456C">
              <w:rPr>
                <w:rFonts w:ascii="Verdana" w:hAnsi="Verdana" w:cs="Verdana"/>
                <w:b/>
                <w:bCs/>
                <w:i/>
                <w:sz w:val="18"/>
                <w:szCs w:val="18"/>
                <w:lang w:val="ro-RO"/>
              </w:rPr>
              <w:lastRenderedPageBreak/>
              <w:t>Actiunea 31</w:t>
            </w:r>
            <w:r w:rsidRPr="00B2456C">
              <w:rPr>
                <w:rFonts w:ascii="Verdana" w:hAnsi="Verdana" w:cs="Verdana"/>
                <w:b/>
                <w:bCs/>
                <w:sz w:val="18"/>
                <w:szCs w:val="18"/>
                <w:lang w:val="ro-RO"/>
              </w:rPr>
              <w:t xml:space="preserve"> - Comunicare</w:t>
            </w:r>
          </w:p>
          <w:p w:rsidR="00B00B17" w:rsidRPr="00B2456C" w:rsidRDefault="00B00B17" w:rsidP="00B2456C">
            <w:pPr>
              <w:autoSpaceDE w:val="0"/>
              <w:autoSpaceDN w:val="0"/>
              <w:adjustRightInd w:val="0"/>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lastRenderedPageBreak/>
              <w:t xml:space="preserve">Sesiuni de instruire dedicate funcţionarilor din primărie, consumatorilor finali cu privire la măsuri de eficienţă energetică posibile şi la modul lor de implementare. </w:t>
            </w:r>
          </w:p>
          <w:p w:rsidR="00B00B17" w:rsidRPr="00B2456C" w:rsidRDefault="00B00B17" w:rsidP="00B2456C">
            <w:pPr>
              <w:autoSpaceDE w:val="0"/>
              <w:autoSpaceDN w:val="0"/>
              <w:adjustRightInd w:val="0"/>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Campanii de informare în şcoli cu exemple de bună practică.</w:t>
            </w:r>
          </w:p>
          <w:p w:rsidR="00B00B17" w:rsidRPr="00B2456C" w:rsidRDefault="00B00B17" w:rsidP="00B2456C">
            <w:pPr>
              <w:autoSpaceDE w:val="0"/>
              <w:autoSpaceDN w:val="0"/>
              <w:adjustRightInd w:val="0"/>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Va creşte astfel gradul de conştientizare cu privire la aceste aspecte şi va fi stimulat un comportament care favorizeaza reducerea consumurilor de energie.</w:t>
            </w:r>
          </w:p>
          <w:p w:rsidR="004731EB" w:rsidRPr="00B2456C" w:rsidRDefault="004731EB" w:rsidP="00B2456C">
            <w:pPr>
              <w:autoSpaceDE w:val="0"/>
              <w:autoSpaceDN w:val="0"/>
              <w:adjustRightInd w:val="0"/>
              <w:ind w:left="13" w:firstLine="138"/>
              <w:rPr>
                <w:rFonts w:ascii="Verdana" w:hAnsi="Verdana" w:cs="Verdana"/>
                <w:sz w:val="18"/>
                <w:szCs w:val="18"/>
                <w:lang w:val="ro-RO"/>
              </w:rPr>
            </w:pPr>
          </w:p>
        </w:tc>
        <w:tc>
          <w:tcPr>
            <w:tcW w:w="1794" w:type="dxa"/>
            <w:vMerge w:val="restart"/>
            <w:tcBorders>
              <w:top w:val="single" w:sz="12"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lastRenderedPageBreak/>
              <w:t>Primar</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lastRenderedPageBreak/>
              <w:t>/</w:t>
            </w:r>
          </w:p>
          <w:p w:rsidR="00B00B17" w:rsidRPr="00B2456C" w:rsidRDefault="00B00B17" w:rsidP="00B2456C">
            <w:pPr>
              <w:autoSpaceDE w:val="0"/>
              <w:autoSpaceDN w:val="0"/>
              <w:adjustRightInd w:val="0"/>
              <w:rPr>
                <w:rFonts w:ascii="Verdana" w:hAnsi="Verdana" w:cs="Verdana"/>
                <w:spacing w:val="-22"/>
                <w:sz w:val="18"/>
                <w:szCs w:val="18"/>
                <w:lang w:val="ro-RO"/>
              </w:rPr>
            </w:pPr>
            <w:r w:rsidRPr="00B2456C">
              <w:rPr>
                <w:rFonts w:ascii="Verdana" w:hAnsi="Verdana" w:cs="Verdana"/>
                <w:sz w:val="18"/>
                <w:szCs w:val="18"/>
                <w:lang w:val="ro-RO"/>
              </w:rPr>
              <w:t>Departamentul de Relaţii cu publicul</w:t>
            </w:r>
          </w:p>
        </w:tc>
        <w:tc>
          <w:tcPr>
            <w:tcW w:w="1428" w:type="dxa"/>
            <w:tcBorders>
              <w:top w:val="single" w:sz="12" w:space="0" w:color="auto"/>
              <w:bottom w:val="single" w:sz="4"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lastRenderedPageBreak/>
              <w:t>Trimestrial</w:t>
            </w:r>
          </w:p>
        </w:tc>
        <w:tc>
          <w:tcPr>
            <w:tcW w:w="1221" w:type="dxa"/>
            <w:tcBorders>
              <w:top w:val="single" w:sz="12" w:space="0" w:color="auto"/>
              <w:bottom w:val="single" w:sz="4"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rPr>
              <w:t xml:space="preserve">Fără </w:t>
            </w:r>
            <w:r w:rsidRPr="00B2456C">
              <w:rPr>
                <w:rFonts w:ascii="Verdana" w:hAnsi="Verdana" w:cs="Verdana"/>
                <w:sz w:val="18"/>
                <w:szCs w:val="18"/>
              </w:rPr>
              <w:lastRenderedPageBreak/>
              <w:t>costuri</w:t>
            </w:r>
          </w:p>
        </w:tc>
        <w:tc>
          <w:tcPr>
            <w:tcW w:w="1105" w:type="dxa"/>
            <w:tcBorders>
              <w:top w:val="single" w:sz="12" w:space="0" w:color="auto"/>
              <w:bottom w:val="single" w:sz="4"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lastRenderedPageBreak/>
              <w:t>0,21</w:t>
            </w:r>
          </w:p>
        </w:tc>
        <w:tc>
          <w:tcPr>
            <w:tcW w:w="1223" w:type="dxa"/>
            <w:tcBorders>
              <w:top w:val="single" w:sz="12" w:space="0" w:color="auto"/>
              <w:bottom w:val="single" w:sz="4"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p>
        </w:tc>
        <w:tc>
          <w:tcPr>
            <w:tcW w:w="1178" w:type="dxa"/>
            <w:tcBorders>
              <w:top w:val="single" w:sz="12" w:space="0" w:color="auto"/>
              <w:bottom w:val="single" w:sz="4" w:space="0" w:color="auto"/>
            </w:tcBorders>
            <w:vAlign w:val="center"/>
          </w:tcPr>
          <w:p w:rsidR="00B00B17" w:rsidRPr="00B2456C" w:rsidRDefault="00B00B17" w:rsidP="00B2456C">
            <w:pPr>
              <w:autoSpaceDE w:val="0"/>
              <w:autoSpaceDN w:val="0"/>
              <w:adjustRightInd w:val="0"/>
              <w:rPr>
                <w:rFonts w:ascii="Verdana" w:hAnsi="Verdana" w:cs="Verdana"/>
                <w:b/>
                <w:bCs/>
                <w:spacing w:val="-22"/>
                <w:sz w:val="18"/>
                <w:szCs w:val="18"/>
                <w:lang w:val="ro-RO"/>
              </w:rPr>
            </w:pPr>
            <w:r w:rsidRPr="00B2456C">
              <w:rPr>
                <w:rFonts w:ascii="Verdana" w:hAnsi="Verdana" w:cs="Verdana"/>
                <w:b/>
                <w:bCs/>
                <w:spacing w:val="-22"/>
                <w:sz w:val="18"/>
                <w:szCs w:val="18"/>
                <w:lang w:val="ro-RO"/>
              </w:rPr>
              <w:t>I</w:t>
            </w:r>
          </w:p>
        </w:tc>
      </w:tr>
      <w:tr w:rsidR="00B00B17" w:rsidRPr="00B2456C" w:rsidTr="006035C3">
        <w:trPr>
          <w:jc w:val="center"/>
        </w:trPr>
        <w:tc>
          <w:tcPr>
            <w:tcW w:w="1393" w:type="dxa"/>
            <w:vMerge/>
            <w:vAlign w:val="center"/>
          </w:tcPr>
          <w:p w:rsidR="00B00B17" w:rsidRPr="00B2456C" w:rsidRDefault="00B00B17" w:rsidP="00B2456C">
            <w:pPr>
              <w:rPr>
                <w:rFonts w:ascii="Verdana" w:hAnsi="Verdana" w:cs="Verdana"/>
                <w:b/>
                <w:bCs/>
                <w:i/>
                <w:iCs/>
                <w:color w:val="000000"/>
                <w:sz w:val="18"/>
                <w:szCs w:val="18"/>
                <w:lang w:val="it-IT"/>
              </w:rPr>
            </w:pPr>
          </w:p>
        </w:tc>
        <w:tc>
          <w:tcPr>
            <w:tcW w:w="5797" w:type="dxa"/>
            <w:tcBorders>
              <w:bottom w:val="single" w:sz="4" w:space="0" w:color="auto"/>
            </w:tcBorders>
            <w:vAlign w:val="center"/>
          </w:tcPr>
          <w:p w:rsidR="00B00B17" w:rsidRPr="00B2456C" w:rsidRDefault="00B00B17" w:rsidP="00B2456C">
            <w:pPr>
              <w:keepLines/>
              <w:autoSpaceDE w:val="0"/>
              <w:autoSpaceDN w:val="0"/>
              <w:adjustRightInd w:val="0"/>
              <w:rPr>
                <w:rFonts w:ascii="Verdana" w:hAnsi="Verdana" w:cs="Verdana"/>
                <w:b/>
                <w:bCs/>
                <w:sz w:val="18"/>
                <w:szCs w:val="18"/>
                <w:lang w:val="ro-RO"/>
              </w:rPr>
            </w:pPr>
            <w:r w:rsidRPr="00B2456C">
              <w:rPr>
                <w:rFonts w:ascii="Verdana" w:hAnsi="Verdana" w:cs="Verdana"/>
                <w:b/>
                <w:bCs/>
                <w:i/>
                <w:sz w:val="18"/>
                <w:szCs w:val="18"/>
                <w:lang w:val="ro-RO"/>
              </w:rPr>
              <w:t>Actiunea 32</w:t>
            </w:r>
            <w:r w:rsidRPr="00B2456C">
              <w:rPr>
                <w:rFonts w:ascii="Verdana" w:hAnsi="Verdana" w:cs="Verdana"/>
                <w:b/>
                <w:bCs/>
                <w:sz w:val="18"/>
                <w:szCs w:val="18"/>
                <w:lang w:val="ro-RO"/>
              </w:rPr>
              <w:t xml:space="preserve"> - Comunicare</w:t>
            </w:r>
          </w:p>
          <w:p w:rsidR="00B00B17" w:rsidRPr="00B2456C" w:rsidRDefault="00B00B17" w:rsidP="00B2456C">
            <w:pPr>
              <w:pageBreakBefore/>
              <w:autoSpaceDE w:val="0"/>
              <w:autoSpaceDN w:val="0"/>
              <w:adjustRightInd w:val="0"/>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 xml:space="preserve">Organizarea de Servicii sau/si a unui Punct de Informare cu privire la eficienţa energetică. </w:t>
            </w:r>
          </w:p>
          <w:p w:rsidR="00B00B17" w:rsidRPr="00B2456C" w:rsidRDefault="00B00B17" w:rsidP="00B2456C">
            <w:pPr>
              <w:pageBreakBefore/>
              <w:autoSpaceDE w:val="0"/>
              <w:autoSpaceDN w:val="0"/>
              <w:adjustRightInd w:val="0"/>
              <w:ind w:left="13" w:firstLine="138"/>
              <w:rPr>
                <w:rFonts w:ascii="Verdana" w:hAnsi="Verdana" w:cs="Verdana"/>
                <w:color w:val="000000"/>
                <w:sz w:val="18"/>
                <w:szCs w:val="18"/>
                <w:lang w:val="ro-RO"/>
              </w:rPr>
            </w:pPr>
            <w:r w:rsidRPr="00B2456C">
              <w:rPr>
                <w:rFonts w:ascii="Verdana" w:hAnsi="Verdana" w:cs="Verdana"/>
                <w:color w:val="000000"/>
                <w:sz w:val="18"/>
                <w:szCs w:val="18"/>
                <w:lang w:val="ro-RO"/>
              </w:rPr>
              <w:t>Zona de informare poate fi şi pe site-ul Primăriei. Exemplu:Un simplu click spre economia de energie (acestea putând fi platforme on-line realizate în cadrul unor proiecte de eficienţă energetică după exemple din ţări europene sau cu legătură inclusa in site-ul Primăriei la:</w:t>
            </w:r>
          </w:p>
          <w:p w:rsidR="00B00B17" w:rsidRPr="00B2456C" w:rsidRDefault="00C17144" w:rsidP="00B2456C">
            <w:pPr>
              <w:pageBreakBefore/>
              <w:autoSpaceDE w:val="0"/>
              <w:autoSpaceDN w:val="0"/>
              <w:adjustRightInd w:val="0"/>
              <w:rPr>
                <w:rFonts w:ascii="Verdana" w:hAnsi="Verdana" w:cs="Verdana"/>
                <w:sz w:val="18"/>
                <w:szCs w:val="18"/>
                <w:lang w:val="ro-RO"/>
              </w:rPr>
            </w:pPr>
            <w:hyperlink r:id="rId29" w:history="1">
              <w:r w:rsidR="00B00B17" w:rsidRPr="00B2456C">
                <w:rPr>
                  <w:rStyle w:val="afa"/>
                  <w:rFonts w:ascii="Verdana" w:hAnsi="Verdana" w:cs="Verdana"/>
                  <w:i/>
                  <w:iCs/>
                  <w:sz w:val="18"/>
                  <w:szCs w:val="18"/>
                  <w:lang w:val="ro-RO"/>
                </w:rPr>
                <w:t>www.topten.info.ro</w:t>
              </w:r>
            </w:hyperlink>
            <w:r w:rsidR="00B00B17" w:rsidRPr="00B2456C">
              <w:rPr>
                <w:rFonts w:ascii="Verdana" w:hAnsi="Verdana" w:cs="Verdana"/>
                <w:sz w:val="18"/>
                <w:szCs w:val="18"/>
                <w:lang w:val="ro-RO"/>
              </w:rPr>
              <w:br/>
            </w:r>
            <w:hyperlink r:id="rId30" w:history="1">
              <w:r w:rsidR="00B00B17" w:rsidRPr="00B2456C">
                <w:rPr>
                  <w:rStyle w:val="afa"/>
                  <w:rFonts w:ascii="Verdana" w:hAnsi="Verdana" w:cs="Verdana"/>
                  <w:i/>
                  <w:iCs/>
                  <w:sz w:val="18"/>
                  <w:szCs w:val="18"/>
                  <w:lang w:val="ro-RO"/>
                </w:rPr>
                <w:t>www.buy-smart.info</w:t>
              </w:r>
            </w:hyperlink>
            <w:r w:rsidR="00B00B17" w:rsidRPr="00B2456C">
              <w:rPr>
                <w:rFonts w:ascii="Verdana" w:hAnsi="Verdana" w:cs="Verdana"/>
                <w:i/>
                <w:iCs/>
                <w:sz w:val="18"/>
                <w:szCs w:val="18"/>
                <w:lang w:val="ro-RO"/>
              </w:rPr>
              <w:t>,</w:t>
            </w:r>
            <w:r w:rsidR="00B00B17" w:rsidRPr="00B2456C">
              <w:rPr>
                <w:rFonts w:ascii="Verdana" w:hAnsi="Verdana" w:cs="Verdana"/>
                <w:i/>
                <w:iCs/>
                <w:sz w:val="18"/>
                <w:szCs w:val="18"/>
                <w:lang w:val="ro-RO"/>
              </w:rPr>
              <w:br/>
            </w:r>
            <w:hyperlink r:id="rId31" w:history="1">
              <w:r w:rsidR="00B00B17" w:rsidRPr="00B2456C">
                <w:rPr>
                  <w:rStyle w:val="afa"/>
                  <w:rFonts w:ascii="Verdana" w:hAnsi="Verdana" w:cs="Verdana"/>
                  <w:i/>
                  <w:iCs/>
                  <w:sz w:val="18"/>
                  <w:szCs w:val="18"/>
                  <w:lang w:val="ro-RO"/>
                </w:rPr>
                <w:t>www.appliance-energy-costs.eu/ro/</w:t>
              </w:r>
            </w:hyperlink>
          </w:p>
        </w:tc>
        <w:tc>
          <w:tcPr>
            <w:tcW w:w="1794" w:type="dxa"/>
            <w:vMerge/>
            <w:vAlign w:val="center"/>
          </w:tcPr>
          <w:p w:rsidR="00B00B17" w:rsidRPr="00B2456C" w:rsidRDefault="00B00B17" w:rsidP="00B2456C">
            <w:pPr>
              <w:pageBreakBefore/>
              <w:autoSpaceDE w:val="0"/>
              <w:autoSpaceDN w:val="0"/>
              <w:adjustRightInd w:val="0"/>
              <w:rPr>
                <w:rFonts w:ascii="Verdana" w:hAnsi="Verdana" w:cs="Verdana"/>
                <w:spacing w:val="-22"/>
                <w:sz w:val="18"/>
                <w:szCs w:val="18"/>
                <w:lang w:val="ro-RO"/>
              </w:rPr>
            </w:pPr>
          </w:p>
        </w:tc>
        <w:tc>
          <w:tcPr>
            <w:tcW w:w="1428" w:type="dxa"/>
            <w:tcBorders>
              <w:bottom w:val="single" w:sz="4" w:space="0" w:color="auto"/>
            </w:tcBorders>
            <w:vAlign w:val="center"/>
          </w:tcPr>
          <w:p w:rsidR="00B00B17" w:rsidRPr="00B2456C" w:rsidRDefault="00B00B17" w:rsidP="00B2456C">
            <w:pPr>
              <w:pageBreakBefore/>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Martie 2015</w:t>
            </w:r>
          </w:p>
        </w:tc>
        <w:tc>
          <w:tcPr>
            <w:tcW w:w="1221" w:type="dxa"/>
            <w:tcBorders>
              <w:bottom w:val="single" w:sz="4" w:space="0" w:color="auto"/>
            </w:tcBorders>
            <w:vAlign w:val="center"/>
          </w:tcPr>
          <w:p w:rsidR="00B00B17" w:rsidRPr="00B2456C" w:rsidRDefault="00B00B17" w:rsidP="00B2456C">
            <w:pPr>
              <w:pageBreakBefore/>
              <w:autoSpaceDE w:val="0"/>
              <w:autoSpaceDN w:val="0"/>
              <w:adjustRightInd w:val="0"/>
              <w:rPr>
                <w:rFonts w:ascii="Verdana" w:hAnsi="Verdana" w:cs="Verdana"/>
                <w:sz w:val="18"/>
                <w:szCs w:val="18"/>
                <w:lang w:val="ro-RO"/>
              </w:rPr>
            </w:pPr>
            <w:r w:rsidRPr="00B2456C">
              <w:rPr>
                <w:rFonts w:ascii="Verdana" w:hAnsi="Verdana" w:cs="Verdana"/>
                <w:sz w:val="18"/>
                <w:szCs w:val="18"/>
              </w:rPr>
              <w:t>Fără costuri</w:t>
            </w:r>
          </w:p>
        </w:tc>
        <w:tc>
          <w:tcPr>
            <w:tcW w:w="1105" w:type="dxa"/>
            <w:tcBorders>
              <w:bottom w:val="single" w:sz="4" w:space="0" w:color="auto"/>
            </w:tcBorders>
            <w:vAlign w:val="center"/>
          </w:tcPr>
          <w:p w:rsidR="00B00B17" w:rsidRPr="00B2456C" w:rsidRDefault="00B00B17" w:rsidP="00B2456C">
            <w:pPr>
              <w:pageBreakBefore/>
              <w:autoSpaceDE w:val="0"/>
              <w:autoSpaceDN w:val="0"/>
              <w:adjustRightInd w:val="0"/>
              <w:rPr>
                <w:rFonts w:ascii="Verdana" w:hAnsi="Verdana" w:cs="Verdana"/>
                <w:spacing w:val="-22"/>
                <w:sz w:val="18"/>
                <w:szCs w:val="18"/>
                <w:lang w:val="ro-RO"/>
              </w:rPr>
            </w:pPr>
            <w:r w:rsidRPr="00B2456C">
              <w:rPr>
                <w:rFonts w:ascii="Verdana" w:hAnsi="Verdana" w:cs="Verdana"/>
                <w:sz w:val="18"/>
                <w:szCs w:val="18"/>
                <w:lang w:val="ro-RO"/>
              </w:rPr>
              <w:t>0,21</w:t>
            </w:r>
          </w:p>
        </w:tc>
        <w:tc>
          <w:tcPr>
            <w:tcW w:w="1223" w:type="dxa"/>
            <w:tcBorders>
              <w:bottom w:val="single" w:sz="4" w:space="0" w:color="auto"/>
            </w:tcBorders>
            <w:vAlign w:val="center"/>
          </w:tcPr>
          <w:p w:rsidR="00B00B17" w:rsidRPr="00B2456C" w:rsidRDefault="00B00B17" w:rsidP="00B2456C">
            <w:pPr>
              <w:pageBreakBefore/>
              <w:autoSpaceDE w:val="0"/>
              <w:autoSpaceDN w:val="0"/>
              <w:adjustRightInd w:val="0"/>
              <w:rPr>
                <w:rFonts w:ascii="Verdana" w:hAnsi="Verdana" w:cs="Verdana"/>
                <w:sz w:val="18"/>
                <w:szCs w:val="18"/>
                <w:lang w:val="ro-RO"/>
              </w:rPr>
            </w:pPr>
          </w:p>
        </w:tc>
        <w:tc>
          <w:tcPr>
            <w:tcW w:w="1178" w:type="dxa"/>
            <w:tcBorders>
              <w:bottom w:val="single" w:sz="4" w:space="0" w:color="auto"/>
            </w:tcBorders>
            <w:vAlign w:val="center"/>
          </w:tcPr>
          <w:p w:rsidR="00B00B17" w:rsidRPr="00B2456C" w:rsidRDefault="00B00B17" w:rsidP="00B2456C">
            <w:pPr>
              <w:pageBreakBefore/>
              <w:autoSpaceDE w:val="0"/>
              <w:autoSpaceDN w:val="0"/>
              <w:adjustRightInd w:val="0"/>
              <w:rPr>
                <w:rFonts w:ascii="Verdana" w:hAnsi="Verdana" w:cs="Verdana"/>
                <w:b/>
                <w:bCs/>
                <w:spacing w:val="-22"/>
                <w:sz w:val="18"/>
                <w:szCs w:val="18"/>
                <w:lang w:val="ro-RO"/>
              </w:rPr>
            </w:pPr>
            <w:r w:rsidRPr="00B2456C">
              <w:rPr>
                <w:rFonts w:ascii="Verdana" w:hAnsi="Verdana" w:cs="Verdana"/>
                <w:b/>
                <w:bCs/>
                <w:spacing w:val="-22"/>
                <w:sz w:val="18"/>
                <w:szCs w:val="18"/>
                <w:lang w:val="ro-RO"/>
              </w:rPr>
              <w:t>I</w:t>
            </w:r>
          </w:p>
        </w:tc>
      </w:tr>
      <w:tr w:rsidR="00B00B17" w:rsidRPr="00B2456C" w:rsidTr="006035C3">
        <w:trPr>
          <w:jc w:val="center"/>
        </w:trPr>
        <w:tc>
          <w:tcPr>
            <w:tcW w:w="1393" w:type="dxa"/>
            <w:tcBorders>
              <w:bottom w:val="single" w:sz="12" w:space="0" w:color="auto"/>
            </w:tcBorders>
            <w:vAlign w:val="center"/>
          </w:tcPr>
          <w:p w:rsidR="00B00B17" w:rsidRPr="00B2456C" w:rsidRDefault="00B00B17" w:rsidP="00B2456C">
            <w:pPr>
              <w:rPr>
                <w:rFonts w:ascii="Verdana" w:hAnsi="Verdana" w:cs="Verdana"/>
                <w:b/>
                <w:bCs/>
                <w:i/>
                <w:iCs/>
                <w:color w:val="000000"/>
                <w:sz w:val="18"/>
                <w:szCs w:val="18"/>
                <w:lang w:val="ro-RO"/>
              </w:rPr>
            </w:pPr>
            <w:r w:rsidRPr="00B2456C">
              <w:rPr>
                <w:rFonts w:ascii="Verdana" w:hAnsi="Verdana" w:cs="Verdana"/>
                <w:b/>
                <w:bCs/>
                <w:sz w:val="18"/>
                <w:szCs w:val="18"/>
                <w:lang w:val="ro-RO"/>
              </w:rPr>
              <w:t>Comuni-</w:t>
            </w:r>
            <w:r w:rsidRPr="00B2456C">
              <w:rPr>
                <w:rFonts w:ascii="Verdana" w:hAnsi="Verdana" w:cs="Verdana"/>
                <w:b/>
                <w:bCs/>
                <w:sz w:val="18"/>
                <w:szCs w:val="18"/>
                <w:lang w:val="ro-RO"/>
              </w:rPr>
              <w:br/>
              <w:t>care</w:t>
            </w:r>
          </w:p>
        </w:tc>
        <w:tc>
          <w:tcPr>
            <w:tcW w:w="5797" w:type="dxa"/>
            <w:tcBorders>
              <w:bottom w:val="single" w:sz="12" w:space="0" w:color="auto"/>
            </w:tcBorders>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i/>
                <w:sz w:val="18"/>
                <w:szCs w:val="18"/>
                <w:lang w:val="ro-RO"/>
              </w:rPr>
              <w:t>Actiunea 33</w:t>
            </w:r>
            <w:r w:rsidRPr="00B2456C">
              <w:rPr>
                <w:rFonts w:ascii="Verdana" w:hAnsi="Verdana" w:cs="Verdana"/>
                <w:b/>
                <w:bCs/>
                <w:sz w:val="18"/>
                <w:szCs w:val="18"/>
                <w:lang w:val="ro-RO"/>
              </w:rPr>
              <w:t xml:space="preserve"> - Comunicare</w:t>
            </w:r>
          </w:p>
          <w:p w:rsidR="00B00B17" w:rsidRPr="00B2456C" w:rsidRDefault="00B00B17" w:rsidP="00B2456C">
            <w:pPr>
              <w:autoSpaceDE w:val="0"/>
              <w:autoSpaceDN w:val="0"/>
              <w:adjustRightInd w:val="0"/>
              <w:ind w:left="13" w:firstLine="138"/>
              <w:rPr>
                <w:rFonts w:ascii="Verdana" w:hAnsi="Verdana" w:cs="Verdana"/>
                <w:sz w:val="18"/>
                <w:szCs w:val="18"/>
                <w:lang w:val="ro-RO"/>
              </w:rPr>
            </w:pPr>
            <w:r w:rsidRPr="00B2456C">
              <w:rPr>
                <w:rFonts w:ascii="Verdana" w:hAnsi="Verdana" w:cs="Verdana"/>
                <w:color w:val="000000"/>
                <w:sz w:val="18"/>
                <w:szCs w:val="18"/>
                <w:lang w:val="ro-RO"/>
              </w:rPr>
              <w:t>Organizarea Zilelor Municipale ale Energiei, cu competiţii, cu accent pe participarea tinerei generaţii şi premierea celor mai bune acţiuni de utilizare eficientă a energiei.</w:t>
            </w:r>
          </w:p>
        </w:tc>
        <w:tc>
          <w:tcPr>
            <w:tcW w:w="1794" w:type="dxa"/>
            <w:tcBorders>
              <w:bottom w:val="single" w:sz="12"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Primar</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w:t>
            </w:r>
          </w:p>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Departamentul de Relaţii cu publicul</w:t>
            </w:r>
          </w:p>
        </w:tc>
        <w:tc>
          <w:tcPr>
            <w:tcW w:w="1428" w:type="dxa"/>
            <w:tcBorders>
              <w:bottom w:val="single" w:sz="12"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Anual</w:t>
            </w:r>
          </w:p>
        </w:tc>
        <w:tc>
          <w:tcPr>
            <w:tcW w:w="1221" w:type="dxa"/>
            <w:tcBorders>
              <w:bottom w:val="single" w:sz="12"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rPr>
              <w:t>Fără costuri</w:t>
            </w:r>
          </w:p>
        </w:tc>
        <w:tc>
          <w:tcPr>
            <w:tcW w:w="1105" w:type="dxa"/>
            <w:tcBorders>
              <w:bottom w:val="single" w:sz="12"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r w:rsidRPr="00B2456C">
              <w:rPr>
                <w:rFonts w:ascii="Verdana" w:hAnsi="Verdana" w:cs="Verdana"/>
                <w:sz w:val="18"/>
                <w:szCs w:val="18"/>
                <w:lang w:val="ro-RO"/>
              </w:rPr>
              <w:t>0,01</w:t>
            </w:r>
          </w:p>
        </w:tc>
        <w:tc>
          <w:tcPr>
            <w:tcW w:w="1223" w:type="dxa"/>
            <w:tcBorders>
              <w:bottom w:val="single" w:sz="12" w:space="0" w:color="auto"/>
              <w:right w:val="single" w:sz="4" w:space="0" w:color="auto"/>
            </w:tcBorders>
            <w:vAlign w:val="center"/>
          </w:tcPr>
          <w:p w:rsidR="00B00B17" w:rsidRPr="00B2456C" w:rsidRDefault="00B00B17" w:rsidP="00B2456C">
            <w:pPr>
              <w:autoSpaceDE w:val="0"/>
              <w:autoSpaceDN w:val="0"/>
              <w:adjustRightInd w:val="0"/>
              <w:rPr>
                <w:rFonts w:ascii="Verdana" w:hAnsi="Verdana" w:cs="Verdana"/>
                <w:sz w:val="18"/>
                <w:szCs w:val="18"/>
                <w:lang w:val="ro-RO"/>
              </w:rPr>
            </w:pPr>
          </w:p>
        </w:tc>
        <w:tc>
          <w:tcPr>
            <w:tcW w:w="1178" w:type="dxa"/>
            <w:tcBorders>
              <w:left w:val="single" w:sz="4" w:space="0" w:color="auto"/>
              <w:bottom w:val="single" w:sz="12" w:space="0" w:color="auto"/>
            </w:tcBorders>
            <w:vAlign w:val="center"/>
          </w:tcPr>
          <w:p w:rsidR="00B00B17" w:rsidRPr="00B2456C" w:rsidRDefault="00B00B17" w:rsidP="00B2456C">
            <w:pPr>
              <w:autoSpaceDE w:val="0"/>
              <w:autoSpaceDN w:val="0"/>
              <w:adjustRightInd w:val="0"/>
              <w:rPr>
                <w:rFonts w:ascii="Verdana" w:hAnsi="Verdana" w:cs="Verdana"/>
                <w:b/>
                <w:bCs/>
                <w:spacing w:val="-22"/>
                <w:sz w:val="18"/>
                <w:szCs w:val="18"/>
                <w:lang w:val="ro-RO"/>
              </w:rPr>
            </w:pPr>
            <w:r w:rsidRPr="00B2456C">
              <w:rPr>
                <w:rFonts w:ascii="Verdana" w:hAnsi="Verdana" w:cs="Verdana"/>
                <w:b/>
                <w:bCs/>
                <w:spacing w:val="-22"/>
                <w:sz w:val="18"/>
                <w:szCs w:val="18"/>
                <w:lang w:val="ro-RO"/>
              </w:rPr>
              <w:t>I</w:t>
            </w:r>
          </w:p>
        </w:tc>
      </w:tr>
      <w:tr w:rsidR="00B00B17" w:rsidRPr="00B2456C" w:rsidTr="006035C3">
        <w:trPr>
          <w:jc w:val="center"/>
        </w:trPr>
        <w:tc>
          <w:tcPr>
            <w:tcW w:w="10412" w:type="dxa"/>
            <w:gridSpan w:val="4"/>
            <w:tcBorders>
              <w:top w:val="single" w:sz="12" w:space="0" w:color="auto"/>
              <w:bottom w:val="single" w:sz="12" w:space="0" w:color="auto"/>
            </w:tcBorders>
            <w:shd w:val="clear" w:color="auto" w:fill="E6E6E6"/>
            <w:vAlign w:val="center"/>
          </w:tcPr>
          <w:p w:rsidR="00B00B17" w:rsidRPr="00B2456C" w:rsidRDefault="00B00B17" w:rsidP="00B2456C">
            <w:pPr>
              <w:autoSpaceDE w:val="0"/>
              <w:autoSpaceDN w:val="0"/>
              <w:adjustRightInd w:val="0"/>
              <w:rPr>
                <w:rFonts w:ascii="Verdana" w:hAnsi="Verdana" w:cs="Verdana"/>
                <w:b/>
                <w:bCs/>
                <w:sz w:val="18"/>
                <w:szCs w:val="18"/>
                <w:lang w:val="ro-RO"/>
              </w:rPr>
            </w:pPr>
            <w:r w:rsidRPr="00B2456C">
              <w:rPr>
                <w:rFonts w:ascii="Verdana" w:hAnsi="Verdana" w:cs="Verdana"/>
                <w:b/>
                <w:bCs/>
                <w:sz w:val="18"/>
                <w:szCs w:val="18"/>
                <w:lang w:val="ro-RO"/>
              </w:rPr>
              <w:t>TOTAL</w:t>
            </w:r>
          </w:p>
        </w:tc>
        <w:tc>
          <w:tcPr>
            <w:tcW w:w="1221" w:type="dxa"/>
            <w:tcBorders>
              <w:top w:val="single" w:sz="12" w:space="0" w:color="auto"/>
              <w:bottom w:val="single" w:sz="12" w:space="0" w:color="auto"/>
            </w:tcBorders>
            <w:shd w:val="clear" w:color="auto" w:fill="E6E6E6"/>
            <w:noWrap/>
            <w:vAlign w:val="center"/>
          </w:tcPr>
          <w:p w:rsidR="00B00B17" w:rsidRPr="00B2456C" w:rsidRDefault="004731EB" w:rsidP="00B2456C">
            <w:pPr>
              <w:rPr>
                <w:rFonts w:ascii="Verdana" w:hAnsi="Verdana"/>
                <w:b/>
                <w:bCs/>
                <w:color w:val="000000"/>
                <w:sz w:val="18"/>
                <w:szCs w:val="18"/>
              </w:rPr>
            </w:pPr>
            <w:r w:rsidRPr="00B2456C">
              <w:rPr>
                <w:rFonts w:ascii="Verdana" w:hAnsi="Verdana"/>
                <w:b/>
                <w:bCs/>
                <w:color w:val="000000"/>
                <w:sz w:val="18"/>
                <w:szCs w:val="18"/>
              </w:rPr>
              <w:t>4573,5</w:t>
            </w:r>
          </w:p>
        </w:tc>
        <w:tc>
          <w:tcPr>
            <w:tcW w:w="1105" w:type="dxa"/>
            <w:tcBorders>
              <w:top w:val="single" w:sz="12" w:space="0" w:color="auto"/>
              <w:bottom w:val="single" w:sz="12" w:space="0" w:color="auto"/>
            </w:tcBorders>
            <w:shd w:val="clear" w:color="auto" w:fill="E6E6E6"/>
            <w:noWrap/>
            <w:vAlign w:val="center"/>
          </w:tcPr>
          <w:p w:rsidR="00B00B17" w:rsidRPr="00B2456C" w:rsidRDefault="004731EB" w:rsidP="00B2456C">
            <w:pPr>
              <w:rPr>
                <w:rFonts w:ascii="Verdana" w:hAnsi="Verdana"/>
                <w:b/>
                <w:bCs/>
                <w:color w:val="000000"/>
                <w:sz w:val="18"/>
                <w:szCs w:val="18"/>
              </w:rPr>
            </w:pPr>
            <w:r w:rsidRPr="00B2456C">
              <w:rPr>
                <w:rFonts w:ascii="Verdana" w:hAnsi="Verdana"/>
                <w:b/>
                <w:bCs/>
                <w:color w:val="000000"/>
                <w:sz w:val="18"/>
                <w:szCs w:val="18"/>
              </w:rPr>
              <w:t>837,7</w:t>
            </w:r>
          </w:p>
        </w:tc>
        <w:tc>
          <w:tcPr>
            <w:tcW w:w="2401" w:type="dxa"/>
            <w:gridSpan w:val="2"/>
            <w:tcBorders>
              <w:top w:val="single" w:sz="12" w:space="0" w:color="auto"/>
              <w:bottom w:val="single" w:sz="12" w:space="0" w:color="auto"/>
            </w:tcBorders>
            <w:shd w:val="clear" w:color="auto" w:fill="E6E6E6"/>
            <w:noWrap/>
          </w:tcPr>
          <w:p w:rsidR="00B00B17" w:rsidRPr="00B2456C" w:rsidRDefault="00B00B17" w:rsidP="00B2456C">
            <w:pPr>
              <w:rPr>
                <w:rFonts w:ascii="Verdana" w:hAnsi="Verdana" w:cs="Verdana"/>
                <w:b/>
                <w:bCs/>
                <w:color w:val="000000"/>
                <w:sz w:val="18"/>
                <w:szCs w:val="18"/>
              </w:rPr>
            </w:pPr>
          </w:p>
        </w:tc>
      </w:tr>
    </w:tbl>
    <w:p w:rsidR="00B00B17" w:rsidRPr="00B2456C" w:rsidRDefault="00B00B17" w:rsidP="00B2456C">
      <w:pPr>
        <w:spacing w:after="120"/>
        <w:ind w:firstLine="284"/>
        <w:rPr>
          <w:rFonts w:ascii="Verdana" w:hAnsi="Verdana" w:cs="Verdana"/>
          <w:sz w:val="18"/>
          <w:szCs w:val="18"/>
          <w:lang w:val="ro-RO"/>
        </w:rPr>
      </w:pPr>
      <w:r w:rsidRPr="00B2456C">
        <w:rPr>
          <w:rFonts w:ascii="Verdana" w:hAnsi="Verdana" w:cs="Verdana"/>
          <w:b/>
          <w:bCs/>
          <w:sz w:val="18"/>
          <w:szCs w:val="18"/>
          <w:lang w:val="ro-RO"/>
        </w:rPr>
        <w:t>*</w:t>
      </w:r>
      <w:r w:rsidRPr="00B2456C">
        <w:rPr>
          <w:rFonts w:ascii="Verdana" w:hAnsi="Verdana" w:cs="Verdana"/>
          <w:sz w:val="18"/>
          <w:szCs w:val="18"/>
          <w:lang w:val="ro-RO"/>
        </w:rPr>
        <w:t xml:space="preserve"> Importan</w:t>
      </w:r>
      <w:r w:rsidRPr="00B2456C">
        <w:rPr>
          <w:rFonts w:ascii="Tahoma" w:hAnsi="Tahoma" w:cs="Tahoma"/>
          <w:sz w:val="18"/>
          <w:szCs w:val="18"/>
          <w:lang w:val="ro-RO"/>
        </w:rPr>
        <w:t>ț</w:t>
      </w:r>
      <w:r w:rsidRPr="00B2456C">
        <w:rPr>
          <w:rFonts w:ascii="Verdana" w:hAnsi="Verdana" w:cs="Verdana"/>
          <w:sz w:val="18"/>
          <w:szCs w:val="18"/>
          <w:lang w:val="ro-RO"/>
        </w:rPr>
        <w:t xml:space="preserve">a măsurilor a fost ierarhizată în două niveluri </w:t>
      </w:r>
      <w:r w:rsidRPr="00B2456C">
        <w:rPr>
          <w:rFonts w:ascii="Verdana" w:hAnsi="Verdana" w:cs="Verdana"/>
          <w:b/>
          <w:bCs/>
          <w:sz w:val="18"/>
          <w:szCs w:val="18"/>
          <w:lang w:val="ro-RO"/>
        </w:rPr>
        <w:t>I</w:t>
      </w:r>
      <w:r w:rsidRPr="00B2456C">
        <w:rPr>
          <w:rFonts w:ascii="Tahoma" w:hAnsi="Tahoma" w:cs="Tahoma"/>
          <w:sz w:val="18"/>
          <w:szCs w:val="18"/>
          <w:lang w:val="ro-RO"/>
        </w:rPr>
        <w:t>ș</w:t>
      </w:r>
      <w:r w:rsidRPr="00B2456C">
        <w:rPr>
          <w:rFonts w:ascii="Verdana" w:hAnsi="Verdana" w:cs="Verdana"/>
          <w:sz w:val="18"/>
          <w:szCs w:val="18"/>
          <w:lang w:val="ro-RO"/>
        </w:rPr>
        <w:t xml:space="preserve">i </w:t>
      </w:r>
      <w:r w:rsidRPr="00B2456C">
        <w:rPr>
          <w:rFonts w:ascii="Verdana" w:hAnsi="Verdana" w:cs="Verdana"/>
          <w:b/>
          <w:bCs/>
          <w:sz w:val="18"/>
          <w:szCs w:val="18"/>
          <w:lang w:val="ro-RO"/>
        </w:rPr>
        <w:t>II</w:t>
      </w:r>
    </w:p>
    <w:p w:rsidR="00B00B17" w:rsidRPr="00B2456C" w:rsidRDefault="00B00B17" w:rsidP="00B2456C">
      <w:pPr>
        <w:rPr>
          <w:sz w:val="18"/>
          <w:szCs w:val="18"/>
          <w:lang w:val="ro-RO"/>
        </w:rPr>
      </w:pPr>
    </w:p>
    <w:sectPr w:rsidR="00B00B17" w:rsidRPr="00B2456C" w:rsidSect="00782501">
      <w:headerReference w:type="first" r:id="rId32"/>
      <w:pgSz w:w="16838" w:h="11906" w:orient="landscape" w:code="9"/>
      <w:pgMar w:top="1418"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228" w:rsidRDefault="00D97228">
      <w:r>
        <w:separator/>
      </w:r>
    </w:p>
  </w:endnote>
  <w:endnote w:type="continuationSeparator" w:id="1">
    <w:p w:rsidR="00D97228" w:rsidRDefault="00D972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PF DinText Pro">
    <w:altName w:val="MS Gothic"/>
    <w:panose1 w:val="00000000000000000000"/>
    <w:charset w:val="80"/>
    <w:family w:val="swiss"/>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PF BeauSans Pro Light">
    <w:altName w:val="Arial"/>
    <w:panose1 w:val="00000000000000000000"/>
    <w:charset w:val="00"/>
    <w:family w:val="swiss"/>
    <w:notTrueType/>
    <w:pitch w:val="default"/>
    <w:sig w:usb0="00000003" w:usb1="00000000" w:usb2="00000000" w:usb3="00000000" w:csb0="00000001" w:csb1="00000000"/>
  </w:font>
  <w:font w:name="PF BeauSans Pro">
    <w:altName w:val="MS Gothic"/>
    <w:panose1 w:val="00000000000000000000"/>
    <w:charset w:val="80"/>
    <w:family w:val="swiss"/>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56C" w:rsidRDefault="00B2456C" w:rsidP="00E10C31">
    <w:pPr>
      <w:pStyle w:val="aa"/>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B2456C" w:rsidRDefault="00B2456C" w:rsidP="00E10C31">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56C" w:rsidRPr="009A1E70" w:rsidRDefault="00B2456C" w:rsidP="00E10C31">
    <w:pPr>
      <w:pStyle w:val="aa"/>
      <w:framePr w:wrap="around" w:vAnchor="text" w:hAnchor="margin" w:xAlign="right" w:y="1"/>
      <w:rPr>
        <w:rStyle w:val="afc"/>
        <w:rFonts w:ascii="Verdana" w:hAnsi="Verdana" w:cs="Verdana"/>
        <w:i/>
        <w:iCs/>
        <w:sz w:val="16"/>
        <w:szCs w:val="16"/>
      </w:rPr>
    </w:pPr>
    <w:r w:rsidRPr="009A1E70">
      <w:rPr>
        <w:rStyle w:val="afc"/>
        <w:rFonts w:ascii="Verdana" w:hAnsi="Verdana" w:cs="Verdana"/>
        <w:i/>
        <w:iCs/>
        <w:sz w:val="16"/>
        <w:szCs w:val="16"/>
      </w:rPr>
      <w:fldChar w:fldCharType="begin"/>
    </w:r>
    <w:r w:rsidRPr="009A1E70">
      <w:rPr>
        <w:rStyle w:val="afc"/>
        <w:rFonts w:ascii="Verdana" w:hAnsi="Verdana" w:cs="Verdana"/>
        <w:i/>
        <w:iCs/>
        <w:sz w:val="16"/>
        <w:szCs w:val="16"/>
      </w:rPr>
      <w:instrText xml:space="preserve">PAGE  </w:instrText>
    </w:r>
    <w:r w:rsidRPr="009A1E70">
      <w:rPr>
        <w:rStyle w:val="afc"/>
        <w:rFonts w:ascii="Verdana" w:hAnsi="Verdana" w:cs="Verdana"/>
        <w:i/>
        <w:iCs/>
        <w:sz w:val="16"/>
        <w:szCs w:val="16"/>
      </w:rPr>
      <w:fldChar w:fldCharType="separate"/>
    </w:r>
    <w:r w:rsidR="000A0631">
      <w:rPr>
        <w:rStyle w:val="afc"/>
        <w:rFonts w:ascii="Verdana" w:hAnsi="Verdana" w:cs="Verdana"/>
        <w:i/>
        <w:iCs/>
        <w:noProof/>
        <w:sz w:val="16"/>
        <w:szCs w:val="16"/>
      </w:rPr>
      <w:t>65</w:t>
    </w:r>
    <w:r w:rsidRPr="009A1E70">
      <w:rPr>
        <w:rStyle w:val="afc"/>
        <w:rFonts w:ascii="Verdana" w:hAnsi="Verdana" w:cs="Verdana"/>
        <w:i/>
        <w:iCs/>
        <w:sz w:val="16"/>
        <w:szCs w:val="16"/>
      </w:rPr>
      <w:fldChar w:fldCharType="end"/>
    </w:r>
  </w:p>
  <w:p w:rsidR="00B2456C" w:rsidRPr="00887A87" w:rsidRDefault="00B2456C" w:rsidP="009A1E70">
    <w:pPr>
      <w:pStyle w:val="aa"/>
      <w:ind w:right="360"/>
      <w:jc w:val="right"/>
      <w:rPr>
        <w:rFonts w:ascii="Verdana" w:hAnsi="Verdana" w:cs="Verdana"/>
        <w:i/>
        <w:iCs/>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56C" w:rsidRDefault="00B2456C" w:rsidP="00E31037">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228" w:rsidRDefault="00D97228">
      <w:r>
        <w:separator/>
      </w:r>
    </w:p>
  </w:footnote>
  <w:footnote w:type="continuationSeparator" w:id="1">
    <w:p w:rsidR="00D97228" w:rsidRDefault="00D97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56C" w:rsidRDefault="00B2456C">
    <w:pPr>
      <w:pStyle w:val="a8"/>
    </w:pPr>
    <w:r w:rsidRPr="00C17144">
      <w:rPr>
        <w:noProof/>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Description: Moldova LGSP Sub-Brand English High.jpg" style="position:absolute;margin-left:0;margin-top:-1.15pt;width:447pt;height:57pt;z-index:251657728;visibility:visible;mso-position-horizontal:center">
          <v:imagedata r:id="rId1" o:title=""/>
          <w10:wrap type="topAndBottom"/>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56C" w:rsidRPr="00B2456C" w:rsidRDefault="00B2456C" w:rsidP="00B2456C">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56C" w:rsidRDefault="00B2456C">
    <w:pPr>
      <w:pStyle w:val="a8"/>
    </w:pPr>
  </w:p>
  <w:p w:rsidR="00B2456C" w:rsidRDefault="00B2456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E783004"/>
    <w:lvl w:ilvl="0">
      <w:start w:val="1"/>
      <w:numFmt w:val="decimal"/>
      <w:lvlText w:val="%1."/>
      <w:lvlJc w:val="left"/>
      <w:pPr>
        <w:tabs>
          <w:tab w:val="num" w:pos="360"/>
        </w:tabs>
        <w:ind w:left="360" w:hanging="360"/>
      </w:pPr>
      <w:rPr>
        <w:rFonts w:cs="Times New Roman"/>
      </w:rPr>
    </w:lvl>
  </w:abstractNum>
  <w:abstractNum w:abstractNumId="1">
    <w:nsid w:val="01250B58"/>
    <w:multiLevelType w:val="multilevel"/>
    <w:tmpl w:val="25C69C22"/>
    <w:lvl w:ilvl="0">
      <w:start w:val="1"/>
      <w:numFmt w:val="decimal"/>
      <w:lvlText w:val="%1."/>
      <w:lvlJc w:val="left"/>
      <w:pPr>
        <w:tabs>
          <w:tab w:val="num" w:pos="567"/>
        </w:tabs>
        <w:ind w:left="567" w:hanging="283"/>
      </w:pPr>
      <w:rPr>
        <w:rFonts w:cs="PF DinText Pro" w:hint="default"/>
        <w:b w:val="0"/>
        <w:bCs/>
        <w:i w:val="0"/>
        <w:iCs/>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102B0572"/>
    <w:multiLevelType w:val="hybridMultilevel"/>
    <w:tmpl w:val="F19ED7C8"/>
    <w:lvl w:ilvl="0" w:tplc="FCDC1772">
      <w:start w:val="4"/>
      <w:numFmt w:val="decimal"/>
      <w:lvlText w:val="%1."/>
      <w:lvlJc w:val="left"/>
      <w:pPr>
        <w:ind w:left="1004" w:hanging="360"/>
      </w:pPr>
      <w:rPr>
        <w:rFonts w:cs="Times New Roman" w:hint="default"/>
      </w:rPr>
    </w:lvl>
    <w:lvl w:ilvl="1" w:tplc="08090019" w:tentative="1">
      <w:start w:val="1"/>
      <w:numFmt w:val="lowerLetter"/>
      <w:lvlText w:val="%2."/>
      <w:lvlJc w:val="left"/>
      <w:pPr>
        <w:ind w:left="1724" w:hanging="360"/>
      </w:pPr>
      <w:rPr>
        <w:rFonts w:cs="Times New Roman"/>
      </w:rPr>
    </w:lvl>
    <w:lvl w:ilvl="2" w:tplc="0809001B" w:tentative="1">
      <w:start w:val="1"/>
      <w:numFmt w:val="lowerRoman"/>
      <w:lvlText w:val="%3."/>
      <w:lvlJc w:val="right"/>
      <w:pPr>
        <w:ind w:left="2444" w:hanging="180"/>
      </w:pPr>
      <w:rPr>
        <w:rFonts w:cs="Times New Roman"/>
      </w:rPr>
    </w:lvl>
    <w:lvl w:ilvl="3" w:tplc="0809000F" w:tentative="1">
      <w:start w:val="1"/>
      <w:numFmt w:val="decimal"/>
      <w:lvlText w:val="%4."/>
      <w:lvlJc w:val="left"/>
      <w:pPr>
        <w:ind w:left="3164" w:hanging="360"/>
      </w:pPr>
      <w:rPr>
        <w:rFonts w:cs="Times New Roman"/>
      </w:rPr>
    </w:lvl>
    <w:lvl w:ilvl="4" w:tplc="08090019" w:tentative="1">
      <w:start w:val="1"/>
      <w:numFmt w:val="lowerLetter"/>
      <w:lvlText w:val="%5."/>
      <w:lvlJc w:val="left"/>
      <w:pPr>
        <w:ind w:left="3884" w:hanging="360"/>
      </w:pPr>
      <w:rPr>
        <w:rFonts w:cs="Times New Roman"/>
      </w:rPr>
    </w:lvl>
    <w:lvl w:ilvl="5" w:tplc="0809001B" w:tentative="1">
      <w:start w:val="1"/>
      <w:numFmt w:val="lowerRoman"/>
      <w:lvlText w:val="%6."/>
      <w:lvlJc w:val="right"/>
      <w:pPr>
        <w:ind w:left="4604" w:hanging="180"/>
      </w:pPr>
      <w:rPr>
        <w:rFonts w:cs="Times New Roman"/>
      </w:rPr>
    </w:lvl>
    <w:lvl w:ilvl="6" w:tplc="0809000F" w:tentative="1">
      <w:start w:val="1"/>
      <w:numFmt w:val="decimal"/>
      <w:lvlText w:val="%7."/>
      <w:lvlJc w:val="left"/>
      <w:pPr>
        <w:ind w:left="5324" w:hanging="360"/>
      </w:pPr>
      <w:rPr>
        <w:rFonts w:cs="Times New Roman"/>
      </w:rPr>
    </w:lvl>
    <w:lvl w:ilvl="7" w:tplc="08090019" w:tentative="1">
      <w:start w:val="1"/>
      <w:numFmt w:val="lowerLetter"/>
      <w:lvlText w:val="%8."/>
      <w:lvlJc w:val="left"/>
      <w:pPr>
        <w:ind w:left="6044" w:hanging="360"/>
      </w:pPr>
      <w:rPr>
        <w:rFonts w:cs="Times New Roman"/>
      </w:rPr>
    </w:lvl>
    <w:lvl w:ilvl="8" w:tplc="0809001B" w:tentative="1">
      <w:start w:val="1"/>
      <w:numFmt w:val="lowerRoman"/>
      <w:lvlText w:val="%9."/>
      <w:lvlJc w:val="right"/>
      <w:pPr>
        <w:ind w:left="6764" w:hanging="180"/>
      </w:pPr>
      <w:rPr>
        <w:rFonts w:cs="Times New Roman"/>
      </w:rPr>
    </w:lvl>
  </w:abstractNum>
  <w:abstractNum w:abstractNumId="3">
    <w:nsid w:val="127539CC"/>
    <w:multiLevelType w:val="multilevel"/>
    <w:tmpl w:val="25C69C22"/>
    <w:lvl w:ilvl="0">
      <w:start w:val="1"/>
      <w:numFmt w:val="decimal"/>
      <w:lvlText w:val="%1."/>
      <w:lvlJc w:val="left"/>
      <w:pPr>
        <w:tabs>
          <w:tab w:val="num" w:pos="567"/>
        </w:tabs>
        <w:ind w:left="567" w:hanging="283"/>
      </w:pPr>
      <w:rPr>
        <w:rFonts w:cs="PF DinText Pro" w:hint="default"/>
        <w:b w:val="0"/>
        <w:bCs/>
        <w:i w:val="0"/>
        <w:iCs/>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130430F0"/>
    <w:multiLevelType w:val="hybridMultilevel"/>
    <w:tmpl w:val="550AB498"/>
    <w:lvl w:ilvl="0" w:tplc="6B1C7AD4">
      <w:start w:val="1"/>
      <w:numFmt w:val="bullet"/>
      <w:lvlText w:val=""/>
      <w:lvlJc w:val="left"/>
      <w:pPr>
        <w:tabs>
          <w:tab w:val="num" w:pos="567"/>
        </w:tabs>
        <w:ind w:left="567"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3706DC9"/>
    <w:multiLevelType w:val="hybridMultilevel"/>
    <w:tmpl w:val="FBB29C7A"/>
    <w:lvl w:ilvl="0" w:tplc="C112805E">
      <w:start w:val="1"/>
      <w:numFmt w:val="bullet"/>
      <w:lvlText w:val="-"/>
      <w:lvlJc w:val="left"/>
      <w:pPr>
        <w:tabs>
          <w:tab w:val="num" w:pos="851"/>
        </w:tabs>
        <w:ind w:left="851" w:hanging="284"/>
      </w:pPr>
      <w:rPr>
        <w:rFonts w:ascii="Verdana" w:hAnsi="Verdana"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
    <w:nsid w:val="149C6B1D"/>
    <w:multiLevelType w:val="hybridMultilevel"/>
    <w:tmpl w:val="0AACD616"/>
    <w:lvl w:ilvl="0" w:tplc="4B50A562">
      <w:start w:val="1"/>
      <w:numFmt w:val="bullet"/>
      <w:lvlText w:val="-"/>
      <w:lvlJc w:val="left"/>
      <w:pPr>
        <w:tabs>
          <w:tab w:val="num" w:pos="1134"/>
        </w:tabs>
        <w:ind w:left="1134" w:hanging="283"/>
      </w:pPr>
      <w:rPr>
        <w:rFonts w:ascii="Verdana" w:hAnsi="Verdana"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AB37396"/>
    <w:multiLevelType w:val="hybridMultilevel"/>
    <w:tmpl w:val="10DAFF60"/>
    <w:lvl w:ilvl="0" w:tplc="82E2C0B2">
      <w:start w:val="1"/>
      <w:numFmt w:val="bullet"/>
      <w:lvlText w:val=""/>
      <w:lvlJc w:val="left"/>
      <w:pPr>
        <w:tabs>
          <w:tab w:val="num" w:pos="851"/>
        </w:tabs>
        <w:ind w:left="851" w:hanging="284"/>
      </w:pPr>
      <w:rPr>
        <w:rFonts w:ascii="Symbol" w:hAnsi="Symbol"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8">
    <w:nsid w:val="1F413149"/>
    <w:multiLevelType w:val="hybridMultilevel"/>
    <w:tmpl w:val="DC8EDCEA"/>
    <w:lvl w:ilvl="0" w:tplc="6CD45A1A">
      <w:start w:val="1"/>
      <w:numFmt w:val="bullet"/>
      <w:lvlText w:val="-"/>
      <w:lvlJc w:val="left"/>
      <w:pPr>
        <w:tabs>
          <w:tab w:val="num" w:pos="1134"/>
        </w:tabs>
        <w:ind w:left="1134" w:hanging="283"/>
      </w:pPr>
      <w:rPr>
        <w:rFonts w:ascii="Verdana" w:eastAsia="Times New Roman" w:hAnsi="Verdana"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225B32F9"/>
    <w:multiLevelType w:val="hybridMultilevel"/>
    <w:tmpl w:val="879A8D74"/>
    <w:lvl w:ilvl="0" w:tplc="E60030BE">
      <w:start w:val="1"/>
      <w:numFmt w:val="bullet"/>
      <w:lvlText w:val=""/>
      <w:lvlJc w:val="left"/>
      <w:pPr>
        <w:tabs>
          <w:tab w:val="num" w:pos="851"/>
        </w:tabs>
        <w:ind w:left="851" w:hanging="284"/>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880035B"/>
    <w:multiLevelType w:val="hybridMultilevel"/>
    <w:tmpl w:val="BD088506"/>
    <w:lvl w:ilvl="0" w:tplc="99689564">
      <w:start w:val="1"/>
      <w:numFmt w:val="decimal"/>
      <w:lvlText w:val="%1."/>
      <w:lvlJc w:val="left"/>
      <w:pPr>
        <w:tabs>
          <w:tab w:val="num" w:pos="851"/>
        </w:tabs>
        <w:ind w:left="851" w:hanging="567"/>
      </w:pPr>
      <w:rPr>
        <w:rFonts w:cs="PF DinText Pro" w:hint="default"/>
        <w:b/>
        <w:bCs/>
        <w:i/>
        <w:iCs/>
        <w:sz w:val="24"/>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11">
    <w:nsid w:val="2DDF7D8E"/>
    <w:multiLevelType w:val="hybridMultilevel"/>
    <w:tmpl w:val="F912CA72"/>
    <w:lvl w:ilvl="0" w:tplc="ED6E352C">
      <w:start w:val="1"/>
      <w:numFmt w:val="bullet"/>
      <w:lvlText w:val="-"/>
      <w:lvlJc w:val="left"/>
      <w:pPr>
        <w:tabs>
          <w:tab w:val="num" w:pos="851"/>
        </w:tabs>
        <w:ind w:left="851" w:hanging="284"/>
      </w:pPr>
      <w:rPr>
        <w:rFonts w:ascii="Verdana" w:hAnsi="Verdana"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12">
    <w:nsid w:val="2F9A5A69"/>
    <w:multiLevelType w:val="hybridMultilevel"/>
    <w:tmpl w:val="7FC8A2CA"/>
    <w:lvl w:ilvl="0" w:tplc="F84C2164">
      <w:numFmt w:val="bullet"/>
      <w:pStyle w:val="a"/>
      <w:lvlText w:val="-"/>
      <w:lvlJc w:val="left"/>
      <w:pPr>
        <w:tabs>
          <w:tab w:val="num" w:pos="1287"/>
        </w:tabs>
        <w:ind w:left="1287" w:hanging="283"/>
      </w:pPr>
      <w:rPr>
        <w:rFonts w:ascii="Verdana" w:eastAsia="Times New Roman" w:hAnsi="Verdana"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3">
    <w:nsid w:val="336C6C90"/>
    <w:multiLevelType w:val="hybridMultilevel"/>
    <w:tmpl w:val="4FFA90A2"/>
    <w:lvl w:ilvl="0" w:tplc="14B275BA">
      <w:start w:val="1"/>
      <w:numFmt w:val="bullet"/>
      <w:lvlText w:val=""/>
      <w:lvlJc w:val="left"/>
      <w:pPr>
        <w:tabs>
          <w:tab w:val="num" w:pos="851"/>
        </w:tabs>
        <w:ind w:left="851" w:hanging="284"/>
      </w:pPr>
      <w:rPr>
        <w:rFonts w:ascii="Symbol" w:hAnsi="Symbol" w:hint="default"/>
      </w:rPr>
    </w:lvl>
    <w:lvl w:ilvl="1" w:tplc="04090003">
      <w:start w:val="1"/>
      <w:numFmt w:val="bullet"/>
      <w:lvlText w:val="o"/>
      <w:lvlJc w:val="left"/>
      <w:pPr>
        <w:tabs>
          <w:tab w:val="num" w:pos="1004"/>
        </w:tabs>
        <w:ind w:left="1004" w:hanging="360"/>
      </w:pPr>
      <w:rPr>
        <w:rFonts w:ascii="Courier New" w:hAnsi="Courier New" w:hint="default"/>
      </w:rPr>
    </w:lvl>
    <w:lvl w:ilvl="2" w:tplc="04090005">
      <w:start w:val="1"/>
      <w:numFmt w:val="bullet"/>
      <w:lvlText w:val=""/>
      <w:lvlJc w:val="left"/>
      <w:pPr>
        <w:tabs>
          <w:tab w:val="num" w:pos="1724"/>
        </w:tabs>
        <w:ind w:left="1724" w:hanging="360"/>
      </w:pPr>
      <w:rPr>
        <w:rFonts w:ascii="Wingdings" w:hAnsi="Wingdings" w:hint="default"/>
      </w:rPr>
    </w:lvl>
    <w:lvl w:ilvl="3" w:tplc="04090001">
      <w:start w:val="1"/>
      <w:numFmt w:val="bullet"/>
      <w:lvlText w:val=""/>
      <w:lvlJc w:val="left"/>
      <w:pPr>
        <w:tabs>
          <w:tab w:val="num" w:pos="2444"/>
        </w:tabs>
        <w:ind w:left="2444" w:hanging="360"/>
      </w:pPr>
      <w:rPr>
        <w:rFonts w:ascii="Symbol" w:hAnsi="Symbol" w:hint="default"/>
      </w:rPr>
    </w:lvl>
    <w:lvl w:ilvl="4" w:tplc="04090003">
      <w:start w:val="1"/>
      <w:numFmt w:val="bullet"/>
      <w:lvlText w:val="o"/>
      <w:lvlJc w:val="left"/>
      <w:pPr>
        <w:tabs>
          <w:tab w:val="num" w:pos="3164"/>
        </w:tabs>
        <w:ind w:left="3164" w:hanging="360"/>
      </w:pPr>
      <w:rPr>
        <w:rFonts w:ascii="Courier New" w:hAnsi="Courier New" w:hint="default"/>
      </w:rPr>
    </w:lvl>
    <w:lvl w:ilvl="5" w:tplc="04090005">
      <w:start w:val="1"/>
      <w:numFmt w:val="bullet"/>
      <w:lvlText w:val=""/>
      <w:lvlJc w:val="left"/>
      <w:pPr>
        <w:tabs>
          <w:tab w:val="num" w:pos="3884"/>
        </w:tabs>
        <w:ind w:left="3884" w:hanging="360"/>
      </w:pPr>
      <w:rPr>
        <w:rFonts w:ascii="Wingdings" w:hAnsi="Wingdings" w:hint="default"/>
      </w:rPr>
    </w:lvl>
    <w:lvl w:ilvl="6" w:tplc="04090001">
      <w:start w:val="1"/>
      <w:numFmt w:val="bullet"/>
      <w:lvlText w:val=""/>
      <w:lvlJc w:val="left"/>
      <w:pPr>
        <w:tabs>
          <w:tab w:val="num" w:pos="4604"/>
        </w:tabs>
        <w:ind w:left="4604" w:hanging="360"/>
      </w:pPr>
      <w:rPr>
        <w:rFonts w:ascii="Symbol" w:hAnsi="Symbol" w:hint="default"/>
      </w:rPr>
    </w:lvl>
    <w:lvl w:ilvl="7" w:tplc="04090003">
      <w:start w:val="1"/>
      <w:numFmt w:val="bullet"/>
      <w:lvlText w:val="o"/>
      <w:lvlJc w:val="left"/>
      <w:pPr>
        <w:tabs>
          <w:tab w:val="num" w:pos="5324"/>
        </w:tabs>
        <w:ind w:left="5324" w:hanging="360"/>
      </w:pPr>
      <w:rPr>
        <w:rFonts w:ascii="Courier New" w:hAnsi="Courier New" w:hint="default"/>
      </w:rPr>
    </w:lvl>
    <w:lvl w:ilvl="8" w:tplc="04090005">
      <w:start w:val="1"/>
      <w:numFmt w:val="bullet"/>
      <w:lvlText w:val=""/>
      <w:lvlJc w:val="left"/>
      <w:pPr>
        <w:tabs>
          <w:tab w:val="num" w:pos="6044"/>
        </w:tabs>
        <w:ind w:left="6044" w:hanging="360"/>
      </w:pPr>
      <w:rPr>
        <w:rFonts w:ascii="Wingdings" w:hAnsi="Wingdings" w:hint="default"/>
      </w:rPr>
    </w:lvl>
  </w:abstractNum>
  <w:abstractNum w:abstractNumId="14">
    <w:nsid w:val="3474731C"/>
    <w:multiLevelType w:val="hybridMultilevel"/>
    <w:tmpl w:val="8722C06C"/>
    <w:lvl w:ilvl="0" w:tplc="0596B888">
      <w:numFmt w:val="bullet"/>
      <w:lvlText w:val="-"/>
      <w:lvlJc w:val="left"/>
      <w:pPr>
        <w:tabs>
          <w:tab w:val="num" w:pos="851"/>
        </w:tabs>
        <w:ind w:left="851" w:hanging="284"/>
      </w:pPr>
      <w:rPr>
        <w:rFonts w:ascii="Verdana" w:eastAsia="Times New Roman"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64662C9"/>
    <w:multiLevelType w:val="hybridMultilevel"/>
    <w:tmpl w:val="F01868B6"/>
    <w:lvl w:ilvl="0" w:tplc="712AEAB0">
      <w:start w:val="1"/>
      <w:numFmt w:val="bullet"/>
      <w:lvlText w:val=""/>
      <w:lvlJc w:val="left"/>
      <w:pPr>
        <w:tabs>
          <w:tab w:val="num" w:pos="851"/>
        </w:tabs>
        <w:ind w:left="851" w:hanging="284"/>
      </w:pPr>
      <w:rPr>
        <w:rFonts w:ascii="Symbol" w:hAnsi="Symbol"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16">
    <w:nsid w:val="37C12B2A"/>
    <w:multiLevelType w:val="hybridMultilevel"/>
    <w:tmpl w:val="65642866"/>
    <w:lvl w:ilvl="0" w:tplc="0418000F">
      <w:start w:val="1"/>
      <w:numFmt w:val="decimal"/>
      <w:lvlText w:val="%1."/>
      <w:lvlJc w:val="left"/>
      <w:pPr>
        <w:tabs>
          <w:tab w:val="num" w:pos="1080"/>
        </w:tabs>
        <w:ind w:left="1080" w:hanging="360"/>
      </w:pPr>
      <w:rPr>
        <w:rFonts w:cs="Times New Roman"/>
      </w:rPr>
    </w:lvl>
    <w:lvl w:ilvl="1" w:tplc="4A143B4C">
      <w:start w:val="1"/>
      <w:numFmt w:val="bullet"/>
      <w:lvlText w:val="-"/>
      <w:lvlJc w:val="left"/>
      <w:pPr>
        <w:tabs>
          <w:tab w:val="num" w:pos="1134"/>
        </w:tabs>
        <w:ind w:left="1134" w:hanging="283"/>
      </w:pPr>
      <w:rPr>
        <w:rFonts w:ascii="Verdana" w:eastAsia="Times New Roman" w:hAnsi="Verdana" w:hint="default"/>
      </w:rPr>
    </w:lvl>
    <w:lvl w:ilvl="2" w:tplc="0418001B">
      <w:start w:val="1"/>
      <w:numFmt w:val="lowerRoman"/>
      <w:lvlText w:val="%3."/>
      <w:lvlJc w:val="right"/>
      <w:pPr>
        <w:tabs>
          <w:tab w:val="num" w:pos="2520"/>
        </w:tabs>
        <w:ind w:left="2520" w:hanging="180"/>
      </w:pPr>
      <w:rPr>
        <w:rFonts w:cs="Times New Roman"/>
      </w:rPr>
    </w:lvl>
    <w:lvl w:ilvl="3" w:tplc="0418000F">
      <w:start w:val="1"/>
      <w:numFmt w:val="decimal"/>
      <w:lvlText w:val="%4."/>
      <w:lvlJc w:val="left"/>
      <w:pPr>
        <w:tabs>
          <w:tab w:val="num" w:pos="3240"/>
        </w:tabs>
        <w:ind w:left="3240" w:hanging="360"/>
      </w:pPr>
      <w:rPr>
        <w:rFonts w:cs="Times New Roman"/>
      </w:rPr>
    </w:lvl>
    <w:lvl w:ilvl="4" w:tplc="04180019">
      <w:start w:val="1"/>
      <w:numFmt w:val="lowerLetter"/>
      <w:lvlText w:val="%5."/>
      <w:lvlJc w:val="left"/>
      <w:pPr>
        <w:tabs>
          <w:tab w:val="num" w:pos="3960"/>
        </w:tabs>
        <w:ind w:left="3960" w:hanging="360"/>
      </w:pPr>
      <w:rPr>
        <w:rFonts w:cs="Times New Roman"/>
      </w:rPr>
    </w:lvl>
    <w:lvl w:ilvl="5" w:tplc="0418001B">
      <w:start w:val="1"/>
      <w:numFmt w:val="lowerRoman"/>
      <w:lvlText w:val="%6."/>
      <w:lvlJc w:val="right"/>
      <w:pPr>
        <w:tabs>
          <w:tab w:val="num" w:pos="4680"/>
        </w:tabs>
        <w:ind w:left="4680" w:hanging="180"/>
      </w:pPr>
      <w:rPr>
        <w:rFonts w:cs="Times New Roman"/>
      </w:rPr>
    </w:lvl>
    <w:lvl w:ilvl="6" w:tplc="0418000F">
      <w:start w:val="1"/>
      <w:numFmt w:val="decimal"/>
      <w:lvlText w:val="%7."/>
      <w:lvlJc w:val="left"/>
      <w:pPr>
        <w:tabs>
          <w:tab w:val="num" w:pos="5400"/>
        </w:tabs>
        <w:ind w:left="5400" w:hanging="360"/>
      </w:pPr>
      <w:rPr>
        <w:rFonts w:cs="Times New Roman"/>
      </w:rPr>
    </w:lvl>
    <w:lvl w:ilvl="7" w:tplc="04180019">
      <w:start w:val="1"/>
      <w:numFmt w:val="lowerLetter"/>
      <w:lvlText w:val="%8."/>
      <w:lvlJc w:val="left"/>
      <w:pPr>
        <w:tabs>
          <w:tab w:val="num" w:pos="6120"/>
        </w:tabs>
        <w:ind w:left="6120" w:hanging="360"/>
      </w:pPr>
      <w:rPr>
        <w:rFonts w:cs="Times New Roman"/>
      </w:rPr>
    </w:lvl>
    <w:lvl w:ilvl="8" w:tplc="0418001B">
      <w:start w:val="1"/>
      <w:numFmt w:val="lowerRoman"/>
      <w:lvlText w:val="%9."/>
      <w:lvlJc w:val="right"/>
      <w:pPr>
        <w:tabs>
          <w:tab w:val="num" w:pos="6840"/>
        </w:tabs>
        <w:ind w:left="6840" w:hanging="180"/>
      </w:pPr>
      <w:rPr>
        <w:rFonts w:cs="Times New Roman"/>
      </w:rPr>
    </w:lvl>
  </w:abstractNum>
  <w:abstractNum w:abstractNumId="17">
    <w:nsid w:val="37D93926"/>
    <w:multiLevelType w:val="hybridMultilevel"/>
    <w:tmpl w:val="530C7B44"/>
    <w:lvl w:ilvl="0" w:tplc="ABF4452C">
      <w:start w:val="1"/>
      <w:numFmt w:val="bullet"/>
      <w:lvlText w:val=""/>
      <w:lvlJc w:val="left"/>
      <w:pPr>
        <w:tabs>
          <w:tab w:val="num" w:pos="851"/>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D970471"/>
    <w:multiLevelType w:val="hybridMultilevel"/>
    <w:tmpl w:val="BF12CC3E"/>
    <w:lvl w:ilvl="0" w:tplc="075242CC">
      <w:start w:val="1"/>
      <w:numFmt w:val="decimal"/>
      <w:lvlText w:val="%1"/>
      <w:lvlJc w:val="left"/>
      <w:pPr>
        <w:tabs>
          <w:tab w:val="num" w:pos="851"/>
        </w:tabs>
        <w:ind w:left="851" w:hanging="284"/>
      </w:pPr>
      <w:rPr>
        <w:rFonts w:cs="Times New Roman" w:hint="default"/>
        <w:b/>
        <w:bCs/>
        <w:i w:val="0"/>
        <w:iCs w:val="0"/>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40DC0B7D"/>
    <w:multiLevelType w:val="hybridMultilevel"/>
    <w:tmpl w:val="B3786FF4"/>
    <w:lvl w:ilvl="0" w:tplc="6DC0C330">
      <w:start w:val="1"/>
      <w:numFmt w:val="bullet"/>
      <w:lvlText w:val=""/>
      <w:lvlJc w:val="left"/>
      <w:pPr>
        <w:tabs>
          <w:tab w:val="num" w:pos="851"/>
        </w:tabs>
        <w:ind w:left="851" w:hanging="284"/>
      </w:pPr>
      <w:rPr>
        <w:rFonts w:ascii="Symbol" w:hAnsi="Symbol"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20">
    <w:nsid w:val="41A75411"/>
    <w:multiLevelType w:val="hybridMultilevel"/>
    <w:tmpl w:val="B19E69DA"/>
    <w:lvl w:ilvl="0" w:tplc="E14A98C6">
      <w:start w:val="1"/>
      <w:numFmt w:val="bullet"/>
      <w:lvlText w:val=""/>
      <w:lvlJc w:val="left"/>
      <w:pPr>
        <w:tabs>
          <w:tab w:val="num" w:pos="851"/>
        </w:tabs>
        <w:ind w:left="851" w:hanging="28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432E04AA"/>
    <w:multiLevelType w:val="hybridMultilevel"/>
    <w:tmpl w:val="38767F28"/>
    <w:lvl w:ilvl="0" w:tplc="8A08DD36">
      <w:start w:val="1"/>
      <w:numFmt w:val="bullet"/>
      <w:lvlText w:val="-"/>
      <w:lvlJc w:val="left"/>
      <w:pPr>
        <w:tabs>
          <w:tab w:val="num" w:pos="851"/>
        </w:tabs>
        <w:ind w:left="851" w:hanging="284"/>
      </w:pPr>
      <w:rPr>
        <w:rFonts w:ascii="Verdana" w:hAnsi="Verdana"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78C16A4"/>
    <w:multiLevelType w:val="hybridMultilevel"/>
    <w:tmpl w:val="7524592A"/>
    <w:lvl w:ilvl="0" w:tplc="9FA063F2">
      <w:start w:val="1"/>
      <w:numFmt w:val="bullet"/>
      <w:lvlText w:val="▪"/>
      <w:lvlJc w:val="left"/>
      <w:pPr>
        <w:tabs>
          <w:tab w:val="num" w:pos="284"/>
        </w:tabs>
        <w:ind w:left="284" w:hanging="171"/>
      </w:pPr>
      <w:rPr>
        <w:rFonts w:ascii="Verdana" w:hAnsi="Verdana" w:hint="default"/>
        <w:b/>
        <w:i w:val="0"/>
        <w:color w:val="auto"/>
        <w:sz w:val="22"/>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23">
    <w:nsid w:val="47C9218E"/>
    <w:multiLevelType w:val="hybridMultilevel"/>
    <w:tmpl w:val="4790AFA4"/>
    <w:lvl w:ilvl="0" w:tplc="C838CACA">
      <w:start w:val="1"/>
      <w:numFmt w:val="lowerLetter"/>
      <w:lvlText w:val="%1."/>
      <w:lvlJc w:val="left"/>
      <w:pPr>
        <w:tabs>
          <w:tab w:val="num" w:pos="851"/>
        </w:tabs>
        <w:ind w:left="851" w:hanging="284"/>
      </w:pPr>
      <w:rPr>
        <w:rFonts w:ascii="Verdana" w:hAnsi="Verdana" w:cs="Verdana" w:hint="default"/>
        <w:b/>
        <w:bCs/>
        <w:i w:val="0"/>
        <w:iCs/>
        <w:sz w:val="22"/>
        <w:szCs w:val="22"/>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24">
    <w:nsid w:val="4828679A"/>
    <w:multiLevelType w:val="hybridMultilevel"/>
    <w:tmpl w:val="966C4600"/>
    <w:lvl w:ilvl="0" w:tplc="40D6C30C">
      <w:start w:val="1"/>
      <w:numFmt w:val="bullet"/>
      <w:lvlText w:val=""/>
      <w:lvlJc w:val="left"/>
      <w:pPr>
        <w:tabs>
          <w:tab w:val="num" w:pos="851"/>
        </w:tabs>
        <w:ind w:left="851" w:hanging="28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83B4A29"/>
    <w:multiLevelType w:val="hybridMultilevel"/>
    <w:tmpl w:val="AC40957A"/>
    <w:lvl w:ilvl="0" w:tplc="D716EA70">
      <w:start w:val="1"/>
      <w:numFmt w:val="bullet"/>
      <w:lvlText w:val=""/>
      <w:lvlJc w:val="left"/>
      <w:pPr>
        <w:tabs>
          <w:tab w:val="num" w:pos="851"/>
        </w:tabs>
        <w:ind w:left="851" w:hanging="28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49AF7EA8"/>
    <w:multiLevelType w:val="hybridMultilevel"/>
    <w:tmpl w:val="AAD0645A"/>
    <w:lvl w:ilvl="0" w:tplc="E8FCC720">
      <w:start w:val="1"/>
      <w:numFmt w:val="bullet"/>
      <w:lvlText w:val="-"/>
      <w:lvlJc w:val="left"/>
      <w:pPr>
        <w:tabs>
          <w:tab w:val="num" w:pos="1134"/>
        </w:tabs>
        <w:ind w:left="1134" w:hanging="283"/>
      </w:pPr>
      <w:rPr>
        <w:rFonts w:ascii="Verdana" w:hAnsi="Verdana"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2566A91"/>
    <w:multiLevelType w:val="hybridMultilevel"/>
    <w:tmpl w:val="11869FF6"/>
    <w:lvl w:ilvl="0" w:tplc="8CA06792">
      <w:start w:val="1"/>
      <w:numFmt w:val="bullet"/>
      <w:lvlText w:val="-"/>
      <w:lvlJc w:val="left"/>
      <w:pPr>
        <w:tabs>
          <w:tab w:val="num" w:pos="850"/>
        </w:tabs>
        <w:ind w:left="850" w:hanging="283"/>
      </w:pPr>
      <w:rPr>
        <w:rFonts w:ascii="Verdana" w:eastAsia="Times New Roman" w:hAnsi="Verdana"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53582F0D"/>
    <w:multiLevelType w:val="hybridMultilevel"/>
    <w:tmpl w:val="2BDE2D50"/>
    <w:lvl w:ilvl="0" w:tplc="9AECB6D2">
      <w:start w:val="1"/>
      <w:numFmt w:val="lowerLetter"/>
      <w:lvlText w:val="%1."/>
      <w:lvlJc w:val="left"/>
      <w:pPr>
        <w:tabs>
          <w:tab w:val="num" w:pos="928"/>
        </w:tabs>
        <w:ind w:left="928" w:hanging="284"/>
      </w:pPr>
      <w:rPr>
        <w:rFonts w:ascii="Verdana" w:hAnsi="Verdana" w:cs="Verdana" w:hint="default"/>
        <w:b/>
        <w:bCs/>
        <w:i w:val="0"/>
        <w:iCs/>
        <w:sz w:val="22"/>
        <w:szCs w:val="22"/>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29">
    <w:nsid w:val="55097BC4"/>
    <w:multiLevelType w:val="multilevel"/>
    <w:tmpl w:val="DC8EDCEA"/>
    <w:lvl w:ilvl="0">
      <w:start w:val="1"/>
      <w:numFmt w:val="bullet"/>
      <w:lvlText w:val="-"/>
      <w:lvlJc w:val="left"/>
      <w:pPr>
        <w:tabs>
          <w:tab w:val="num" w:pos="1134"/>
        </w:tabs>
        <w:ind w:left="1134" w:hanging="283"/>
      </w:pPr>
      <w:rPr>
        <w:rFonts w:ascii="Verdana" w:eastAsia="Times New Roman" w:hAnsi="Verdana"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58964785"/>
    <w:multiLevelType w:val="hybridMultilevel"/>
    <w:tmpl w:val="E4FC26A2"/>
    <w:lvl w:ilvl="0" w:tplc="B7C2230A">
      <w:start w:val="1"/>
      <w:numFmt w:val="bullet"/>
      <w:lvlText w:val="-"/>
      <w:lvlJc w:val="left"/>
      <w:pPr>
        <w:tabs>
          <w:tab w:val="num" w:pos="567"/>
        </w:tabs>
        <w:ind w:left="567" w:hanging="283"/>
      </w:pPr>
      <w:rPr>
        <w:rFonts w:ascii="Verdana" w:hAnsi="Verdana" w:hint="default"/>
        <w:b/>
        <w:i w:val="0"/>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1">
    <w:nsid w:val="645E32AC"/>
    <w:multiLevelType w:val="hybridMultilevel"/>
    <w:tmpl w:val="80F839E2"/>
    <w:lvl w:ilvl="0" w:tplc="B3207C8E">
      <w:start w:val="1"/>
      <w:numFmt w:val="bullet"/>
      <w:lvlText w:val="▪"/>
      <w:lvlJc w:val="left"/>
      <w:pPr>
        <w:tabs>
          <w:tab w:val="num" w:pos="284"/>
        </w:tabs>
        <w:ind w:left="284" w:hanging="171"/>
      </w:pPr>
      <w:rPr>
        <w:rFonts w:ascii="Verdana" w:hAnsi="Verdana" w:hint="default"/>
        <w:b/>
        <w:i w:val="0"/>
        <w:color w:val="auto"/>
        <w:sz w:val="22"/>
      </w:rPr>
    </w:lvl>
    <w:lvl w:ilvl="1" w:tplc="04180019" w:tentative="1">
      <w:start w:val="1"/>
      <w:numFmt w:val="lowerLetter"/>
      <w:lvlText w:val="%2."/>
      <w:lvlJc w:val="left"/>
      <w:pPr>
        <w:tabs>
          <w:tab w:val="num" w:pos="1553"/>
        </w:tabs>
        <w:ind w:left="1553" w:hanging="360"/>
      </w:pPr>
      <w:rPr>
        <w:rFonts w:cs="Times New Roman"/>
      </w:rPr>
    </w:lvl>
    <w:lvl w:ilvl="2" w:tplc="0418001B" w:tentative="1">
      <w:start w:val="1"/>
      <w:numFmt w:val="lowerRoman"/>
      <w:lvlText w:val="%3."/>
      <w:lvlJc w:val="right"/>
      <w:pPr>
        <w:tabs>
          <w:tab w:val="num" w:pos="2273"/>
        </w:tabs>
        <w:ind w:left="2273" w:hanging="180"/>
      </w:pPr>
      <w:rPr>
        <w:rFonts w:cs="Times New Roman"/>
      </w:rPr>
    </w:lvl>
    <w:lvl w:ilvl="3" w:tplc="0418000F" w:tentative="1">
      <w:start w:val="1"/>
      <w:numFmt w:val="decimal"/>
      <w:lvlText w:val="%4."/>
      <w:lvlJc w:val="left"/>
      <w:pPr>
        <w:tabs>
          <w:tab w:val="num" w:pos="2993"/>
        </w:tabs>
        <w:ind w:left="2993" w:hanging="360"/>
      </w:pPr>
      <w:rPr>
        <w:rFonts w:cs="Times New Roman"/>
      </w:rPr>
    </w:lvl>
    <w:lvl w:ilvl="4" w:tplc="04180019" w:tentative="1">
      <w:start w:val="1"/>
      <w:numFmt w:val="lowerLetter"/>
      <w:lvlText w:val="%5."/>
      <w:lvlJc w:val="left"/>
      <w:pPr>
        <w:tabs>
          <w:tab w:val="num" w:pos="3713"/>
        </w:tabs>
        <w:ind w:left="3713" w:hanging="360"/>
      </w:pPr>
      <w:rPr>
        <w:rFonts w:cs="Times New Roman"/>
      </w:rPr>
    </w:lvl>
    <w:lvl w:ilvl="5" w:tplc="0418001B" w:tentative="1">
      <w:start w:val="1"/>
      <w:numFmt w:val="lowerRoman"/>
      <w:lvlText w:val="%6."/>
      <w:lvlJc w:val="right"/>
      <w:pPr>
        <w:tabs>
          <w:tab w:val="num" w:pos="4433"/>
        </w:tabs>
        <w:ind w:left="4433" w:hanging="180"/>
      </w:pPr>
      <w:rPr>
        <w:rFonts w:cs="Times New Roman"/>
      </w:rPr>
    </w:lvl>
    <w:lvl w:ilvl="6" w:tplc="0418000F" w:tentative="1">
      <w:start w:val="1"/>
      <w:numFmt w:val="decimal"/>
      <w:lvlText w:val="%7."/>
      <w:lvlJc w:val="left"/>
      <w:pPr>
        <w:tabs>
          <w:tab w:val="num" w:pos="5153"/>
        </w:tabs>
        <w:ind w:left="5153" w:hanging="360"/>
      </w:pPr>
      <w:rPr>
        <w:rFonts w:cs="Times New Roman"/>
      </w:rPr>
    </w:lvl>
    <w:lvl w:ilvl="7" w:tplc="04180019" w:tentative="1">
      <w:start w:val="1"/>
      <w:numFmt w:val="lowerLetter"/>
      <w:lvlText w:val="%8."/>
      <w:lvlJc w:val="left"/>
      <w:pPr>
        <w:tabs>
          <w:tab w:val="num" w:pos="5873"/>
        </w:tabs>
        <w:ind w:left="5873" w:hanging="360"/>
      </w:pPr>
      <w:rPr>
        <w:rFonts w:cs="Times New Roman"/>
      </w:rPr>
    </w:lvl>
    <w:lvl w:ilvl="8" w:tplc="0418001B" w:tentative="1">
      <w:start w:val="1"/>
      <w:numFmt w:val="lowerRoman"/>
      <w:lvlText w:val="%9."/>
      <w:lvlJc w:val="right"/>
      <w:pPr>
        <w:tabs>
          <w:tab w:val="num" w:pos="6593"/>
        </w:tabs>
        <w:ind w:left="6593" w:hanging="180"/>
      </w:pPr>
      <w:rPr>
        <w:rFonts w:cs="Times New Roman"/>
      </w:rPr>
    </w:lvl>
  </w:abstractNum>
  <w:abstractNum w:abstractNumId="32">
    <w:nsid w:val="64F72969"/>
    <w:multiLevelType w:val="hybridMultilevel"/>
    <w:tmpl w:val="B6A0C49E"/>
    <w:lvl w:ilvl="0" w:tplc="D36453FA">
      <w:start w:val="4"/>
      <w:numFmt w:val="bullet"/>
      <w:lvlText w:val="-"/>
      <w:lvlJc w:val="left"/>
      <w:pPr>
        <w:tabs>
          <w:tab w:val="num" w:pos="851"/>
        </w:tabs>
        <w:ind w:left="851" w:hanging="284"/>
      </w:pPr>
      <w:rPr>
        <w:rFonts w:ascii="Verdana" w:eastAsia="Times New Roman" w:hAnsi="Verdana"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nsid w:val="651648BC"/>
    <w:multiLevelType w:val="hybridMultilevel"/>
    <w:tmpl w:val="BCCED616"/>
    <w:lvl w:ilvl="0" w:tplc="9D541154">
      <w:start w:val="1"/>
      <w:numFmt w:val="decimal"/>
      <w:lvlText w:val="%1."/>
      <w:lvlJc w:val="left"/>
      <w:pPr>
        <w:tabs>
          <w:tab w:val="num" w:pos="680"/>
        </w:tabs>
        <w:ind w:left="680" w:hanging="396"/>
      </w:pPr>
      <w:rPr>
        <w:rFonts w:cs="PF DinText Pro" w:hint="eastAsia"/>
        <w:b/>
        <w:bCs/>
        <w:i w:val="0"/>
        <w:iCs/>
        <w:sz w:val="24"/>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34">
    <w:nsid w:val="6EEB02E6"/>
    <w:multiLevelType w:val="hybridMultilevel"/>
    <w:tmpl w:val="E37A5894"/>
    <w:lvl w:ilvl="0" w:tplc="439AED8A">
      <w:start w:val="1"/>
      <w:numFmt w:val="bullet"/>
      <w:lvlText w:val=""/>
      <w:lvlJc w:val="left"/>
      <w:pPr>
        <w:tabs>
          <w:tab w:val="num" w:pos="567"/>
        </w:tabs>
        <w:ind w:left="567" w:hanging="283"/>
      </w:pPr>
      <w:rPr>
        <w:rFonts w:ascii="Symbol" w:hAnsi="Symbol" w:hint="default"/>
      </w:rPr>
    </w:lvl>
    <w:lvl w:ilvl="1" w:tplc="04090003">
      <w:start w:val="1"/>
      <w:numFmt w:val="bullet"/>
      <w:lvlText w:val="o"/>
      <w:lvlJc w:val="left"/>
      <w:pPr>
        <w:tabs>
          <w:tab w:val="num" w:pos="1004"/>
        </w:tabs>
        <w:ind w:left="1004" w:hanging="360"/>
      </w:pPr>
      <w:rPr>
        <w:rFonts w:ascii="Courier New" w:hAnsi="Courier New" w:hint="default"/>
      </w:rPr>
    </w:lvl>
    <w:lvl w:ilvl="2" w:tplc="04090005">
      <w:start w:val="1"/>
      <w:numFmt w:val="bullet"/>
      <w:lvlText w:val=""/>
      <w:lvlJc w:val="left"/>
      <w:pPr>
        <w:tabs>
          <w:tab w:val="num" w:pos="1724"/>
        </w:tabs>
        <w:ind w:left="1724" w:hanging="360"/>
      </w:pPr>
      <w:rPr>
        <w:rFonts w:ascii="Wingdings" w:hAnsi="Wingdings" w:hint="default"/>
      </w:rPr>
    </w:lvl>
    <w:lvl w:ilvl="3" w:tplc="04090001">
      <w:start w:val="1"/>
      <w:numFmt w:val="bullet"/>
      <w:lvlText w:val=""/>
      <w:lvlJc w:val="left"/>
      <w:pPr>
        <w:tabs>
          <w:tab w:val="num" w:pos="2444"/>
        </w:tabs>
        <w:ind w:left="2444" w:hanging="360"/>
      </w:pPr>
      <w:rPr>
        <w:rFonts w:ascii="Symbol" w:hAnsi="Symbol" w:hint="default"/>
      </w:rPr>
    </w:lvl>
    <w:lvl w:ilvl="4" w:tplc="04090003">
      <w:start w:val="1"/>
      <w:numFmt w:val="bullet"/>
      <w:lvlText w:val="o"/>
      <w:lvlJc w:val="left"/>
      <w:pPr>
        <w:tabs>
          <w:tab w:val="num" w:pos="3164"/>
        </w:tabs>
        <w:ind w:left="3164" w:hanging="360"/>
      </w:pPr>
      <w:rPr>
        <w:rFonts w:ascii="Courier New" w:hAnsi="Courier New" w:hint="default"/>
      </w:rPr>
    </w:lvl>
    <w:lvl w:ilvl="5" w:tplc="04090005">
      <w:start w:val="1"/>
      <w:numFmt w:val="bullet"/>
      <w:lvlText w:val=""/>
      <w:lvlJc w:val="left"/>
      <w:pPr>
        <w:tabs>
          <w:tab w:val="num" w:pos="3884"/>
        </w:tabs>
        <w:ind w:left="3884" w:hanging="360"/>
      </w:pPr>
      <w:rPr>
        <w:rFonts w:ascii="Wingdings" w:hAnsi="Wingdings" w:hint="default"/>
      </w:rPr>
    </w:lvl>
    <w:lvl w:ilvl="6" w:tplc="04090001">
      <w:start w:val="1"/>
      <w:numFmt w:val="bullet"/>
      <w:lvlText w:val=""/>
      <w:lvlJc w:val="left"/>
      <w:pPr>
        <w:tabs>
          <w:tab w:val="num" w:pos="4604"/>
        </w:tabs>
        <w:ind w:left="4604" w:hanging="360"/>
      </w:pPr>
      <w:rPr>
        <w:rFonts w:ascii="Symbol" w:hAnsi="Symbol" w:hint="default"/>
      </w:rPr>
    </w:lvl>
    <w:lvl w:ilvl="7" w:tplc="04090003">
      <w:start w:val="1"/>
      <w:numFmt w:val="bullet"/>
      <w:lvlText w:val="o"/>
      <w:lvlJc w:val="left"/>
      <w:pPr>
        <w:tabs>
          <w:tab w:val="num" w:pos="5324"/>
        </w:tabs>
        <w:ind w:left="5324" w:hanging="360"/>
      </w:pPr>
      <w:rPr>
        <w:rFonts w:ascii="Courier New" w:hAnsi="Courier New" w:hint="default"/>
      </w:rPr>
    </w:lvl>
    <w:lvl w:ilvl="8" w:tplc="04090005">
      <w:start w:val="1"/>
      <w:numFmt w:val="bullet"/>
      <w:lvlText w:val=""/>
      <w:lvlJc w:val="left"/>
      <w:pPr>
        <w:tabs>
          <w:tab w:val="num" w:pos="6044"/>
        </w:tabs>
        <w:ind w:left="6044" w:hanging="360"/>
      </w:pPr>
      <w:rPr>
        <w:rFonts w:ascii="Wingdings" w:hAnsi="Wingdings" w:hint="default"/>
      </w:rPr>
    </w:lvl>
  </w:abstractNum>
  <w:abstractNum w:abstractNumId="35">
    <w:nsid w:val="770B3420"/>
    <w:multiLevelType w:val="hybridMultilevel"/>
    <w:tmpl w:val="25C69C22"/>
    <w:lvl w:ilvl="0" w:tplc="672A3B50">
      <w:start w:val="1"/>
      <w:numFmt w:val="decimal"/>
      <w:lvlText w:val="%1."/>
      <w:lvlJc w:val="left"/>
      <w:pPr>
        <w:tabs>
          <w:tab w:val="num" w:pos="567"/>
        </w:tabs>
        <w:ind w:left="567" w:hanging="283"/>
      </w:pPr>
      <w:rPr>
        <w:rFonts w:cs="PF DinText Pro" w:hint="default"/>
        <w:b w:val="0"/>
        <w:bCs/>
        <w:i w:val="0"/>
        <w:iCs/>
        <w:sz w:val="24"/>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36">
    <w:nsid w:val="7A932B5F"/>
    <w:multiLevelType w:val="hybridMultilevel"/>
    <w:tmpl w:val="49ACC5BC"/>
    <w:lvl w:ilvl="0" w:tplc="8D14B040">
      <w:start w:val="1"/>
      <w:numFmt w:val="bullet"/>
      <w:lvlText w:val=""/>
      <w:lvlJc w:val="left"/>
      <w:pPr>
        <w:tabs>
          <w:tab w:val="num" w:pos="567"/>
        </w:tabs>
        <w:ind w:left="567" w:hanging="283"/>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7D7834EC"/>
    <w:multiLevelType w:val="hybridMultilevel"/>
    <w:tmpl w:val="6C627070"/>
    <w:lvl w:ilvl="0" w:tplc="1CA693C6">
      <w:start w:val="1"/>
      <w:numFmt w:val="decimal"/>
      <w:lvlText w:val="%1."/>
      <w:lvlJc w:val="left"/>
      <w:pPr>
        <w:tabs>
          <w:tab w:val="num" w:pos="2372"/>
        </w:tabs>
        <w:ind w:left="2372" w:hanging="360"/>
      </w:pPr>
      <w:rPr>
        <w:rFonts w:ascii="Verdana" w:hAnsi="Verdana" w:cs="Verdana" w:hint="default"/>
      </w:rPr>
    </w:lvl>
    <w:lvl w:ilvl="1" w:tplc="04090019">
      <w:start w:val="1"/>
      <w:numFmt w:val="lowerLetter"/>
      <w:lvlText w:val="%2."/>
      <w:lvlJc w:val="left"/>
      <w:pPr>
        <w:tabs>
          <w:tab w:val="num" w:pos="3092"/>
        </w:tabs>
        <w:ind w:left="3092" w:hanging="360"/>
      </w:pPr>
      <w:rPr>
        <w:rFonts w:cs="Times New Roman"/>
      </w:rPr>
    </w:lvl>
    <w:lvl w:ilvl="2" w:tplc="0409001B">
      <w:start w:val="1"/>
      <w:numFmt w:val="lowerRoman"/>
      <w:lvlText w:val="%3."/>
      <w:lvlJc w:val="right"/>
      <w:pPr>
        <w:tabs>
          <w:tab w:val="num" w:pos="3812"/>
        </w:tabs>
        <w:ind w:left="3812" w:hanging="180"/>
      </w:pPr>
      <w:rPr>
        <w:rFonts w:cs="Times New Roman"/>
      </w:rPr>
    </w:lvl>
    <w:lvl w:ilvl="3" w:tplc="0409000F">
      <w:start w:val="1"/>
      <w:numFmt w:val="decimal"/>
      <w:lvlText w:val="%4."/>
      <w:lvlJc w:val="left"/>
      <w:pPr>
        <w:tabs>
          <w:tab w:val="num" w:pos="4532"/>
        </w:tabs>
        <w:ind w:left="4532" w:hanging="360"/>
      </w:pPr>
      <w:rPr>
        <w:rFonts w:cs="Times New Roman"/>
      </w:rPr>
    </w:lvl>
    <w:lvl w:ilvl="4" w:tplc="04090019">
      <w:start w:val="1"/>
      <w:numFmt w:val="lowerLetter"/>
      <w:lvlText w:val="%5."/>
      <w:lvlJc w:val="left"/>
      <w:pPr>
        <w:tabs>
          <w:tab w:val="num" w:pos="5252"/>
        </w:tabs>
        <w:ind w:left="5252" w:hanging="360"/>
      </w:pPr>
      <w:rPr>
        <w:rFonts w:cs="Times New Roman"/>
      </w:rPr>
    </w:lvl>
    <w:lvl w:ilvl="5" w:tplc="0409001B">
      <w:start w:val="1"/>
      <w:numFmt w:val="lowerRoman"/>
      <w:lvlText w:val="%6."/>
      <w:lvlJc w:val="right"/>
      <w:pPr>
        <w:tabs>
          <w:tab w:val="num" w:pos="5972"/>
        </w:tabs>
        <w:ind w:left="5972" w:hanging="180"/>
      </w:pPr>
      <w:rPr>
        <w:rFonts w:cs="Times New Roman"/>
      </w:rPr>
    </w:lvl>
    <w:lvl w:ilvl="6" w:tplc="0409000F">
      <w:start w:val="1"/>
      <w:numFmt w:val="decimal"/>
      <w:lvlText w:val="%7."/>
      <w:lvlJc w:val="left"/>
      <w:pPr>
        <w:tabs>
          <w:tab w:val="num" w:pos="6692"/>
        </w:tabs>
        <w:ind w:left="6692" w:hanging="360"/>
      </w:pPr>
      <w:rPr>
        <w:rFonts w:cs="Times New Roman"/>
      </w:rPr>
    </w:lvl>
    <w:lvl w:ilvl="7" w:tplc="04090019">
      <w:start w:val="1"/>
      <w:numFmt w:val="lowerLetter"/>
      <w:lvlText w:val="%8."/>
      <w:lvlJc w:val="left"/>
      <w:pPr>
        <w:tabs>
          <w:tab w:val="num" w:pos="7412"/>
        </w:tabs>
        <w:ind w:left="7412" w:hanging="360"/>
      </w:pPr>
      <w:rPr>
        <w:rFonts w:cs="Times New Roman"/>
      </w:rPr>
    </w:lvl>
    <w:lvl w:ilvl="8" w:tplc="0409001B">
      <w:start w:val="1"/>
      <w:numFmt w:val="lowerRoman"/>
      <w:lvlText w:val="%9."/>
      <w:lvlJc w:val="right"/>
      <w:pPr>
        <w:tabs>
          <w:tab w:val="num" w:pos="8132"/>
        </w:tabs>
        <w:ind w:left="8132"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37"/>
  </w:num>
  <w:num w:numId="11">
    <w:abstractNumId w:val="12"/>
  </w:num>
  <w:num w:numId="12">
    <w:abstractNumId w:val="14"/>
  </w:num>
  <w:num w:numId="13">
    <w:abstractNumId w:val="18"/>
  </w:num>
  <w:num w:numId="14">
    <w:abstractNumId w:val="4"/>
  </w:num>
  <w:num w:numId="15">
    <w:abstractNumId w:val="9"/>
  </w:num>
  <w:num w:numId="16">
    <w:abstractNumId w:val="8"/>
  </w:num>
  <w:num w:numId="17">
    <w:abstractNumId w:val="21"/>
  </w:num>
  <w:num w:numId="18">
    <w:abstractNumId w:val="36"/>
  </w:num>
  <w:num w:numId="19">
    <w:abstractNumId w:val="34"/>
  </w:num>
  <w:num w:numId="20">
    <w:abstractNumId w:val="26"/>
  </w:num>
  <w:num w:numId="21">
    <w:abstractNumId w:val="24"/>
  </w:num>
  <w:num w:numId="22">
    <w:abstractNumId w:val="11"/>
  </w:num>
  <w:num w:numId="23">
    <w:abstractNumId w:val="15"/>
  </w:num>
  <w:num w:numId="24">
    <w:abstractNumId w:val="16"/>
  </w:num>
  <w:num w:numId="25">
    <w:abstractNumId w:val="7"/>
  </w:num>
  <w:num w:numId="26">
    <w:abstractNumId w:val="19"/>
  </w:num>
  <w:num w:numId="27">
    <w:abstractNumId w:val="25"/>
  </w:num>
  <w:num w:numId="28">
    <w:abstractNumId w:val="20"/>
  </w:num>
  <w:num w:numId="29">
    <w:abstractNumId w:val="17"/>
  </w:num>
  <w:num w:numId="30">
    <w:abstractNumId w:val="13"/>
  </w:num>
  <w:num w:numId="31">
    <w:abstractNumId w:val="22"/>
  </w:num>
  <w:num w:numId="32">
    <w:abstractNumId w:val="23"/>
  </w:num>
  <w:num w:numId="33">
    <w:abstractNumId w:val="5"/>
  </w:num>
  <w:num w:numId="34">
    <w:abstractNumId w:val="30"/>
  </w:num>
  <w:num w:numId="35">
    <w:abstractNumId w:val="35"/>
  </w:num>
  <w:num w:numId="36">
    <w:abstractNumId w:val="31"/>
  </w:num>
  <w:num w:numId="37">
    <w:abstractNumId w:val="2"/>
  </w:num>
  <w:num w:numId="38">
    <w:abstractNumId w:val="28"/>
  </w:num>
  <w:num w:numId="39">
    <w:abstractNumId w:val="32"/>
  </w:num>
  <w:num w:numId="40">
    <w:abstractNumId w:val="29"/>
  </w:num>
  <w:num w:numId="41">
    <w:abstractNumId w:val="27"/>
  </w:num>
  <w:num w:numId="42">
    <w:abstractNumId w:val="6"/>
  </w:num>
  <w:num w:numId="43">
    <w:abstractNumId w:val="3"/>
  </w:num>
  <w:num w:numId="44">
    <w:abstractNumId w:val="1"/>
  </w:num>
  <w:num w:numId="45">
    <w:abstractNumId w:val="33"/>
  </w:num>
  <w:num w:numId="46">
    <w:abstractNumId w:val="1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oNotTrackMoves/>
  <w:defaultTabStop w:val="720"/>
  <w:hyphenationZone w:val="425"/>
  <w:doNotHyphenateCaps/>
  <w:drawingGridHorizontalSpacing w:val="6"/>
  <w:drawingGridVerticalSpacing w:val="6"/>
  <w:displayHorizontalDrawingGridEvery w:val="2"/>
  <w:noPunctuationKerning/>
  <w:characterSpacingControl w:val="doNotCompress"/>
  <w:doNotValidateAgainstSchema/>
  <w:doNotDemarcateInvalidXml/>
  <w:hdrShapeDefaults>
    <o:shapedefaults v:ext="edit" spidmax="819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0DD5"/>
    <w:rsid w:val="00000043"/>
    <w:rsid w:val="0000075D"/>
    <w:rsid w:val="000007B6"/>
    <w:rsid w:val="00001432"/>
    <w:rsid w:val="00001E22"/>
    <w:rsid w:val="00002010"/>
    <w:rsid w:val="000026B6"/>
    <w:rsid w:val="00002E0B"/>
    <w:rsid w:val="00003B54"/>
    <w:rsid w:val="00004523"/>
    <w:rsid w:val="000058AF"/>
    <w:rsid w:val="00005BE1"/>
    <w:rsid w:val="00006065"/>
    <w:rsid w:val="00006789"/>
    <w:rsid w:val="000076B6"/>
    <w:rsid w:val="00007A56"/>
    <w:rsid w:val="00007CDF"/>
    <w:rsid w:val="0001006E"/>
    <w:rsid w:val="00010518"/>
    <w:rsid w:val="0001137B"/>
    <w:rsid w:val="00011559"/>
    <w:rsid w:val="0001199F"/>
    <w:rsid w:val="0001204B"/>
    <w:rsid w:val="00012116"/>
    <w:rsid w:val="000122F4"/>
    <w:rsid w:val="00012426"/>
    <w:rsid w:val="00013C15"/>
    <w:rsid w:val="00013DB4"/>
    <w:rsid w:val="00015C17"/>
    <w:rsid w:val="00015CF3"/>
    <w:rsid w:val="00015DFD"/>
    <w:rsid w:val="00016090"/>
    <w:rsid w:val="0001631E"/>
    <w:rsid w:val="00016995"/>
    <w:rsid w:val="000174B8"/>
    <w:rsid w:val="0001751A"/>
    <w:rsid w:val="00017EEE"/>
    <w:rsid w:val="00017F11"/>
    <w:rsid w:val="0002170C"/>
    <w:rsid w:val="000219C7"/>
    <w:rsid w:val="00021AB3"/>
    <w:rsid w:val="00022CF4"/>
    <w:rsid w:val="00023B02"/>
    <w:rsid w:val="00023C67"/>
    <w:rsid w:val="00023DE1"/>
    <w:rsid w:val="00024099"/>
    <w:rsid w:val="0002420F"/>
    <w:rsid w:val="00025895"/>
    <w:rsid w:val="00025A75"/>
    <w:rsid w:val="00025C3F"/>
    <w:rsid w:val="000275BA"/>
    <w:rsid w:val="0003031A"/>
    <w:rsid w:val="000304AE"/>
    <w:rsid w:val="00030F15"/>
    <w:rsid w:val="00031B26"/>
    <w:rsid w:val="00031F86"/>
    <w:rsid w:val="000330C4"/>
    <w:rsid w:val="000348D2"/>
    <w:rsid w:val="0003546B"/>
    <w:rsid w:val="00035D86"/>
    <w:rsid w:val="00036AD3"/>
    <w:rsid w:val="00037D8E"/>
    <w:rsid w:val="0004099D"/>
    <w:rsid w:val="000415E6"/>
    <w:rsid w:val="00041AA9"/>
    <w:rsid w:val="00043595"/>
    <w:rsid w:val="00043C60"/>
    <w:rsid w:val="0004452A"/>
    <w:rsid w:val="00044B5F"/>
    <w:rsid w:val="00045CDE"/>
    <w:rsid w:val="00046C2A"/>
    <w:rsid w:val="00047606"/>
    <w:rsid w:val="000506DE"/>
    <w:rsid w:val="000531ED"/>
    <w:rsid w:val="000542C1"/>
    <w:rsid w:val="00054457"/>
    <w:rsid w:val="00055D68"/>
    <w:rsid w:val="00055FB3"/>
    <w:rsid w:val="00056160"/>
    <w:rsid w:val="00056D8E"/>
    <w:rsid w:val="0005721B"/>
    <w:rsid w:val="00057757"/>
    <w:rsid w:val="00057D67"/>
    <w:rsid w:val="00057F0B"/>
    <w:rsid w:val="000604CA"/>
    <w:rsid w:val="00060513"/>
    <w:rsid w:val="00061477"/>
    <w:rsid w:val="000615CB"/>
    <w:rsid w:val="000638CD"/>
    <w:rsid w:val="00064A27"/>
    <w:rsid w:val="00065416"/>
    <w:rsid w:val="00065BDD"/>
    <w:rsid w:val="00065F27"/>
    <w:rsid w:val="00066330"/>
    <w:rsid w:val="00066697"/>
    <w:rsid w:val="00066CB2"/>
    <w:rsid w:val="00066CB7"/>
    <w:rsid w:val="0006748D"/>
    <w:rsid w:val="0006774D"/>
    <w:rsid w:val="00070941"/>
    <w:rsid w:val="000710F0"/>
    <w:rsid w:val="0007169B"/>
    <w:rsid w:val="00072875"/>
    <w:rsid w:val="00074072"/>
    <w:rsid w:val="00074203"/>
    <w:rsid w:val="00075835"/>
    <w:rsid w:val="00076412"/>
    <w:rsid w:val="00077459"/>
    <w:rsid w:val="0007755A"/>
    <w:rsid w:val="00077A24"/>
    <w:rsid w:val="000807E9"/>
    <w:rsid w:val="0008249F"/>
    <w:rsid w:val="000831A3"/>
    <w:rsid w:val="00083A9B"/>
    <w:rsid w:val="00084FF2"/>
    <w:rsid w:val="000856EE"/>
    <w:rsid w:val="00085E85"/>
    <w:rsid w:val="00086AB9"/>
    <w:rsid w:val="000926BE"/>
    <w:rsid w:val="00092925"/>
    <w:rsid w:val="00092B8B"/>
    <w:rsid w:val="00092DC6"/>
    <w:rsid w:val="0009341D"/>
    <w:rsid w:val="00093BCC"/>
    <w:rsid w:val="00093BCD"/>
    <w:rsid w:val="00094A62"/>
    <w:rsid w:val="00094B46"/>
    <w:rsid w:val="00094B82"/>
    <w:rsid w:val="00094FA7"/>
    <w:rsid w:val="00095C6C"/>
    <w:rsid w:val="0009637C"/>
    <w:rsid w:val="0009695C"/>
    <w:rsid w:val="00096BF8"/>
    <w:rsid w:val="00097CC1"/>
    <w:rsid w:val="000A0631"/>
    <w:rsid w:val="000A125B"/>
    <w:rsid w:val="000A18ED"/>
    <w:rsid w:val="000A2003"/>
    <w:rsid w:val="000A323A"/>
    <w:rsid w:val="000A4021"/>
    <w:rsid w:val="000A44A4"/>
    <w:rsid w:val="000A44BA"/>
    <w:rsid w:val="000A63EB"/>
    <w:rsid w:val="000A6D96"/>
    <w:rsid w:val="000B1145"/>
    <w:rsid w:val="000B147B"/>
    <w:rsid w:val="000B157D"/>
    <w:rsid w:val="000B1DC1"/>
    <w:rsid w:val="000B3BA1"/>
    <w:rsid w:val="000B47BE"/>
    <w:rsid w:val="000B5411"/>
    <w:rsid w:val="000B5715"/>
    <w:rsid w:val="000B5DC4"/>
    <w:rsid w:val="000B634B"/>
    <w:rsid w:val="000B68CB"/>
    <w:rsid w:val="000B755E"/>
    <w:rsid w:val="000C01CD"/>
    <w:rsid w:val="000C0451"/>
    <w:rsid w:val="000C0FEC"/>
    <w:rsid w:val="000C10B3"/>
    <w:rsid w:val="000C153C"/>
    <w:rsid w:val="000C1B25"/>
    <w:rsid w:val="000C244A"/>
    <w:rsid w:val="000C24C1"/>
    <w:rsid w:val="000C2EB6"/>
    <w:rsid w:val="000C3107"/>
    <w:rsid w:val="000C3985"/>
    <w:rsid w:val="000C3CF1"/>
    <w:rsid w:val="000C474E"/>
    <w:rsid w:val="000C49A2"/>
    <w:rsid w:val="000C4AB6"/>
    <w:rsid w:val="000C4F34"/>
    <w:rsid w:val="000C63AA"/>
    <w:rsid w:val="000C63C5"/>
    <w:rsid w:val="000C7E87"/>
    <w:rsid w:val="000D100A"/>
    <w:rsid w:val="000D1899"/>
    <w:rsid w:val="000D1F97"/>
    <w:rsid w:val="000D2D20"/>
    <w:rsid w:val="000D3622"/>
    <w:rsid w:val="000D36DD"/>
    <w:rsid w:val="000D396E"/>
    <w:rsid w:val="000D3C73"/>
    <w:rsid w:val="000D4A70"/>
    <w:rsid w:val="000D50AF"/>
    <w:rsid w:val="000D5744"/>
    <w:rsid w:val="000D5DB7"/>
    <w:rsid w:val="000D650F"/>
    <w:rsid w:val="000D6C09"/>
    <w:rsid w:val="000D6C8F"/>
    <w:rsid w:val="000D7E6D"/>
    <w:rsid w:val="000E00BE"/>
    <w:rsid w:val="000E0AB7"/>
    <w:rsid w:val="000E1AD4"/>
    <w:rsid w:val="000E2227"/>
    <w:rsid w:val="000E233D"/>
    <w:rsid w:val="000E33C4"/>
    <w:rsid w:val="000E4D92"/>
    <w:rsid w:val="000E4DED"/>
    <w:rsid w:val="000E56AA"/>
    <w:rsid w:val="000E574D"/>
    <w:rsid w:val="000E76A0"/>
    <w:rsid w:val="000E78A1"/>
    <w:rsid w:val="000F0629"/>
    <w:rsid w:val="000F0664"/>
    <w:rsid w:val="000F178D"/>
    <w:rsid w:val="000F1B2D"/>
    <w:rsid w:val="000F31DE"/>
    <w:rsid w:val="000F33A5"/>
    <w:rsid w:val="000F41CC"/>
    <w:rsid w:val="000F4E10"/>
    <w:rsid w:val="000F59A6"/>
    <w:rsid w:val="000F5B48"/>
    <w:rsid w:val="000F620C"/>
    <w:rsid w:val="000F674A"/>
    <w:rsid w:val="000F6D7C"/>
    <w:rsid w:val="000F70EF"/>
    <w:rsid w:val="0010126E"/>
    <w:rsid w:val="0010277B"/>
    <w:rsid w:val="00102BF3"/>
    <w:rsid w:val="00102D01"/>
    <w:rsid w:val="001036FE"/>
    <w:rsid w:val="00103A54"/>
    <w:rsid w:val="00103D93"/>
    <w:rsid w:val="001040E2"/>
    <w:rsid w:val="001053F4"/>
    <w:rsid w:val="001053F9"/>
    <w:rsid w:val="00106F0B"/>
    <w:rsid w:val="001071C6"/>
    <w:rsid w:val="0010732E"/>
    <w:rsid w:val="00107BD6"/>
    <w:rsid w:val="00110544"/>
    <w:rsid w:val="00111335"/>
    <w:rsid w:val="00111474"/>
    <w:rsid w:val="00111855"/>
    <w:rsid w:val="00112725"/>
    <w:rsid w:val="001128A8"/>
    <w:rsid w:val="0011339F"/>
    <w:rsid w:val="0011382C"/>
    <w:rsid w:val="001142B2"/>
    <w:rsid w:val="0011474A"/>
    <w:rsid w:val="00114B2A"/>
    <w:rsid w:val="00114BE4"/>
    <w:rsid w:val="00114D3A"/>
    <w:rsid w:val="001156F3"/>
    <w:rsid w:val="001159CA"/>
    <w:rsid w:val="00115A36"/>
    <w:rsid w:val="00115C14"/>
    <w:rsid w:val="00115F57"/>
    <w:rsid w:val="001165A3"/>
    <w:rsid w:val="001166BB"/>
    <w:rsid w:val="00116757"/>
    <w:rsid w:val="00117754"/>
    <w:rsid w:val="00117F4F"/>
    <w:rsid w:val="001205A5"/>
    <w:rsid w:val="001228D2"/>
    <w:rsid w:val="00123171"/>
    <w:rsid w:val="00123B79"/>
    <w:rsid w:val="00125A3A"/>
    <w:rsid w:val="00125B24"/>
    <w:rsid w:val="0012658E"/>
    <w:rsid w:val="0012676D"/>
    <w:rsid w:val="001267D3"/>
    <w:rsid w:val="00126C0D"/>
    <w:rsid w:val="00126F1B"/>
    <w:rsid w:val="00127496"/>
    <w:rsid w:val="00127970"/>
    <w:rsid w:val="00127D26"/>
    <w:rsid w:val="0013198F"/>
    <w:rsid w:val="00131C35"/>
    <w:rsid w:val="001320C7"/>
    <w:rsid w:val="00132FB7"/>
    <w:rsid w:val="0013345F"/>
    <w:rsid w:val="001350C7"/>
    <w:rsid w:val="00136774"/>
    <w:rsid w:val="00136B31"/>
    <w:rsid w:val="00137E7E"/>
    <w:rsid w:val="001405D6"/>
    <w:rsid w:val="00140B60"/>
    <w:rsid w:val="00140C42"/>
    <w:rsid w:val="001414B5"/>
    <w:rsid w:val="00143502"/>
    <w:rsid w:val="001439BF"/>
    <w:rsid w:val="0014422B"/>
    <w:rsid w:val="001449D5"/>
    <w:rsid w:val="001458EA"/>
    <w:rsid w:val="00145C2A"/>
    <w:rsid w:val="00145DAA"/>
    <w:rsid w:val="00146042"/>
    <w:rsid w:val="00146AAD"/>
    <w:rsid w:val="00147DE8"/>
    <w:rsid w:val="00151436"/>
    <w:rsid w:val="001517C2"/>
    <w:rsid w:val="00152061"/>
    <w:rsid w:val="0015208D"/>
    <w:rsid w:val="0015282A"/>
    <w:rsid w:val="001538BA"/>
    <w:rsid w:val="00153C32"/>
    <w:rsid w:val="00154737"/>
    <w:rsid w:val="00154CC3"/>
    <w:rsid w:val="00155448"/>
    <w:rsid w:val="00155A2C"/>
    <w:rsid w:val="00155D08"/>
    <w:rsid w:val="00155F85"/>
    <w:rsid w:val="001561B6"/>
    <w:rsid w:val="001571A9"/>
    <w:rsid w:val="00157CB2"/>
    <w:rsid w:val="00161531"/>
    <w:rsid w:val="00161A61"/>
    <w:rsid w:val="00161AB1"/>
    <w:rsid w:val="00162A9F"/>
    <w:rsid w:val="0016306B"/>
    <w:rsid w:val="0016369F"/>
    <w:rsid w:val="0016382E"/>
    <w:rsid w:val="0016474D"/>
    <w:rsid w:val="00164BC0"/>
    <w:rsid w:val="00164C9C"/>
    <w:rsid w:val="0016601A"/>
    <w:rsid w:val="00166181"/>
    <w:rsid w:val="0016665E"/>
    <w:rsid w:val="0016690F"/>
    <w:rsid w:val="001702BE"/>
    <w:rsid w:val="00170B75"/>
    <w:rsid w:val="00170E36"/>
    <w:rsid w:val="00171523"/>
    <w:rsid w:val="001728F2"/>
    <w:rsid w:val="001736C6"/>
    <w:rsid w:val="00174E48"/>
    <w:rsid w:val="00176035"/>
    <w:rsid w:val="00176F56"/>
    <w:rsid w:val="00177DF7"/>
    <w:rsid w:val="00181AF3"/>
    <w:rsid w:val="00181C0D"/>
    <w:rsid w:val="00181DE8"/>
    <w:rsid w:val="00182B4C"/>
    <w:rsid w:val="00182C52"/>
    <w:rsid w:val="00182E6F"/>
    <w:rsid w:val="00182ED7"/>
    <w:rsid w:val="001831B1"/>
    <w:rsid w:val="001836E6"/>
    <w:rsid w:val="00183FC4"/>
    <w:rsid w:val="00186360"/>
    <w:rsid w:val="001867E6"/>
    <w:rsid w:val="0018704A"/>
    <w:rsid w:val="0018728C"/>
    <w:rsid w:val="001918C0"/>
    <w:rsid w:val="00191D5C"/>
    <w:rsid w:val="001922A0"/>
    <w:rsid w:val="001929CD"/>
    <w:rsid w:val="00193A35"/>
    <w:rsid w:val="00193C46"/>
    <w:rsid w:val="00194C3F"/>
    <w:rsid w:val="00195A81"/>
    <w:rsid w:val="00195D66"/>
    <w:rsid w:val="00195F20"/>
    <w:rsid w:val="00196390"/>
    <w:rsid w:val="001968AA"/>
    <w:rsid w:val="00197D01"/>
    <w:rsid w:val="001A0AC4"/>
    <w:rsid w:val="001A20B4"/>
    <w:rsid w:val="001A2A14"/>
    <w:rsid w:val="001A2DBB"/>
    <w:rsid w:val="001A41F2"/>
    <w:rsid w:val="001A43D7"/>
    <w:rsid w:val="001A51F8"/>
    <w:rsid w:val="001A5891"/>
    <w:rsid w:val="001A5C45"/>
    <w:rsid w:val="001A6194"/>
    <w:rsid w:val="001A6847"/>
    <w:rsid w:val="001A69F0"/>
    <w:rsid w:val="001A73B3"/>
    <w:rsid w:val="001A7524"/>
    <w:rsid w:val="001B03F0"/>
    <w:rsid w:val="001B0BC8"/>
    <w:rsid w:val="001B0E1F"/>
    <w:rsid w:val="001B1B58"/>
    <w:rsid w:val="001B1BC2"/>
    <w:rsid w:val="001B1C19"/>
    <w:rsid w:val="001B21BE"/>
    <w:rsid w:val="001B2B9A"/>
    <w:rsid w:val="001B328D"/>
    <w:rsid w:val="001B37B9"/>
    <w:rsid w:val="001B3820"/>
    <w:rsid w:val="001B3BBE"/>
    <w:rsid w:val="001B6596"/>
    <w:rsid w:val="001B6FEC"/>
    <w:rsid w:val="001B7037"/>
    <w:rsid w:val="001B7A71"/>
    <w:rsid w:val="001B7A7B"/>
    <w:rsid w:val="001C0936"/>
    <w:rsid w:val="001C10EA"/>
    <w:rsid w:val="001C1D94"/>
    <w:rsid w:val="001C2477"/>
    <w:rsid w:val="001C313B"/>
    <w:rsid w:val="001C316C"/>
    <w:rsid w:val="001C3569"/>
    <w:rsid w:val="001C37D4"/>
    <w:rsid w:val="001C3C62"/>
    <w:rsid w:val="001C3FF5"/>
    <w:rsid w:val="001C41EC"/>
    <w:rsid w:val="001C5083"/>
    <w:rsid w:val="001C64E9"/>
    <w:rsid w:val="001C6FB9"/>
    <w:rsid w:val="001C7B66"/>
    <w:rsid w:val="001D04BF"/>
    <w:rsid w:val="001D0535"/>
    <w:rsid w:val="001D288C"/>
    <w:rsid w:val="001D2CED"/>
    <w:rsid w:val="001D3689"/>
    <w:rsid w:val="001D3F74"/>
    <w:rsid w:val="001D44EE"/>
    <w:rsid w:val="001D5C4C"/>
    <w:rsid w:val="001D6699"/>
    <w:rsid w:val="001D7E4F"/>
    <w:rsid w:val="001E000A"/>
    <w:rsid w:val="001E0021"/>
    <w:rsid w:val="001E0364"/>
    <w:rsid w:val="001E0897"/>
    <w:rsid w:val="001E231E"/>
    <w:rsid w:val="001E26C9"/>
    <w:rsid w:val="001E2D49"/>
    <w:rsid w:val="001E371C"/>
    <w:rsid w:val="001E513F"/>
    <w:rsid w:val="001E5288"/>
    <w:rsid w:val="001E58C6"/>
    <w:rsid w:val="001E6094"/>
    <w:rsid w:val="001E60FB"/>
    <w:rsid w:val="001E6369"/>
    <w:rsid w:val="001E7716"/>
    <w:rsid w:val="001F0B6E"/>
    <w:rsid w:val="001F0CEF"/>
    <w:rsid w:val="001F0E45"/>
    <w:rsid w:val="001F14C9"/>
    <w:rsid w:val="001F17E3"/>
    <w:rsid w:val="001F20FE"/>
    <w:rsid w:val="001F25DD"/>
    <w:rsid w:val="001F2898"/>
    <w:rsid w:val="001F33E4"/>
    <w:rsid w:val="001F358A"/>
    <w:rsid w:val="001F3713"/>
    <w:rsid w:val="001F394A"/>
    <w:rsid w:val="001F426D"/>
    <w:rsid w:val="001F5782"/>
    <w:rsid w:val="001F57FA"/>
    <w:rsid w:val="001F60C5"/>
    <w:rsid w:val="001F626A"/>
    <w:rsid w:val="001F682A"/>
    <w:rsid w:val="001F7530"/>
    <w:rsid w:val="001F7FF1"/>
    <w:rsid w:val="002006CB"/>
    <w:rsid w:val="002013BF"/>
    <w:rsid w:val="002016B7"/>
    <w:rsid w:val="00201880"/>
    <w:rsid w:val="00203C05"/>
    <w:rsid w:val="002047AE"/>
    <w:rsid w:val="00204F55"/>
    <w:rsid w:val="00205B4B"/>
    <w:rsid w:val="00207657"/>
    <w:rsid w:val="002077C2"/>
    <w:rsid w:val="00207D97"/>
    <w:rsid w:val="002100A2"/>
    <w:rsid w:val="00210688"/>
    <w:rsid w:val="00211DA6"/>
    <w:rsid w:val="00211F1F"/>
    <w:rsid w:val="00212581"/>
    <w:rsid w:val="0021354C"/>
    <w:rsid w:val="0021433C"/>
    <w:rsid w:val="00214443"/>
    <w:rsid w:val="00214F11"/>
    <w:rsid w:val="0021563E"/>
    <w:rsid w:val="00220284"/>
    <w:rsid w:val="00220309"/>
    <w:rsid w:val="00222008"/>
    <w:rsid w:val="002231CA"/>
    <w:rsid w:val="00223AB2"/>
    <w:rsid w:val="0022420D"/>
    <w:rsid w:val="00224796"/>
    <w:rsid w:val="00224824"/>
    <w:rsid w:val="0022589D"/>
    <w:rsid w:val="002260F8"/>
    <w:rsid w:val="00226E1C"/>
    <w:rsid w:val="002276BA"/>
    <w:rsid w:val="0022770F"/>
    <w:rsid w:val="002309C2"/>
    <w:rsid w:val="0023162F"/>
    <w:rsid w:val="00232F1B"/>
    <w:rsid w:val="002349D0"/>
    <w:rsid w:val="00234C0A"/>
    <w:rsid w:val="002352CD"/>
    <w:rsid w:val="002353B8"/>
    <w:rsid w:val="0023595B"/>
    <w:rsid w:val="002375D0"/>
    <w:rsid w:val="00240813"/>
    <w:rsid w:val="00240B4E"/>
    <w:rsid w:val="0024109B"/>
    <w:rsid w:val="0024175C"/>
    <w:rsid w:val="002417E9"/>
    <w:rsid w:val="00243922"/>
    <w:rsid w:val="00245A43"/>
    <w:rsid w:val="00245C68"/>
    <w:rsid w:val="00245EEA"/>
    <w:rsid w:val="002465FC"/>
    <w:rsid w:val="00246B74"/>
    <w:rsid w:val="00247F78"/>
    <w:rsid w:val="0025022E"/>
    <w:rsid w:val="0025053B"/>
    <w:rsid w:val="002514BC"/>
    <w:rsid w:val="00251579"/>
    <w:rsid w:val="0025284E"/>
    <w:rsid w:val="002544EA"/>
    <w:rsid w:val="0025556B"/>
    <w:rsid w:val="002560CD"/>
    <w:rsid w:val="0025710D"/>
    <w:rsid w:val="0025736E"/>
    <w:rsid w:val="00260312"/>
    <w:rsid w:val="00260C1A"/>
    <w:rsid w:val="00260FCD"/>
    <w:rsid w:val="00261F5B"/>
    <w:rsid w:val="00262CE5"/>
    <w:rsid w:val="002634B1"/>
    <w:rsid w:val="00264A63"/>
    <w:rsid w:val="0026609F"/>
    <w:rsid w:val="0026682A"/>
    <w:rsid w:val="00266977"/>
    <w:rsid w:val="00270B79"/>
    <w:rsid w:val="002710AD"/>
    <w:rsid w:val="00271389"/>
    <w:rsid w:val="00271C69"/>
    <w:rsid w:val="00271DB0"/>
    <w:rsid w:val="00271FFF"/>
    <w:rsid w:val="00273BF0"/>
    <w:rsid w:val="00274383"/>
    <w:rsid w:val="00274585"/>
    <w:rsid w:val="002747E5"/>
    <w:rsid w:val="00275442"/>
    <w:rsid w:val="00275A1B"/>
    <w:rsid w:val="0027609D"/>
    <w:rsid w:val="00276468"/>
    <w:rsid w:val="0027654F"/>
    <w:rsid w:val="00276704"/>
    <w:rsid w:val="00276CCF"/>
    <w:rsid w:val="002777CB"/>
    <w:rsid w:val="002777EA"/>
    <w:rsid w:val="00277F4E"/>
    <w:rsid w:val="00280CE5"/>
    <w:rsid w:val="002825B7"/>
    <w:rsid w:val="00283588"/>
    <w:rsid w:val="002843B1"/>
    <w:rsid w:val="00284A88"/>
    <w:rsid w:val="00284FB6"/>
    <w:rsid w:val="002856A7"/>
    <w:rsid w:val="0028580A"/>
    <w:rsid w:val="00285924"/>
    <w:rsid w:val="00285AF1"/>
    <w:rsid w:val="002865DD"/>
    <w:rsid w:val="00286AFA"/>
    <w:rsid w:val="002870EA"/>
    <w:rsid w:val="00287D6D"/>
    <w:rsid w:val="00287F05"/>
    <w:rsid w:val="00290A1F"/>
    <w:rsid w:val="002918A2"/>
    <w:rsid w:val="00291BBF"/>
    <w:rsid w:val="0029207C"/>
    <w:rsid w:val="0029270F"/>
    <w:rsid w:val="00293C5D"/>
    <w:rsid w:val="00294CD0"/>
    <w:rsid w:val="002968F8"/>
    <w:rsid w:val="002978D1"/>
    <w:rsid w:val="002978E8"/>
    <w:rsid w:val="00297ADC"/>
    <w:rsid w:val="002A0104"/>
    <w:rsid w:val="002A0682"/>
    <w:rsid w:val="002A0CC0"/>
    <w:rsid w:val="002A12F9"/>
    <w:rsid w:val="002A13B8"/>
    <w:rsid w:val="002A1E29"/>
    <w:rsid w:val="002A2DFC"/>
    <w:rsid w:val="002A3533"/>
    <w:rsid w:val="002A407D"/>
    <w:rsid w:val="002A42DA"/>
    <w:rsid w:val="002A48EE"/>
    <w:rsid w:val="002A56C1"/>
    <w:rsid w:val="002A577B"/>
    <w:rsid w:val="002A6825"/>
    <w:rsid w:val="002A7AB6"/>
    <w:rsid w:val="002B051A"/>
    <w:rsid w:val="002B0E91"/>
    <w:rsid w:val="002B182E"/>
    <w:rsid w:val="002B1AC2"/>
    <w:rsid w:val="002B1BA8"/>
    <w:rsid w:val="002B2945"/>
    <w:rsid w:val="002B4D28"/>
    <w:rsid w:val="002B62C6"/>
    <w:rsid w:val="002B63BE"/>
    <w:rsid w:val="002B7A80"/>
    <w:rsid w:val="002C020D"/>
    <w:rsid w:val="002C0BF0"/>
    <w:rsid w:val="002C1522"/>
    <w:rsid w:val="002C1AB8"/>
    <w:rsid w:val="002C217A"/>
    <w:rsid w:val="002C2A19"/>
    <w:rsid w:val="002C2CA9"/>
    <w:rsid w:val="002C467B"/>
    <w:rsid w:val="002C484D"/>
    <w:rsid w:val="002C4930"/>
    <w:rsid w:val="002C4C08"/>
    <w:rsid w:val="002C5586"/>
    <w:rsid w:val="002C5D90"/>
    <w:rsid w:val="002D12E0"/>
    <w:rsid w:val="002D1E8E"/>
    <w:rsid w:val="002D22F1"/>
    <w:rsid w:val="002D241E"/>
    <w:rsid w:val="002D2E71"/>
    <w:rsid w:val="002D3204"/>
    <w:rsid w:val="002D39EF"/>
    <w:rsid w:val="002D3AB1"/>
    <w:rsid w:val="002D4674"/>
    <w:rsid w:val="002D4EFB"/>
    <w:rsid w:val="002D5D4C"/>
    <w:rsid w:val="002D6207"/>
    <w:rsid w:val="002D78CB"/>
    <w:rsid w:val="002D79A3"/>
    <w:rsid w:val="002E0083"/>
    <w:rsid w:val="002E046D"/>
    <w:rsid w:val="002E12CA"/>
    <w:rsid w:val="002E139C"/>
    <w:rsid w:val="002E1901"/>
    <w:rsid w:val="002E190B"/>
    <w:rsid w:val="002E1F36"/>
    <w:rsid w:val="002E33D1"/>
    <w:rsid w:val="002E3697"/>
    <w:rsid w:val="002E481F"/>
    <w:rsid w:val="002E48A2"/>
    <w:rsid w:val="002E513F"/>
    <w:rsid w:val="002E53CD"/>
    <w:rsid w:val="002E545A"/>
    <w:rsid w:val="002E5C28"/>
    <w:rsid w:val="002E6E76"/>
    <w:rsid w:val="002E757F"/>
    <w:rsid w:val="002E7D97"/>
    <w:rsid w:val="002E7FCC"/>
    <w:rsid w:val="002F0DAE"/>
    <w:rsid w:val="002F1F36"/>
    <w:rsid w:val="002F2EBD"/>
    <w:rsid w:val="002F308E"/>
    <w:rsid w:val="002F32EA"/>
    <w:rsid w:val="002F38A6"/>
    <w:rsid w:val="002F3C10"/>
    <w:rsid w:val="002F3E93"/>
    <w:rsid w:val="002F55BD"/>
    <w:rsid w:val="002F56F5"/>
    <w:rsid w:val="002F6134"/>
    <w:rsid w:val="002F66F6"/>
    <w:rsid w:val="002F6DB7"/>
    <w:rsid w:val="00300389"/>
    <w:rsid w:val="00300446"/>
    <w:rsid w:val="003009A6"/>
    <w:rsid w:val="00302BC0"/>
    <w:rsid w:val="00303CCB"/>
    <w:rsid w:val="00303F22"/>
    <w:rsid w:val="00304468"/>
    <w:rsid w:val="00305722"/>
    <w:rsid w:val="00305C5B"/>
    <w:rsid w:val="00306688"/>
    <w:rsid w:val="00306747"/>
    <w:rsid w:val="003069D3"/>
    <w:rsid w:val="003076E8"/>
    <w:rsid w:val="00310576"/>
    <w:rsid w:val="003108A9"/>
    <w:rsid w:val="003110C4"/>
    <w:rsid w:val="003127F2"/>
    <w:rsid w:val="003128EA"/>
    <w:rsid w:val="00312B00"/>
    <w:rsid w:val="00313910"/>
    <w:rsid w:val="0031579D"/>
    <w:rsid w:val="0031651D"/>
    <w:rsid w:val="003165DC"/>
    <w:rsid w:val="00316EBB"/>
    <w:rsid w:val="003208CC"/>
    <w:rsid w:val="00321064"/>
    <w:rsid w:val="00321EF9"/>
    <w:rsid w:val="00322F3E"/>
    <w:rsid w:val="00324A23"/>
    <w:rsid w:val="00324F94"/>
    <w:rsid w:val="00325904"/>
    <w:rsid w:val="0032664A"/>
    <w:rsid w:val="0032708B"/>
    <w:rsid w:val="00327D0A"/>
    <w:rsid w:val="00327D2B"/>
    <w:rsid w:val="00331576"/>
    <w:rsid w:val="003316E9"/>
    <w:rsid w:val="00331B7A"/>
    <w:rsid w:val="003341E4"/>
    <w:rsid w:val="00334B5C"/>
    <w:rsid w:val="0033544D"/>
    <w:rsid w:val="003354C9"/>
    <w:rsid w:val="003354E0"/>
    <w:rsid w:val="003356A8"/>
    <w:rsid w:val="003357D7"/>
    <w:rsid w:val="0033580A"/>
    <w:rsid w:val="00335B56"/>
    <w:rsid w:val="003369CF"/>
    <w:rsid w:val="00337AA1"/>
    <w:rsid w:val="00340C04"/>
    <w:rsid w:val="003441CC"/>
    <w:rsid w:val="00344353"/>
    <w:rsid w:val="003447C2"/>
    <w:rsid w:val="00344A3D"/>
    <w:rsid w:val="0034517D"/>
    <w:rsid w:val="0034600A"/>
    <w:rsid w:val="0034669F"/>
    <w:rsid w:val="00346732"/>
    <w:rsid w:val="00346C8A"/>
    <w:rsid w:val="0035181F"/>
    <w:rsid w:val="00351F7A"/>
    <w:rsid w:val="00352134"/>
    <w:rsid w:val="00352D93"/>
    <w:rsid w:val="0035364B"/>
    <w:rsid w:val="003536D9"/>
    <w:rsid w:val="00353AC8"/>
    <w:rsid w:val="00353BB7"/>
    <w:rsid w:val="00354036"/>
    <w:rsid w:val="00354C4E"/>
    <w:rsid w:val="00354CAC"/>
    <w:rsid w:val="003551BF"/>
    <w:rsid w:val="00355D82"/>
    <w:rsid w:val="003562DB"/>
    <w:rsid w:val="00356A59"/>
    <w:rsid w:val="00357817"/>
    <w:rsid w:val="003604B7"/>
    <w:rsid w:val="00360616"/>
    <w:rsid w:val="00360678"/>
    <w:rsid w:val="00362709"/>
    <w:rsid w:val="00362FF0"/>
    <w:rsid w:val="0036447B"/>
    <w:rsid w:val="003648F4"/>
    <w:rsid w:val="00364A5E"/>
    <w:rsid w:val="003654EA"/>
    <w:rsid w:val="00365AC4"/>
    <w:rsid w:val="00366075"/>
    <w:rsid w:val="003661BF"/>
    <w:rsid w:val="0036630F"/>
    <w:rsid w:val="00366770"/>
    <w:rsid w:val="0036776B"/>
    <w:rsid w:val="00370CC3"/>
    <w:rsid w:val="00371079"/>
    <w:rsid w:val="00371427"/>
    <w:rsid w:val="00371D66"/>
    <w:rsid w:val="0037244B"/>
    <w:rsid w:val="003736B6"/>
    <w:rsid w:val="00374F38"/>
    <w:rsid w:val="003766EB"/>
    <w:rsid w:val="00377815"/>
    <w:rsid w:val="0038402F"/>
    <w:rsid w:val="00385369"/>
    <w:rsid w:val="0038655D"/>
    <w:rsid w:val="0038681B"/>
    <w:rsid w:val="00386A14"/>
    <w:rsid w:val="00386A66"/>
    <w:rsid w:val="00387429"/>
    <w:rsid w:val="00387F22"/>
    <w:rsid w:val="003902A9"/>
    <w:rsid w:val="00390891"/>
    <w:rsid w:val="00390D83"/>
    <w:rsid w:val="003911C1"/>
    <w:rsid w:val="00391258"/>
    <w:rsid w:val="003914F2"/>
    <w:rsid w:val="00391C85"/>
    <w:rsid w:val="00393370"/>
    <w:rsid w:val="0039385F"/>
    <w:rsid w:val="00394B6D"/>
    <w:rsid w:val="003950F7"/>
    <w:rsid w:val="00395601"/>
    <w:rsid w:val="00396076"/>
    <w:rsid w:val="0039720F"/>
    <w:rsid w:val="00397257"/>
    <w:rsid w:val="0039726C"/>
    <w:rsid w:val="0039735B"/>
    <w:rsid w:val="00397759"/>
    <w:rsid w:val="0039778E"/>
    <w:rsid w:val="003A17EF"/>
    <w:rsid w:val="003A20EB"/>
    <w:rsid w:val="003A21EC"/>
    <w:rsid w:val="003A221E"/>
    <w:rsid w:val="003A270E"/>
    <w:rsid w:val="003A2C5E"/>
    <w:rsid w:val="003A381D"/>
    <w:rsid w:val="003A3C8D"/>
    <w:rsid w:val="003A5C0C"/>
    <w:rsid w:val="003A6EBB"/>
    <w:rsid w:val="003A7024"/>
    <w:rsid w:val="003A7816"/>
    <w:rsid w:val="003B009C"/>
    <w:rsid w:val="003B0654"/>
    <w:rsid w:val="003B066C"/>
    <w:rsid w:val="003B1F63"/>
    <w:rsid w:val="003B264F"/>
    <w:rsid w:val="003B2B82"/>
    <w:rsid w:val="003B2FBB"/>
    <w:rsid w:val="003B387D"/>
    <w:rsid w:val="003B3B8C"/>
    <w:rsid w:val="003B465D"/>
    <w:rsid w:val="003B58BC"/>
    <w:rsid w:val="003B672C"/>
    <w:rsid w:val="003B681F"/>
    <w:rsid w:val="003B7E39"/>
    <w:rsid w:val="003C076B"/>
    <w:rsid w:val="003C0A82"/>
    <w:rsid w:val="003C134B"/>
    <w:rsid w:val="003C13F9"/>
    <w:rsid w:val="003C2BAA"/>
    <w:rsid w:val="003C50B5"/>
    <w:rsid w:val="003C5674"/>
    <w:rsid w:val="003C6609"/>
    <w:rsid w:val="003C6A74"/>
    <w:rsid w:val="003C6AA3"/>
    <w:rsid w:val="003C72E0"/>
    <w:rsid w:val="003D1C5C"/>
    <w:rsid w:val="003D1FC1"/>
    <w:rsid w:val="003D2094"/>
    <w:rsid w:val="003D2D64"/>
    <w:rsid w:val="003D34E6"/>
    <w:rsid w:val="003D3BCF"/>
    <w:rsid w:val="003D4600"/>
    <w:rsid w:val="003D4C2B"/>
    <w:rsid w:val="003D694C"/>
    <w:rsid w:val="003D75D5"/>
    <w:rsid w:val="003D7965"/>
    <w:rsid w:val="003D7F2F"/>
    <w:rsid w:val="003E08A7"/>
    <w:rsid w:val="003E0FB6"/>
    <w:rsid w:val="003E1479"/>
    <w:rsid w:val="003E286D"/>
    <w:rsid w:val="003E32F4"/>
    <w:rsid w:val="003E33D5"/>
    <w:rsid w:val="003E4D0A"/>
    <w:rsid w:val="003E542F"/>
    <w:rsid w:val="003E55CE"/>
    <w:rsid w:val="003E6355"/>
    <w:rsid w:val="003E6735"/>
    <w:rsid w:val="003F0E92"/>
    <w:rsid w:val="003F15B3"/>
    <w:rsid w:val="003F16F7"/>
    <w:rsid w:val="003F221B"/>
    <w:rsid w:val="003F29A0"/>
    <w:rsid w:val="003F331F"/>
    <w:rsid w:val="003F3FEF"/>
    <w:rsid w:val="003F574E"/>
    <w:rsid w:val="003F6B94"/>
    <w:rsid w:val="003F74D9"/>
    <w:rsid w:val="003F7594"/>
    <w:rsid w:val="00402A40"/>
    <w:rsid w:val="00403D24"/>
    <w:rsid w:val="00404525"/>
    <w:rsid w:val="00404792"/>
    <w:rsid w:val="004050B4"/>
    <w:rsid w:val="00405750"/>
    <w:rsid w:val="004063FF"/>
    <w:rsid w:val="0040756D"/>
    <w:rsid w:val="004107DA"/>
    <w:rsid w:val="004111C8"/>
    <w:rsid w:val="004112B2"/>
    <w:rsid w:val="00411F5A"/>
    <w:rsid w:val="00412F54"/>
    <w:rsid w:val="0041388D"/>
    <w:rsid w:val="0041502F"/>
    <w:rsid w:val="00415214"/>
    <w:rsid w:val="0041538A"/>
    <w:rsid w:val="00415920"/>
    <w:rsid w:val="004168B7"/>
    <w:rsid w:val="00416998"/>
    <w:rsid w:val="004174E8"/>
    <w:rsid w:val="00417CFF"/>
    <w:rsid w:val="00417DF9"/>
    <w:rsid w:val="00420124"/>
    <w:rsid w:val="004207ED"/>
    <w:rsid w:val="0042093C"/>
    <w:rsid w:val="0042154A"/>
    <w:rsid w:val="00421918"/>
    <w:rsid w:val="0042195C"/>
    <w:rsid w:val="00421BE7"/>
    <w:rsid w:val="00422861"/>
    <w:rsid w:val="00422ED2"/>
    <w:rsid w:val="0042303B"/>
    <w:rsid w:val="00423859"/>
    <w:rsid w:val="00423BE2"/>
    <w:rsid w:val="00423E50"/>
    <w:rsid w:val="0042495A"/>
    <w:rsid w:val="00424A4D"/>
    <w:rsid w:val="004256DB"/>
    <w:rsid w:val="00427368"/>
    <w:rsid w:val="004273B0"/>
    <w:rsid w:val="0042754B"/>
    <w:rsid w:val="004307E7"/>
    <w:rsid w:val="0043091D"/>
    <w:rsid w:val="00430C96"/>
    <w:rsid w:val="004314EF"/>
    <w:rsid w:val="0043159B"/>
    <w:rsid w:val="00432C69"/>
    <w:rsid w:val="004335A0"/>
    <w:rsid w:val="004348C7"/>
    <w:rsid w:val="00436A87"/>
    <w:rsid w:val="00436E20"/>
    <w:rsid w:val="00436FB6"/>
    <w:rsid w:val="00437B08"/>
    <w:rsid w:val="00437E19"/>
    <w:rsid w:val="00440A72"/>
    <w:rsid w:val="004410D9"/>
    <w:rsid w:val="004415A9"/>
    <w:rsid w:val="00441E39"/>
    <w:rsid w:val="004420EF"/>
    <w:rsid w:val="00442B19"/>
    <w:rsid w:val="004430E3"/>
    <w:rsid w:val="00443123"/>
    <w:rsid w:val="0044316E"/>
    <w:rsid w:val="00443628"/>
    <w:rsid w:val="00444746"/>
    <w:rsid w:val="004456D0"/>
    <w:rsid w:val="00445DD4"/>
    <w:rsid w:val="004462F6"/>
    <w:rsid w:val="004471B0"/>
    <w:rsid w:val="0044730F"/>
    <w:rsid w:val="0044735C"/>
    <w:rsid w:val="00447507"/>
    <w:rsid w:val="004501A2"/>
    <w:rsid w:val="004506B5"/>
    <w:rsid w:val="00450922"/>
    <w:rsid w:val="00450B3E"/>
    <w:rsid w:val="00450CC0"/>
    <w:rsid w:val="00450CE2"/>
    <w:rsid w:val="00452D22"/>
    <w:rsid w:val="0045302C"/>
    <w:rsid w:val="004535F2"/>
    <w:rsid w:val="0045376D"/>
    <w:rsid w:val="00453BE9"/>
    <w:rsid w:val="00453C46"/>
    <w:rsid w:val="00454362"/>
    <w:rsid w:val="00454927"/>
    <w:rsid w:val="00454D9A"/>
    <w:rsid w:val="00454E5B"/>
    <w:rsid w:val="004559C9"/>
    <w:rsid w:val="00455E6D"/>
    <w:rsid w:val="00456AB7"/>
    <w:rsid w:val="00456B83"/>
    <w:rsid w:val="004609A5"/>
    <w:rsid w:val="00461E45"/>
    <w:rsid w:val="00462217"/>
    <w:rsid w:val="00462287"/>
    <w:rsid w:val="00462998"/>
    <w:rsid w:val="00462CA4"/>
    <w:rsid w:val="0046377C"/>
    <w:rsid w:val="00463BA7"/>
    <w:rsid w:val="0046434B"/>
    <w:rsid w:val="00465972"/>
    <w:rsid w:val="004660CA"/>
    <w:rsid w:val="004662FE"/>
    <w:rsid w:val="00467054"/>
    <w:rsid w:val="00467B66"/>
    <w:rsid w:val="004705A9"/>
    <w:rsid w:val="00471CFC"/>
    <w:rsid w:val="00472067"/>
    <w:rsid w:val="004721D7"/>
    <w:rsid w:val="004731EB"/>
    <w:rsid w:val="00473531"/>
    <w:rsid w:val="0047375B"/>
    <w:rsid w:val="00474D45"/>
    <w:rsid w:val="004766E7"/>
    <w:rsid w:val="004771E0"/>
    <w:rsid w:val="00477ED4"/>
    <w:rsid w:val="00477FA2"/>
    <w:rsid w:val="0048011C"/>
    <w:rsid w:val="0048014A"/>
    <w:rsid w:val="004805CD"/>
    <w:rsid w:val="004841F9"/>
    <w:rsid w:val="004843BB"/>
    <w:rsid w:val="00484E7A"/>
    <w:rsid w:val="00484EC4"/>
    <w:rsid w:val="004850A4"/>
    <w:rsid w:val="004852C3"/>
    <w:rsid w:val="00485EB3"/>
    <w:rsid w:val="004863DA"/>
    <w:rsid w:val="0048711C"/>
    <w:rsid w:val="004878F7"/>
    <w:rsid w:val="00490C62"/>
    <w:rsid w:val="0049104D"/>
    <w:rsid w:val="00491885"/>
    <w:rsid w:val="00491DE3"/>
    <w:rsid w:val="00492BE9"/>
    <w:rsid w:val="00492FF4"/>
    <w:rsid w:val="004937B8"/>
    <w:rsid w:val="00493853"/>
    <w:rsid w:val="00493D88"/>
    <w:rsid w:val="00494A2D"/>
    <w:rsid w:val="004956F0"/>
    <w:rsid w:val="0049572E"/>
    <w:rsid w:val="00495843"/>
    <w:rsid w:val="00495C15"/>
    <w:rsid w:val="00496869"/>
    <w:rsid w:val="00496C6E"/>
    <w:rsid w:val="00496CF8"/>
    <w:rsid w:val="004977FC"/>
    <w:rsid w:val="00497844"/>
    <w:rsid w:val="004979CF"/>
    <w:rsid w:val="00497A2B"/>
    <w:rsid w:val="004A01AD"/>
    <w:rsid w:val="004A11A8"/>
    <w:rsid w:val="004A1426"/>
    <w:rsid w:val="004A2FB0"/>
    <w:rsid w:val="004A31B8"/>
    <w:rsid w:val="004A4ED8"/>
    <w:rsid w:val="004A597B"/>
    <w:rsid w:val="004A73DA"/>
    <w:rsid w:val="004B02EA"/>
    <w:rsid w:val="004B0AAF"/>
    <w:rsid w:val="004B1CF5"/>
    <w:rsid w:val="004B430D"/>
    <w:rsid w:val="004B4A15"/>
    <w:rsid w:val="004B5825"/>
    <w:rsid w:val="004B5CC2"/>
    <w:rsid w:val="004B60C4"/>
    <w:rsid w:val="004B6176"/>
    <w:rsid w:val="004B61A0"/>
    <w:rsid w:val="004B6F65"/>
    <w:rsid w:val="004C0043"/>
    <w:rsid w:val="004C079D"/>
    <w:rsid w:val="004C0A7D"/>
    <w:rsid w:val="004C136E"/>
    <w:rsid w:val="004C3A6A"/>
    <w:rsid w:val="004C3AB6"/>
    <w:rsid w:val="004C3C64"/>
    <w:rsid w:val="004C4A7A"/>
    <w:rsid w:val="004C4B2E"/>
    <w:rsid w:val="004C5020"/>
    <w:rsid w:val="004C62A4"/>
    <w:rsid w:val="004C6675"/>
    <w:rsid w:val="004C68A7"/>
    <w:rsid w:val="004C6D0C"/>
    <w:rsid w:val="004C7A7B"/>
    <w:rsid w:val="004D0287"/>
    <w:rsid w:val="004D09AE"/>
    <w:rsid w:val="004D1404"/>
    <w:rsid w:val="004D21D8"/>
    <w:rsid w:val="004D5982"/>
    <w:rsid w:val="004D5BAC"/>
    <w:rsid w:val="004D729C"/>
    <w:rsid w:val="004D75A0"/>
    <w:rsid w:val="004D76FC"/>
    <w:rsid w:val="004E0A3F"/>
    <w:rsid w:val="004E0F60"/>
    <w:rsid w:val="004E105E"/>
    <w:rsid w:val="004E1C71"/>
    <w:rsid w:val="004E1CBD"/>
    <w:rsid w:val="004E2843"/>
    <w:rsid w:val="004E3C70"/>
    <w:rsid w:val="004E3D31"/>
    <w:rsid w:val="004E3E81"/>
    <w:rsid w:val="004E503F"/>
    <w:rsid w:val="004E567E"/>
    <w:rsid w:val="004E5CE8"/>
    <w:rsid w:val="004E61B1"/>
    <w:rsid w:val="004F0132"/>
    <w:rsid w:val="004F288A"/>
    <w:rsid w:val="004F2ADD"/>
    <w:rsid w:val="004F3CC7"/>
    <w:rsid w:val="004F3DFE"/>
    <w:rsid w:val="004F3E3A"/>
    <w:rsid w:val="004F623C"/>
    <w:rsid w:val="004F62E9"/>
    <w:rsid w:val="004F64E8"/>
    <w:rsid w:val="004F6EFE"/>
    <w:rsid w:val="004F7831"/>
    <w:rsid w:val="0050041A"/>
    <w:rsid w:val="005008F9"/>
    <w:rsid w:val="00500B96"/>
    <w:rsid w:val="005012C3"/>
    <w:rsid w:val="00501677"/>
    <w:rsid w:val="00501691"/>
    <w:rsid w:val="00501827"/>
    <w:rsid w:val="00502394"/>
    <w:rsid w:val="005037D8"/>
    <w:rsid w:val="005037E0"/>
    <w:rsid w:val="0050384F"/>
    <w:rsid w:val="00503898"/>
    <w:rsid w:val="00503D08"/>
    <w:rsid w:val="00504976"/>
    <w:rsid w:val="0050576C"/>
    <w:rsid w:val="00505954"/>
    <w:rsid w:val="00505AAA"/>
    <w:rsid w:val="00505D51"/>
    <w:rsid w:val="0050782B"/>
    <w:rsid w:val="00511025"/>
    <w:rsid w:val="00511026"/>
    <w:rsid w:val="00511123"/>
    <w:rsid w:val="00511208"/>
    <w:rsid w:val="00511269"/>
    <w:rsid w:val="005124E6"/>
    <w:rsid w:val="005127A5"/>
    <w:rsid w:val="00512C4A"/>
    <w:rsid w:val="0051428B"/>
    <w:rsid w:val="00514636"/>
    <w:rsid w:val="00514A52"/>
    <w:rsid w:val="00515E13"/>
    <w:rsid w:val="005162D5"/>
    <w:rsid w:val="00517C48"/>
    <w:rsid w:val="005203BC"/>
    <w:rsid w:val="0052109F"/>
    <w:rsid w:val="005219D9"/>
    <w:rsid w:val="005229EF"/>
    <w:rsid w:val="00524259"/>
    <w:rsid w:val="005245B2"/>
    <w:rsid w:val="00525CCC"/>
    <w:rsid w:val="00525E87"/>
    <w:rsid w:val="00530017"/>
    <w:rsid w:val="005300B9"/>
    <w:rsid w:val="005300F1"/>
    <w:rsid w:val="005304C6"/>
    <w:rsid w:val="0053052A"/>
    <w:rsid w:val="00532202"/>
    <w:rsid w:val="005336EB"/>
    <w:rsid w:val="00534182"/>
    <w:rsid w:val="005347D9"/>
    <w:rsid w:val="00534C59"/>
    <w:rsid w:val="00535C29"/>
    <w:rsid w:val="005362E3"/>
    <w:rsid w:val="0053630E"/>
    <w:rsid w:val="00536A51"/>
    <w:rsid w:val="00536CDE"/>
    <w:rsid w:val="00536F3F"/>
    <w:rsid w:val="0054055B"/>
    <w:rsid w:val="005413BD"/>
    <w:rsid w:val="00541758"/>
    <w:rsid w:val="00541EA3"/>
    <w:rsid w:val="00541F61"/>
    <w:rsid w:val="005421FF"/>
    <w:rsid w:val="0054310D"/>
    <w:rsid w:val="00543493"/>
    <w:rsid w:val="00543EB5"/>
    <w:rsid w:val="00550402"/>
    <w:rsid w:val="00550422"/>
    <w:rsid w:val="00550642"/>
    <w:rsid w:val="00550C3E"/>
    <w:rsid w:val="005517FE"/>
    <w:rsid w:val="0055249B"/>
    <w:rsid w:val="00553538"/>
    <w:rsid w:val="00553D3B"/>
    <w:rsid w:val="0055649E"/>
    <w:rsid w:val="005568E9"/>
    <w:rsid w:val="0055739D"/>
    <w:rsid w:val="005576CC"/>
    <w:rsid w:val="005604A3"/>
    <w:rsid w:val="0056064B"/>
    <w:rsid w:val="00560E73"/>
    <w:rsid w:val="00560F1B"/>
    <w:rsid w:val="0056297D"/>
    <w:rsid w:val="00564295"/>
    <w:rsid w:val="0056556A"/>
    <w:rsid w:val="00565753"/>
    <w:rsid w:val="0056596C"/>
    <w:rsid w:val="00565A10"/>
    <w:rsid w:val="00570A17"/>
    <w:rsid w:val="00571BF8"/>
    <w:rsid w:val="00572912"/>
    <w:rsid w:val="00572B06"/>
    <w:rsid w:val="00572D5F"/>
    <w:rsid w:val="0057355E"/>
    <w:rsid w:val="00573E5F"/>
    <w:rsid w:val="00574463"/>
    <w:rsid w:val="00574A35"/>
    <w:rsid w:val="00574D94"/>
    <w:rsid w:val="00575094"/>
    <w:rsid w:val="005758DE"/>
    <w:rsid w:val="00575B66"/>
    <w:rsid w:val="00575CD1"/>
    <w:rsid w:val="00575D86"/>
    <w:rsid w:val="00576E4F"/>
    <w:rsid w:val="00577777"/>
    <w:rsid w:val="00577C6B"/>
    <w:rsid w:val="00581D02"/>
    <w:rsid w:val="005820C5"/>
    <w:rsid w:val="00582412"/>
    <w:rsid w:val="00582554"/>
    <w:rsid w:val="005846BF"/>
    <w:rsid w:val="00584D05"/>
    <w:rsid w:val="00585C30"/>
    <w:rsid w:val="00586094"/>
    <w:rsid w:val="005864E9"/>
    <w:rsid w:val="0059002A"/>
    <w:rsid w:val="00590687"/>
    <w:rsid w:val="00590F9F"/>
    <w:rsid w:val="0059176D"/>
    <w:rsid w:val="0059200D"/>
    <w:rsid w:val="00592271"/>
    <w:rsid w:val="00592A8E"/>
    <w:rsid w:val="0059342C"/>
    <w:rsid w:val="00593556"/>
    <w:rsid w:val="00593612"/>
    <w:rsid w:val="005939B5"/>
    <w:rsid w:val="00595232"/>
    <w:rsid w:val="00595E21"/>
    <w:rsid w:val="00596329"/>
    <w:rsid w:val="005968DC"/>
    <w:rsid w:val="00596AD4"/>
    <w:rsid w:val="005A0146"/>
    <w:rsid w:val="005A3028"/>
    <w:rsid w:val="005A319A"/>
    <w:rsid w:val="005A358A"/>
    <w:rsid w:val="005A3786"/>
    <w:rsid w:val="005A383D"/>
    <w:rsid w:val="005A45F9"/>
    <w:rsid w:val="005A536D"/>
    <w:rsid w:val="005A53F5"/>
    <w:rsid w:val="005A62A6"/>
    <w:rsid w:val="005A660D"/>
    <w:rsid w:val="005A6992"/>
    <w:rsid w:val="005A779C"/>
    <w:rsid w:val="005B0392"/>
    <w:rsid w:val="005B086C"/>
    <w:rsid w:val="005B0C02"/>
    <w:rsid w:val="005B33BD"/>
    <w:rsid w:val="005B385B"/>
    <w:rsid w:val="005B3E46"/>
    <w:rsid w:val="005B41E4"/>
    <w:rsid w:val="005B4598"/>
    <w:rsid w:val="005B47A0"/>
    <w:rsid w:val="005B4DBE"/>
    <w:rsid w:val="005B5978"/>
    <w:rsid w:val="005B6425"/>
    <w:rsid w:val="005B6AA8"/>
    <w:rsid w:val="005B7AEB"/>
    <w:rsid w:val="005B7CFA"/>
    <w:rsid w:val="005C02C5"/>
    <w:rsid w:val="005C0AC9"/>
    <w:rsid w:val="005C1006"/>
    <w:rsid w:val="005C28A2"/>
    <w:rsid w:val="005C2C23"/>
    <w:rsid w:val="005C33CB"/>
    <w:rsid w:val="005C3918"/>
    <w:rsid w:val="005C47CF"/>
    <w:rsid w:val="005C553C"/>
    <w:rsid w:val="005C7F3F"/>
    <w:rsid w:val="005D16ED"/>
    <w:rsid w:val="005D1EAF"/>
    <w:rsid w:val="005D2F2C"/>
    <w:rsid w:val="005D47A0"/>
    <w:rsid w:val="005D61C7"/>
    <w:rsid w:val="005D657D"/>
    <w:rsid w:val="005D6C6D"/>
    <w:rsid w:val="005D70CD"/>
    <w:rsid w:val="005D74A9"/>
    <w:rsid w:val="005E05B3"/>
    <w:rsid w:val="005E06C2"/>
    <w:rsid w:val="005E0AD4"/>
    <w:rsid w:val="005E2CDE"/>
    <w:rsid w:val="005E3441"/>
    <w:rsid w:val="005E4446"/>
    <w:rsid w:val="005E4D38"/>
    <w:rsid w:val="005E52AF"/>
    <w:rsid w:val="005E5656"/>
    <w:rsid w:val="005E5AFC"/>
    <w:rsid w:val="005E7B0F"/>
    <w:rsid w:val="005F171A"/>
    <w:rsid w:val="005F1922"/>
    <w:rsid w:val="005F28CA"/>
    <w:rsid w:val="005F2CD1"/>
    <w:rsid w:val="005F2EEB"/>
    <w:rsid w:val="005F36A6"/>
    <w:rsid w:val="005F480A"/>
    <w:rsid w:val="005F4E30"/>
    <w:rsid w:val="005F50BD"/>
    <w:rsid w:val="005F5292"/>
    <w:rsid w:val="005F5CBE"/>
    <w:rsid w:val="005F5F1B"/>
    <w:rsid w:val="005F6FA8"/>
    <w:rsid w:val="005F706D"/>
    <w:rsid w:val="005F73A0"/>
    <w:rsid w:val="005F7CCD"/>
    <w:rsid w:val="005F7E1F"/>
    <w:rsid w:val="00600899"/>
    <w:rsid w:val="00600DC1"/>
    <w:rsid w:val="00600EA2"/>
    <w:rsid w:val="0060106B"/>
    <w:rsid w:val="0060186A"/>
    <w:rsid w:val="00602173"/>
    <w:rsid w:val="00602E7F"/>
    <w:rsid w:val="00602FE7"/>
    <w:rsid w:val="0060306D"/>
    <w:rsid w:val="006035C3"/>
    <w:rsid w:val="00603F2C"/>
    <w:rsid w:val="006057F4"/>
    <w:rsid w:val="00605B9F"/>
    <w:rsid w:val="00607A67"/>
    <w:rsid w:val="00607E77"/>
    <w:rsid w:val="00611718"/>
    <w:rsid w:val="006126D8"/>
    <w:rsid w:val="00613249"/>
    <w:rsid w:val="006147F4"/>
    <w:rsid w:val="00614B98"/>
    <w:rsid w:val="00615177"/>
    <w:rsid w:val="0061532E"/>
    <w:rsid w:val="00615DC9"/>
    <w:rsid w:val="00615F27"/>
    <w:rsid w:val="006168A1"/>
    <w:rsid w:val="00617239"/>
    <w:rsid w:val="00617388"/>
    <w:rsid w:val="00617649"/>
    <w:rsid w:val="006203F0"/>
    <w:rsid w:val="00620774"/>
    <w:rsid w:val="00620949"/>
    <w:rsid w:val="00621482"/>
    <w:rsid w:val="00623232"/>
    <w:rsid w:val="006240D4"/>
    <w:rsid w:val="00624300"/>
    <w:rsid w:val="006243D7"/>
    <w:rsid w:val="00624B8E"/>
    <w:rsid w:val="00627966"/>
    <w:rsid w:val="00627A2B"/>
    <w:rsid w:val="0063044D"/>
    <w:rsid w:val="00630882"/>
    <w:rsid w:val="00630BA0"/>
    <w:rsid w:val="00632E2A"/>
    <w:rsid w:val="00632EA5"/>
    <w:rsid w:val="00635204"/>
    <w:rsid w:val="0063548A"/>
    <w:rsid w:val="0063569F"/>
    <w:rsid w:val="006363AC"/>
    <w:rsid w:val="006365E2"/>
    <w:rsid w:val="006374DA"/>
    <w:rsid w:val="00637703"/>
    <w:rsid w:val="00637F8B"/>
    <w:rsid w:val="00641863"/>
    <w:rsid w:val="00642802"/>
    <w:rsid w:val="00642CC8"/>
    <w:rsid w:val="00643587"/>
    <w:rsid w:val="00643D2B"/>
    <w:rsid w:val="006447FD"/>
    <w:rsid w:val="00644A26"/>
    <w:rsid w:val="006459E1"/>
    <w:rsid w:val="00645CF4"/>
    <w:rsid w:val="00646909"/>
    <w:rsid w:val="006469AA"/>
    <w:rsid w:val="0064744C"/>
    <w:rsid w:val="00647E19"/>
    <w:rsid w:val="00650A46"/>
    <w:rsid w:val="00652AAC"/>
    <w:rsid w:val="00652BCD"/>
    <w:rsid w:val="00654694"/>
    <w:rsid w:val="00655454"/>
    <w:rsid w:val="00655583"/>
    <w:rsid w:val="006557C7"/>
    <w:rsid w:val="00656B25"/>
    <w:rsid w:val="006575F4"/>
    <w:rsid w:val="00657BA4"/>
    <w:rsid w:val="0066078E"/>
    <w:rsid w:val="00660B2E"/>
    <w:rsid w:val="00661194"/>
    <w:rsid w:val="006613F7"/>
    <w:rsid w:val="00662A36"/>
    <w:rsid w:val="006634F4"/>
    <w:rsid w:val="00663909"/>
    <w:rsid w:val="00663A39"/>
    <w:rsid w:val="006642B6"/>
    <w:rsid w:val="00665893"/>
    <w:rsid w:val="00665FD5"/>
    <w:rsid w:val="00666343"/>
    <w:rsid w:val="00666558"/>
    <w:rsid w:val="006674C8"/>
    <w:rsid w:val="006705AD"/>
    <w:rsid w:val="00670786"/>
    <w:rsid w:val="00670B79"/>
    <w:rsid w:val="00670D5F"/>
    <w:rsid w:val="00671613"/>
    <w:rsid w:val="0067318D"/>
    <w:rsid w:val="00673F38"/>
    <w:rsid w:val="00674B80"/>
    <w:rsid w:val="00674EF9"/>
    <w:rsid w:val="00680253"/>
    <w:rsid w:val="006816CE"/>
    <w:rsid w:val="00681B92"/>
    <w:rsid w:val="00682582"/>
    <w:rsid w:val="006837EB"/>
    <w:rsid w:val="006838C8"/>
    <w:rsid w:val="0068512E"/>
    <w:rsid w:val="0068529F"/>
    <w:rsid w:val="0068538A"/>
    <w:rsid w:val="006854B6"/>
    <w:rsid w:val="0068556F"/>
    <w:rsid w:val="00685D17"/>
    <w:rsid w:val="006862B0"/>
    <w:rsid w:val="00686BF2"/>
    <w:rsid w:val="00690D3F"/>
    <w:rsid w:val="0069392B"/>
    <w:rsid w:val="00693EE9"/>
    <w:rsid w:val="006944D0"/>
    <w:rsid w:val="00694DFB"/>
    <w:rsid w:val="0069501A"/>
    <w:rsid w:val="006952E2"/>
    <w:rsid w:val="00695C6C"/>
    <w:rsid w:val="00696101"/>
    <w:rsid w:val="006966D4"/>
    <w:rsid w:val="00696895"/>
    <w:rsid w:val="0069716B"/>
    <w:rsid w:val="0069739A"/>
    <w:rsid w:val="00697CF8"/>
    <w:rsid w:val="00697E47"/>
    <w:rsid w:val="006A07CB"/>
    <w:rsid w:val="006A0889"/>
    <w:rsid w:val="006A21AE"/>
    <w:rsid w:val="006A376B"/>
    <w:rsid w:val="006A4CA8"/>
    <w:rsid w:val="006A5BF9"/>
    <w:rsid w:val="006A5D93"/>
    <w:rsid w:val="006A6A9D"/>
    <w:rsid w:val="006A6B06"/>
    <w:rsid w:val="006A6EA8"/>
    <w:rsid w:val="006B090B"/>
    <w:rsid w:val="006B108B"/>
    <w:rsid w:val="006B1791"/>
    <w:rsid w:val="006B207B"/>
    <w:rsid w:val="006B220C"/>
    <w:rsid w:val="006B26F3"/>
    <w:rsid w:val="006B292C"/>
    <w:rsid w:val="006B2A48"/>
    <w:rsid w:val="006B2D2A"/>
    <w:rsid w:val="006B414C"/>
    <w:rsid w:val="006B520C"/>
    <w:rsid w:val="006B6284"/>
    <w:rsid w:val="006B6316"/>
    <w:rsid w:val="006B67BA"/>
    <w:rsid w:val="006B73D5"/>
    <w:rsid w:val="006B7523"/>
    <w:rsid w:val="006B7896"/>
    <w:rsid w:val="006B78E7"/>
    <w:rsid w:val="006C123D"/>
    <w:rsid w:val="006C1861"/>
    <w:rsid w:val="006C187C"/>
    <w:rsid w:val="006C1ACD"/>
    <w:rsid w:val="006C2C2A"/>
    <w:rsid w:val="006C39E4"/>
    <w:rsid w:val="006C4672"/>
    <w:rsid w:val="006C4A37"/>
    <w:rsid w:val="006C4B70"/>
    <w:rsid w:val="006C5246"/>
    <w:rsid w:val="006C52DE"/>
    <w:rsid w:val="006C5D35"/>
    <w:rsid w:val="006C7390"/>
    <w:rsid w:val="006D00CD"/>
    <w:rsid w:val="006D1BDF"/>
    <w:rsid w:val="006D1DB9"/>
    <w:rsid w:val="006D3317"/>
    <w:rsid w:val="006D3718"/>
    <w:rsid w:val="006D394A"/>
    <w:rsid w:val="006D404C"/>
    <w:rsid w:val="006D53F1"/>
    <w:rsid w:val="006D59C2"/>
    <w:rsid w:val="006D6206"/>
    <w:rsid w:val="006D6A70"/>
    <w:rsid w:val="006E023E"/>
    <w:rsid w:val="006E03CE"/>
    <w:rsid w:val="006E0645"/>
    <w:rsid w:val="006E0C03"/>
    <w:rsid w:val="006E1874"/>
    <w:rsid w:val="006E1D47"/>
    <w:rsid w:val="006E2EA9"/>
    <w:rsid w:val="006E357E"/>
    <w:rsid w:val="006E3F7C"/>
    <w:rsid w:val="006E4095"/>
    <w:rsid w:val="006E4657"/>
    <w:rsid w:val="006E4A40"/>
    <w:rsid w:val="006E50D2"/>
    <w:rsid w:val="006E530B"/>
    <w:rsid w:val="006E5515"/>
    <w:rsid w:val="006E5C59"/>
    <w:rsid w:val="006E5EB1"/>
    <w:rsid w:val="006E66C6"/>
    <w:rsid w:val="006E6FD0"/>
    <w:rsid w:val="006E7A00"/>
    <w:rsid w:val="006F0A9B"/>
    <w:rsid w:val="006F0D12"/>
    <w:rsid w:val="006F100B"/>
    <w:rsid w:val="006F1070"/>
    <w:rsid w:val="006F178A"/>
    <w:rsid w:val="006F333C"/>
    <w:rsid w:val="006F3A96"/>
    <w:rsid w:val="006F3C61"/>
    <w:rsid w:val="006F5894"/>
    <w:rsid w:val="006F5FEC"/>
    <w:rsid w:val="006F65ED"/>
    <w:rsid w:val="006F66E2"/>
    <w:rsid w:val="006F7548"/>
    <w:rsid w:val="0070007B"/>
    <w:rsid w:val="00700094"/>
    <w:rsid w:val="00701655"/>
    <w:rsid w:val="00701741"/>
    <w:rsid w:val="007018E9"/>
    <w:rsid w:val="00701D38"/>
    <w:rsid w:val="0070261C"/>
    <w:rsid w:val="00702944"/>
    <w:rsid w:val="00703F32"/>
    <w:rsid w:val="00703F6F"/>
    <w:rsid w:val="00703FE5"/>
    <w:rsid w:val="007040AC"/>
    <w:rsid w:val="007040AE"/>
    <w:rsid w:val="00704762"/>
    <w:rsid w:val="007051BF"/>
    <w:rsid w:val="007057E4"/>
    <w:rsid w:val="00705AB9"/>
    <w:rsid w:val="00706405"/>
    <w:rsid w:val="00706DA2"/>
    <w:rsid w:val="00707636"/>
    <w:rsid w:val="00707FBF"/>
    <w:rsid w:val="0071130A"/>
    <w:rsid w:val="007117F3"/>
    <w:rsid w:val="00713674"/>
    <w:rsid w:val="00714252"/>
    <w:rsid w:val="007145DD"/>
    <w:rsid w:val="007147ED"/>
    <w:rsid w:val="00714DF3"/>
    <w:rsid w:val="0071531A"/>
    <w:rsid w:val="00715502"/>
    <w:rsid w:val="00715769"/>
    <w:rsid w:val="00715B2F"/>
    <w:rsid w:val="00716A95"/>
    <w:rsid w:val="00716A98"/>
    <w:rsid w:val="00717482"/>
    <w:rsid w:val="00720600"/>
    <w:rsid w:val="007209A4"/>
    <w:rsid w:val="00720B69"/>
    <w:rsid w:val="00720E94"/>
    <w:rsid w:val="00720F9A"/>
    <w:rsid w:val="00722738"/>
    <w:rsid w:val="00722EE7"/>
    <w:rsid w:val="007238DF"/>
    <w:rsid w:val="0072401D"/>
    <w:rsid w:val="00724708"/>
    <w:rsid w:val="00725935"/>
    <w:rsid w:val="00725D40"/>
    <w:rsid w:val="00725DF8"/>
    <w:rsid w:val="007268F7"/>
    <w:rsid w:val="0072755E"/>
    <w:rsid w:val="007276EF"/>
    <w:rsid w:val="00727B8C"/>
    <w:rsid w:val="00727F94"/>
    <w:rsid w:val="007318AC"/>
    <w:rsid w:val="00731B0F"/>
    <w:rsid w:val="00732002"/>
    <w:rsid w:val="00732866"/>
    <w:rsid w:val="0073292B"/>
    <w:rsid w:val="00732D0D"/>
    <w:rsid w:val="0073352F"/>
    <w:rsid w:val="00733849"/>
    <w:rsid w:val="00734985"/>
    <w:rsid w:val="0073656B"/>
    <w:rsid w:val="007367D3"/>
    <w:rsid w:val="00736866"/>
    <w:rsid w:val="00736CA2"/>
    <w:rsid w:val="00736F6F"/>
    <w:rsid w:val="00737232"/>
    <w:rsid w:val="00737B46"/>
    <w:rsid w:val="00740BBB"/>
    <w:rsid w:val="0074248C"/>
    <w:rsid w:val="00743A3E"/>
    <w:rsid w:val="00743E2D"/>
    <w:rsid w:val="00745522"/>
    <w:rsid w:val="00745AED"/>
    <w:rsid w:val="0074675A"/>
    <w:rsid w:val="00750984"/>
    <w:rsid w:val="00750BB5"/>
    <w:rsid w:val="00752647"/>
    <w:rsid w:val="00752C66"/>
    <w:rsid w:val="00752CA0"/>
    <w:rsid w:val="00752D26"/>
    <w:rsid w:val="00752EAC"/>
    <w:rsid w:val="007531CB"/>
    <w:rsid w:val="007533A7"/>
    <w:rsid w:val="00754B0F"/>
    <w:rsid w:val="00754FBC"/>
    <w:rsid w:val="00757824"/>
    <w:rsid w:val="00757ECD"/>
    <w:rsid w:val="00760133"/>
    <w:rsid w:val="00760724"/>
    <w:rsid w:val="007609C0"/>
    <w:rsid w:val="00760C63"/>
    <w:rsid w:val="007619EE"/>
    <w:rsid w:val="0076261D"/>
    <w:rsid w:val="00763A8F"/>
    <w:rsid w:val="00764934"/>
    <w:rsid w:val="00764A00"/>
    <w:rsid w:val="0076522D"/>
    <w:rsid w:val="00770167"/>
    <w:rsid w:val="0077079D"/>
    <w:rsid w:val="00770B89"/>
    <w:rsid w:val="00770DF3"/>
    <w:rsid w:val="00771E95"/>
    <w:rsid w:val="00771FFE"/>
    <w:rsid w:val="00772B87"/>
    <w:rsid w:val="00773A97"/>
    <w:rsid w:val="00776997"/>
    <w:rsid w:val="0077704C"/>
    <w:rsid w:val="007778EE"/>
    <w:rsid w:val="00780608"/>
    <w:rsid w:val="007813B7"/>
    <w:rsid w:val="00781505"/>
    <w:rsid w:val="007822D7"/>
    <w:rsid w:val="00782501"/>
    <w:rsid w:val="00782C6D"/>
    <w:rsid w:val="00785777"/>
    <w:rsid w:val="00786D7B"/>
    <w:rsid w:val="0078751C"/>
    <w:rsid w:val="00791398"/>
    <w:rsid w:val="007926F0"/>
    <w:rsid w:val="00792807"/>
    <w:rsid w:val="00792883"/>
    <w:rsid w:val="0079299B"/>
    <w:rsid w:val="007931E9"/>
    <w:rsid w:val="00793862"/>
    <w:rsid w:val="007949DA"/>
    <w:rsid w:val="007949E0"/>
    <w:rsid w:val="0079507C"/>
    <w:rsid w:val="00795DBD"/>
    <w:rsid w:val="007967B5"/>
    <w:rsid w:val="00796846"/>
    <w:rsid w:val="00797A3C"/>
    <w:rsid w:val="00797AA9"/>
    <w:rsid w:val="007A031E"/>
    <w:rsid w:val="007A1765"/>
    <w:rsid w:val="007A19F8"/>
    <w:rsid w:val="007A3A4B"/>
    <w:rsid w:val="007A3E64"/>
    <w:rsid w:val="007A40AF"/>
    <w:rsid w:val="007A4879"/>
    <w:rsid w:val="007A4BB3"/>
    <w:rsid w:val="007A4C57"/>
    <w:rsid w:val="007A5078"/>
    <w:rsid w:val="007A5380"/>
    <w:rsid w:val="007A5803"/>
    <w:rsid w:val="007A6C88"/>
    <w:rsid w:val="007A6E00"/>
    <w:rsid w:val="007A6E14"/>
    <w:rsid w:val="007B077E"/>
    <w:rsid w:val="007B0ED8"/>
    <w:rsid w:val="007B1844"/>
    <w:rsid w:val="007B2A68"/>
    <w:rsid w:val="007B3806"/>
    <w:rsid w:val="007B3D01"/>
    <w:rsid w:val="007B478D"/>
    <w:rsid w:val="007B4871"/>
    <w:rsid w:val="007B5D73"/>
    <w:rsid w:val="007B5EF8"/>
    <w:rsid w:val="007B703B"/>
    <w:rsid w:val="007B75C9"/>
    <w:rsid w:val="007B7BF0"/>
    <w:rsid w:val="007B7F6E"/>
    <w:rsid w:val="007C099C"/>
    <w:rsid w:val="007C0FBA"/>
    <w:rsid w:val="007C1BA4"/>
    <w:rsid w:val="007C2F30"/>
    <w:rsid w:val="007C334A"/>
    <w:rsid w:val="007C3A16"/>
    <w:rsid w:val="007C5662"/>
    <w:rsid w:val="007C57B2"/>
    <w:rsid w:val="007C58E9"/>
    <w:rsid w:val="007C5AA6"/>
    <w:rsid w:val="007C640C"/>
    <w:rsid w:val="007C677B"/>
    <w:rsid w:val="007C6D4A"/>
    <w:rsid w:val="007D01B7"/>
    <w:rsid w:val="007D1212"/>
    <w:rsid w:val="007D236F"/>
    <w:rsid w:val="007D328E"/>
    <w:rsid w:val="007D35B2"/>
    <w:rsid w:val="007D37C1"/>
    <w:rsid w:val="007D3F3C"/>
    <w:rsid w:val="007D5432"/>
    <w:rsid w:val="007D561F"/>
    <w:rsid w:val="007D6DF0"/>
    <w:rsid w:val="007D6F57"/>
    <w:rsid w:val="007E0C23"/>
    <w:rsid w:val="007E1477"/>
    <w:rsid w:val="007E1D58"/>
    <w:rsid w:val="007E384A"/>
    <w:rsid w:val="007E3A1B"/>
    <w:rsid w:val="007E3F76"/>
    <w:rsid w:val="007E5022"/>
    <w:rsid w:val="007E5BCC"/>
    <w:rsid w:val="007F204E"/>
    <w:rsid w:val="007F23A7"/>
    <w:rsid w:val="007F25E1"/>
    <w:rsid w:val="007F460B"/>
    <w:rsid w:val="007F4FE7"/>
    <w:rsid w:val="007F554B"/>
    <w:rsid w:val="007F58CE"/>
    <w:rsid w:val="007F6006"/>
    <w:rsid w:val="007F74B4"/>
    <w:rsid w:val="007F7566"/>
    <w:rsid w:val="007F787C"/>
    <w:rsid w:val="00800F9B"/>
    <w:rsid w:val="00801029"/>
    <w:rsid w:val="008012BA"/>
    <w:rsid w:val="00802294"/>
    <w:rsid w:val="00802AD9"/>
    <w:rsid w:val="008032A3"/>
    <w:rsid w:val="008032DC"/>
    <w:rsid w:val="0080386A"/>
    <w:rsid w:val="00803F61"/>
    <w:rsid w:val="00804082"/>
    <w:rsid w:val="008045BB"/>
    <w:rsid w:val="00807393"/>
    <w:rsid w:val="008074ED"/>
    <w:rsid w:val="008106EF"/>
    <w:rsid w:val="00810A48"/>
    <w:rsid w:val="00810BF7"/>
    <w:rsid w:val="008117CB"/>
    <w:rsid w:val="00814449"/>
    <w:rsid w:val="00814531"/>
    <w:rsid w:val="008145D1"/>
    <w:rsid w:val="008154EC"/>
    <w:rsid w:val="0081596F"/>
    <w:rsid w:val="00815FBA"/>
    <w:rsid w:val="00816A2D"/>
    <w:rsid w:val="00820411"/>
    <w:rsid w:val="008210A2"/>
    <w:rsid w:val="008216DD"/>
    <w:rsid w:val="00821E3E"/>
    <w:rsid w:val="008220FE"/>
    <w:rsid w:val="00823C92"/>
    <w:rsid w:val="008259DF"/>
    <w:rsid w:val="00826C64"/>
    <w:rsid w:val="00830DA6"/>
    <w:rsid w:val="008315AA"/>
    <w:rsid w:val="00831FD5"/>
    <w:rsid w:val="00832775"/>
    <w:rsid w:val="008332D5"/>
    <w:rsid w:val="008336B2"/>
    <w:rsid w:val="00835689"/>
    <w:rsid w:val="0083646A"/>
    <w:rsid w:val="00836847"/>
    <w:rsid w:val="0083711A"/>
    <w:rsid w:val="008376EC"/>
    <w:rsid w:val="00837705"/>
    <w:rsid w:val="008379EB"/>
    <w:rsid w:val="008422B1"/>
    <w:rsid w:val="008422D7"/>
    <w:rsid w:val="008426A0"/>
    <w:rsid w:val="008433D8"/>
    <w:rsid w:val="00843865"/>
    <w:rsid w:val="008439F2"/>
    <w:rsid w:val="008449B3"/>
    <w:rsid w:val="00845275"/>
    <w:rsid w:val="008455ED"/>
    <w:rsid w:val="00845812"/>
    <w:rsid w:val="00846809"/>
    <w:rsid w:val="0084685C"/>
    <w:rsid w:val="00846BDB"/>
    <w:rsid w:val="00846CC7"/>
    <w:rsid w:val="00846FB7"/>
    <w:rsid w:val="00847852"/>
    <w:rsid w:val="00850B84"/>
    <w:rsid w:val="00850C62"/>
    <w:rsid w:val="00853F1E"/>
    <w:rsid w:val="00855C04"/>
    <w:rsid w:val="00856A24"/>
    <w:rsid w:val="00856D24"/>
    <w:rsid w:val="00856EE4"/>
    <w:rsid w:val="0085720F"/>
    <w:rsid w:val="008608E5"/>
    <w:rsid w:val="00860B1B"/>
    <w:rsid w:val="008610AC"/>
    <w:rsid w:val="0086159A"/>
    <w:rsid w:val="00862636"/>
    <w:rsid w:val="0086310C"/>
    <w:rsid w:val="008642E7"/>
    <w:rsid w:val="008645E9"/>
    <w:rsid w:val="008647A8"/>
    <w:rsid w:val="008647F6"/>
    <w:rsid w:val="00864AA6"/>
    <w:rsid w:val="00865432"/>
    <w:rsid w:val="00866D21"/>
    <w:rsid w:val="00866F5F"/>
    <w:rsid w:val="0086735F"/>
    <w:rsid w:val="00867717"/>
    <w:rsid w:val="00867A03"/>
    <w:rsid w:val="00870530"/>
    <w:rsid w:val="00870BC1"/>
    <w:rsid w:val="00870DF2"/>
    <w:rsid w:val="00870E05"/>
    <w:rsid w:val="00871871"/>
    <w:rsid w:val="00871946"/>
    <w:rsid w:val="008719F4"/>
    <w:rsid w:val="00871B6C"/>
    <w:rsid w:val="008726A7"/>
    <w:rsid w:val="00874A2F"/>
    <w:rsid w:val="00877038"/>
    <w:rsid w:val="00877153"/>
    <w:rsid w:val="008777B0"/>
    <w:rsid w:val="008800D7"/>
    <w:rsid w:val="00880E22"/>
    <w:rsid w:val="00881060"/>
    <w:rsid w:val="0088268D"/>
    <w:rsid w:val="00882E3E"/>
    <w:rsid w:val="008836FA"/>
    <w:rsid w:val="0088378B"/>
    <w:rsid w:val="008837BC"/>
    <w:rsid w:val="008842FF"/>
    <w:rsid w:val="008843C7"/>
    <w:rsid w:val="00884C64"/>
    <w:rsid w:val="00884E28"/>
    <w:rsid w:val="008853C3"/>
    <w:rsid w:val="008854F7"/>
    <w:rsid w:val="00885640"/>
    <w:rsid w:val="008863EC"/>
    <w:rsid w:val="0088691F"/>
    <w:rsid w:val="00886986"/>
    <w:rsid w:val="008870C7"/>
    <w:rsid w:val="00887A87"/>
    <w:rsid w:val="00893F1F"/>
    <w:rsid w:val="008955D8"/>
    <w:rsid w:val="00896E79"/>
    <w:rsid w:val="00897D91"/>
    <w:rsid w:val="008A0DF4"/>
    <w:rsid w:val="008A1462"/>
    <w:rsid w:val="008A153F"/>
    <w:rsid w:val="008A1828"/>
    <w:rsid w:val="008A369C"/>
    <w:rsid w:val="008A41C8"/>
    <w:rsid w:val="008A45C4"/>
    <w:rsid w:val="008A488F"/>
    <w:rsid w:val="008A4E93"/>
    <w:rsid w:val="008A5D42"/>
    <w:rsid w:val="008A5FA0"/>
    <w:rsid w:val="008A6352"/>
    <w:rsid w:val="008A6836"/>
    <w:rsid w:val="008A69F6"/>
    <w:rsid w:val="008A78E6"/>
    <w:rsid w:val="008A7A9D"/>
    <w:rsid w:val="008B08C3"/>
    <w:rsid w:val="008B08C9"/>
    <w:rsid w:val="008B0939"/>
    <w:rsid w:val="008B1E41"/>
    <w:rsid w:val="008B243C"/>
    <w:rsid w:val="008B2A80"/>
    <w:rsid w:val="008B3927"/>
    <w:rsid w:val="008B462F"/>
    <w:rsid w:val="008B50DB"/>
    <w:rsid w:val="008B531C"/>
    <w:rsid w:val="008B5541"/>
    <w:rsid w:val="008B6F39"/>
    <w:rsid w:val="008B6F4F"/>
    <w:rsid w:val="008B7895"/>
    <w:rsid w:val="008C05C2"/>
    <w:rsid w:val="008C061D"/>
    <w:rsid w:val="008C065F"/>
    <w:rsid w:val="008C1296"/>
    <w:rsid w:val="008C1938"/>
    <w:rsid w:val="008C20D8"/>
    <w:rsid w:val="008C2A8E"/>
    <w:rsid w:val="008C3C30"/>
    <w:rsid w:val="008C415C"/>
    <w:rsid w:val="008C4317"/>
    <w:rsid w:val="008C44B3"/>
    <w:rsid w:val="008C546F"/>
    <w:rsid w:val="008C5EDA"/>
    <w:rsid w:val="008C7366"/>
    <w:rsid w:val="008C77BA"/>
    <w:rsid w:val="008C7DB0"/>
    <w:rsid w:val="008D0278"/>
    <w:rsid w:val="008D099A"/>
    <w:rsid w:val="008D0B39"/>
    <w:rsid w:val="008D18A2"/>
    <w:rsid w:val="008D1E5E"/>
    <w:rsid w:val="008D2947"/>
    <w:rsid w:val="008D295D"/>
    <w:rsid w:val="008D582E"/>
    <w:rsid w:val="008D6C1C"/>
    <w:rsid w:val="008D71C7"/>
    <w:rsid w:val="008D7380"/>
    <w:rsid w:val="008E1165"/>
    <w:rsid w:val="008E11D9"/>
    <w:rsid w:val="008E246C"/>
    <w:rsid w:val="008E2750"/>
    <w:rsid w:val="008E2BA9"/>
    <w:rsid w:val="008E3638"/>
    <w:rsid w:val="008E36A2"/>
    <w:rsid w:val="008E39E8"/>
    <w:rsid w:val="008E4012"/>
    <w:rsid w:val="008E409F"/>
    <w:rsid w:val="008E4488"/>
    <w:rsid w:val="008E54E3"/>
    <w:rsid w:val="008E5651"/>
    <w:rsid w:val="008E5E0D"/>
    <w:rsid w:val="008E6CF0"/>
    <w:rsid w:val="008E7D09"/>
    <w:rsid w:val="008F03D4"/>
    <w:rsid w:val="008F05B6"/>
    <w:rsid w:val="008F0E6F"/>
    <w:rsid w:val="008F0F28"/>
    <w:rsid w:val="008F1E05"/>
    <w:rsid w:val="008F22BD"/>
    <w:rsid w:val="008F2341"/>
    <w:rsid w:val="008F2F39"/>
    <w:rsid w:val="008F46C7"/>
    <w:rsid w:val="008F53BD"/>
    <w:rsid w:val="008F5562"/>
    <w:rsid w:val="008F60FD"/>
    <w:rsid w:val="008F656B"/>
    <w:rsid w:val="008F674F"/>
    <w:rsid w:val="008F7138"/>
    <w:rsid w:val="008F7337"/>
    <w:rsid w:val="008F7B2D"/>
    <w:rsid w:val="00901E18"/>
    <w:rsid w:val="009023D6"/>
    <w:rsid w:val="00902F6B"/>
    <w:rsid w:val="0090321B"/>
    <w:rsid w:val="009033E8"/>
    <w:rsid w:val="00903537"/>
    <w:rsid w:val="00903CE5"/>
    <w:rsid w:val="00904197"/>
    <w:rsid w:val="00904514"/>
    <w:rsid w:val="009045CE"/>
    <w:rsid w:val="00904BAB"/>
    <w:rsid w:val="00904CB2"/>
    <w:rsid w:val="009054E5"/>
    <w:rsid w:val="009055F1"/>
    <w:rsid w:val="0090783B"/>
    <w:rsid w:val="00907BC0"/>
    <w:rsid w:val="009105B6"/>
    <w:rsid w:val="009107F8"/>
    <w:rsid w:val="00910B9F"/>
    <w:rsid w:val="00911C60"/>
    <w:rsid w:val="00911E60"/>
    <w:rsid w:val="00912046"/>
    <w:rsid w:val="00912700"/>
    <w:rsid w:val="00912AE9"/>
    <w:rsid w:val="00912B78"/>
    <w:rsid w:val="009135BA"/>
    <w:rsid w:val="00913ECC"/>
    <w:rsid w:val="00914289"/>
    <w:rsid w:val="00914CD3"/>
    <w:rsid w:val="00914FAC"/>
    <w:rsid w:val="00915B8D"/>
    <w:rsid w:val="00917AC8"/>
    <w:rsid w:val="009207E2"/>
    <w:rsid w:val="00920EE3"/>
    <w:rsid w:val="00921BFB"/>
    <w:rsid w:val="00925169"/>
    <w:rsid w:val="009268D2"/>
    <w:rsid w:val="00926ECB"/>
    <w:rsid w:val="00927805"/>
    <w:rsid w:val="009307E0"/>
    <w:rsid w:val="00930909"/>
    <w:rsid w:val="00930C76"/>
    <w:rsid w:val="0093156C"/>
    <w:rsid w:val="00932959"/>
    <w:rsid w:val="009335A4"/>
    <w:rsid w:val="00933D09"/>
    <w:rsid w:val="00933D12"/>
    <w:rsid w:val="009340DD"/>
    <w:rsid w:val="009340FA"/>
    <w:rsid w:val="00934337"/>
    <w:rsid w:val="00934C0B"/>
    <w:rsid w:val="00935416"/>
    <w:rsid w:val="00935AAD"/>
    <w:rsid w:val="0093672A"/>
    <w:rsid w:val="00936F4E"/>
    <w:rsid w:val="00941168"/>
    <w:rsid w:val="00941E55"/>
    <w:rsid w:val="009448BD"/>
    <w:rsid w:val="00944D50"/>
    <w:rsid w:val="00946269"/>
    <w:rsid w:val="0094714F"/>
    <w:rsid w:val="00950870"/>
    <w:rsid w:val="00951046"/>
    <w:rsid w:val="0095194A"/>
    <w:rsid w:val="0095269F"/>
    <w:rsid w:val="009529A5"/>
    <w:rsid w:val="00953331"/>
    <w:rsid w:val="00954142"/>
    <w:rsid w:val="009541A0"/>
    <w:rsid w:val="009545BF"/>
    <w:rsid w:val="009545EA"/>
    <w:rsid w:val="0095471F"/>
    <w:rsid w:val="00955F00"/>
    <w:rsid w:val="00956911"/>
    <w:rsid w:val="009600D3"/>
    <w:rsid w:val="00960543"/>
    <w:rsid w:val="009633AB"/>
    <w:rsid w:val="00963710"/>
    <w:rsid w:val="00963B11"/>
    <w:rsid w:val="00963D7C"/>
    <w:rsid w:val="00965CF2"/>
    <w:rsid w:val="00966643"/>
    <w:rsid w:val="00966AD9"/>
    <w:rsid w:val="00967568"/>
    <w:rsid w:val="009710E5"/>
    <w:rsid w:val="0097245A"/>
    <w:rsid w:val="00972DEE"/>
    <w:rsid w:val="00973113"/>
    <w:rsid w:val="009734DF"/>
    <w:rsid w:val="00973DE4"/>
    <w:rsid w:val="00974053"/>
    <w:rsid w:val="00974A0F"/>
    <w:rsid w:val="00974E01"/>
    <w:rsid w:val="0097511C"/>
    <w:rsid w:val="009753DB"/>
    <w:rsid w:val="00975526"/>
    <w:rsid w:val="00976267"/>
    <w:rsid w:val="00976ECE"/>
    <w:rsid w:val="009774B9"/>
    <w:rsid w:val="00980509"/>
    <w:rsid w:val="00980A29"/>
    <w:rsid w:val="009819A5"/>
    <w:rsid w:val="009819FE"/>
    <w:rsid w:val="00982DA0"/>
    <w:rsid w:val="00983BC9"/>
    <w:rsid w:val="00984988"/>
    <w:rsid w:val="009856E7"/>
    <w:rsid w:val="00986958"/>
    <w:rsid w:val="009877B6"/>
    <w:rsid w:val="009907F8"/>
    <w:rsid w:val="00990D36"/>
    <w:rsid w:val="009937F9"/>
    <w:rsid w:val="009939D8"/>
    <w:rsid w:val="00993E1C"/>
    <w:rsid w:val="00994072"/>
    <w:rsid w:val="00994C59"/>
    <w:rsid w:val="0099553D"/>
    <w:rsid w:val="009963F2"/>
    <w:rsid w:val="00996EBE"/>
    <w:rsid w:val="0099727F"/>
    <w:rsid w:val="009A00C3"/>
    <w:rsid w:val="009A07E2"/>
    <w:rsid w:val="009A0D4C"/>
    <w:rsid w:val="009A1C89"/>
    <w:rsid w:val="009A1E70"/>
    <w:rsid w:val="009A213B"/>
    <w:rsid w:val="009A2548"/>
    <w:rsid w:val="009A3447"/>
    <w:rsid w:val="009A35E8"/>
    <w:rsid w:val="009A4F87"/>
    <w:rsid w:val="009A5031"/>
    <w:rsid w:val="009A59E0"/>
    <w:rsid w:val="009A5C41"/>
    <w:rsid w:val="009A68E2"/>
    <w:rsid w:val="009A6A92"/>
    <w:rsid w:val="009A7261"/>
    <w:rsid w:val="009A766B"/>
    <w:rsid w:val="009A769E"/>
    <w:rsid w:val="009B07EF"/>
    <w:rsid w:val="009B1FFB"/>
    <w:rsid w:val="009B3317"/>
    <w:rsid w:val="009B3A02"/>
    <w:rsid w:val="009B3C79"/>
    <w:rsid w:val="009B3FFE"/>
    <w:rsid w:val="009B4521"/>
    <w:rsid w:val="009B5159"/>
    <w:rsid w:val="009B7908"/>
    <w:rsid w:val="009C03D7"/>
    <w:rsid w:val="009C0771"/>
    <w:rsid w:val="009C0CE5"/>
    <w:rsid w:val="009C14A3"/>
    <w:rsid w:val="009C16A5"/>
    <w:rsid w:val="009C1AE6"/>
    <w:rsid w:val="009C1BC0"/>
    <w:rsid w:val="009C29FB"/>
    <w:rsid w:val="009C2AE6"/>
    <w:rsid w:val="009C3050"/>
    <w:rsid w:val="009C30B3"/>
    <w:rsid w:val="009C3118"/>
    <w:rsid w:val="009C3F17"/>
    <w:rsid w:val="009C44B1"/>
    <w:rsid w:val="009C47ED"/>
    <w:rsid w:val="009C5A38"/>
    <w:rsid w:val="009C6ABD"/>
    <w:rsid w:val="009D0A19"/>
    <w:rsid w:val="009D138C"/>
    <w:rsid w:val="009D1534"/>
    <w:rsid w:val="009D1DBD"/>
    <w:rsid w:val="009D2297"/>
    <w:rsid w:val="009D242A"/>
    <w:rsid w:val="009D2474"/>
    <w:rsid w:val="009D3665"/>
    <w:rsid w:val="009D5E2F"/>
    <w:rsid w:val="009D64A2"/>
    <w:rsid w:val="009D7115"/>
    <w:rsid w:val="009D75FD"/>
    <w:rsid w:val="009E299A"/>
    <w:rsid w:val="009E3F82"/>
    <w:rsid w:val="009F0100"/>
    <w:rsid w:val="009F0776"/>
    <w:rsid w:val="009F08AD"/>
    <w:rsid w:val="009F0BB0"/>
    <w:rsid w:val="009F299B"/>
    <w:rsid w:val="009F3429"/>
    <w:rsid w:val="009F3EDE"/>
    <w:rsid w:val="009F4252"/>
    <w:rsid w:val="009F4A30"/>
    <w:rsid w:val="009F4CB1"/>
    <w:rsid w:val="009F4D59"/>
    <w:rsid w:val="009F5599"/>
    <w:rsid w:val="009F5794"/>
    <w:rsid w:val="009F710A"/>
    <w:rsid w:val="009F7F09"/>
    <w:rsid w:val="00A0179C"/>
    <w:rsid w:val="00A019E4"/>
    <w:rsid w:val="00A01E5D"/>
    <w:rsid w:val="00A02953"/>
    <w:rsid w:val="00A045FD"/>
    <w:rsid w:val="00A04FD2"/>
    <w:rsid w:val="00A052F7"/>
    <w:rsid w:val="00A05945"/>
    <w:rsid w:val="00A06193"/>
    <w:rsid w:val="00A0646D"/>
    <w:rsid w:val="00A06E96"/>
    <w:rsid w:val="00A073D3"/>
    <w:rsid w:val="00A07928"/>
    <w:rsid w:val="00A11451"/>
    <w:rsid w:val="00A11ABE"/>
    <w:rsid w:val="00A12403"/>
    <w:rsid w:val="00A126FC"/>
    <w:rsid w:val="00A12D3B"/>
    <w:rsid w:val="00A13737"/>
    <w:rsid w:val="00A14745"/>
    <w:rsid w:val="00A14B35"/>
    <w:rsid w:val="00A14D2B"/>
    <w:rsid w:val="00A14F41"/>
    <w:rsid w:val="00A15420"/>
    <w:rsid w:val="00A15524"/>
    <w:rsid w:val="00A16893"/>
    <w:rsid w:val="00A16C0F"/>
    <w:rsid w:val="00A176DF"/>
    <w:rsid w:val="00A17C49"/>
    <w:rsid w:val="00A22167"/>
    <w:rsid w:val="00A228BF"/>
    <w:rsid w:val="00A22CE2"/>
    <w:rsid w:val="00A23E43"/>
    <w:rsid w:val="00A2460C"/>
    <w:rsid w:val="00A24A3F"/>
    <w:rsid w:val="00A24FFA"/>
    <w:rsid w:val="00A251BF"/>
    <w:rsid w:val="00A26128"/>
    <w:rsid w:val="00A26EA0"/>
    <w:rsid w:val="00A27048"/>
    <w:rsid w:val="00A27515"/>
    <w:rsid w:val="00A30C2F"/>
    <w:rsid w:val="00A30E16"/>
    <w:rsid w:val="00A3109E"/>
    <w:rsid w:val="00A310C1"/>
    <w:rsid w:val="00A3163F"/>
    <w:rsid w:val="00A3297F"/>
    <w:rsid w:val="00A32BBF"/>
    <w:rsid w:val="00A33257"/>
    <w:rsid w:val="00A33EFE"/>
    <w:rsid w:val="00A34217"/>
    <w:rsid w:val="00A3635F"/>
    <w:rsid w:val="00A36AB7"/>
    <w:rsid w:val="00A37058"/>
    <w:rsid w:val="00A405A8"/>
    <w:rsid w:val="00A40D1B"/>
    <w:rsid w:val="00A41016"/>
    <w:rsid w:val="00A42134"/>
    <w:rsid w:val="00A424A6"/>
    <w:rsid w:val="00A42D12"/>
    <w:rsid w:val="00A431DF"/>
    <w:rsid w:val="00A44101"/>
    <w:rsid w:val="00A454B7"/>
    <w:rsid w:val="00A45A8C"/>
    <w:rsid w:val="00A460FA"/>
    <w:rsid w:val="00A47A07"/>
    <w:rsid w:val="00A5022B"/>
    <w:rsid w:val="00A5209E"/>
    <w:rsid w:val="00A52415"/>
    <w:rsid w:val="00A52867"/>
    <w:rsid w:val="00A531A9"/>
    <w:rsid w:val="00A542D2"/>
    <w:rsid w:val="00A542D7"/>
    <w:rsid w:val="00A54C5C"/>
    <w:rsid w:val="00A54D68"/>
    <w:rsid w:val="00A5524D"/>
    <w:rsid w:val="00A55B44"/>
    <w:rsid w:val="00A55C91"/>
    <w:rsid w:val="00A55CF0"/>
    <w:rsid w:val="00A56A74"/>
    <w:rsid w:val="00A57DC5"/>
    <w:rsid w:val="00A6378A"/>
    <w:rsid w:val="00A63F80"/>
    <w:rsid w:val="00A643E1"/>
    <w:rsid w:val="00A647B3"/>
    <w:rsid w:val="00A64977"/>
    <w:rsid w:val="00A65118"/>
    <w:rsid w:val="00A651E3"/>
    <w:rsid w:val="00A6580A"/>
    <w:rsid w:val="00A66091"/>
    <w:rsid w:val="00A669B3"/>
    <w:rsid w:val="00A67DAC"/>
    <w:rsid w:val="00A70146"/>
    <w:rsid w:val="00A70648"/>
    <w:rsid w:val="00A71104"/>
    <w:rsid w:val="00A71A1E"/>
    <w:rsid w:val="00A72D76"/>
    <w:rsid w:val="00A765B6"/>
    <w:rsid w:val="00A7736E"/>
    <w:rsid w:val="00A77BD6"/>
    <w:rsid w:val="00A8066A"/>
    <w:rsid w:val="00A810E2"/>
    <w:rsid w:val="00A811A9"/>
    <w:rsid w:val="00A81804"/>
    <w:rsid w:val="00A81CC5"/>
    <w:rsid w:val="00A81DBD"/>
    <w:rsid w:val="00A81E78"/>
    <w:rsid w:val="00A82A0A"/>
    <w:rsid w:val="00A82CBC"/>
    <w:rsid w:val="00A82D7C"/>
    <w:rsid w:val="00A83561"/>
    <w:rsid w:val="00A83C22"/>
    <w:rsid w:val="00A847A5"/>
    <w:rsid w:val="00A84F8E"/>
    <w:rsid w:val="00A85476"/>
    <w:rsid w:val="00A854DA"/>
    <w:rsid w:val="00A85622"/>
    <w:rsid w:val="00A86572"/>
    <w:rsid w:val="00A866DC"/>
    <w:rsid w:val="00A867C6"/>
    <w:rsid w:val="00A867D1"/>
    <w:rsid w:val="00A875E8"/>
    <w:rsid w:val="00A87671"/>
    <w:rsid w:val="00A878C5"/>
    <w:rsid w:val="00A90D42"/>
    <w:rsid w:val="00A92466"/>
    <w:rsid w:val="00A92523"/>
    <w:rsid w:val="00A93772"/>
    <w:rsid w:val="00A937F8"/>
    <w:rsid w:val="00A94B43"/>
    <w:rsid w:val="00A95A3B"/>
    <w:rsid w:val="00A95FAF"/>
    <w:rsid w:val="00A9637A"/>
    <w:rsid w:val="00A966B1"/>
    <w:rsid w:val="00A96721"/>
    <w:rsid w:val="00A9685B"/>
    <w:rsid w:val="00A96A10"/>
    <w:rsid w:val="00A96E4F"/>
    <w:rsid w:val="00A9770A"/>
    <w:rsid w:val="00A97BAA"/>
    <w:rsid w:val="00A97D52"/>
    <w:rsid w:val="00AA0852"/>
    <w:rsid w:val="00AA0CAB"/>
    <w:rsid w:val="00AA1E30"/>
    <w:rsid w:val="00AA29BB"/>
    <w:rsid w:val="00AA2A40"/>
    <w:rsid w:val="00AA3F99"/>
    <w:rsid w:val="00AA460B"/>
    <w:rsid w:val="00AA476C"/>
    <w:rsid w:val="00AA5ED1"/>
    <w:rsid w:val="00AA5EE2"/>
    <w:rsid w:val="00AA6FD8"/>
    <w:rsid w:val="00AB03CD"/>
    <w:rsid w:val="00AB1044"/>
    <w:rsid w:val="00AB1217"/>
    <w:rsid w:val="00AB132A"/>
    <w:rsid w:val="00AB1DB4"/>
    <w:rsid w:val="00AB26F4"/>
    <w:rsid w:val="00AB272B"/>
    <w:rsid w:val="00AB2BD9"/>
    <w:rsid w:val="00AB2F42"/>
    <w:rsid w:val="00AB3EF6"/>
    <w:rsid w:val="00AB5015"/>
    <w:rsid w:val="00AB567D"/>
    <w:rsid w:val="00AB5800"/>
    <w:rsid w:val="00AB6344"/>
    <w:rsid w:val="00AB6547"/>
    <w:rsid w:val="00AB68B0"/>
    <w:rsid w:val="00AB6CF3"/>
    <w:rsid w:val="00AB6E0D"/>
    <w:rsid w:val="00AB7FF2"/>
    <w:rsid w:val="00AC018A"/>
    <w:rsid w:val="00AC1C89"/>
    <w:rsid w:val="00AC1F31"/>
    <w:rsid w:val="00AC2774"/>
    <w:rsid w:val="00AC33CC"/>
    <w:rsid w:val="00AC556A"/>
    <w:rsid w:val="00AC5734"/>
    <w:rsid w:val="00AC5C55"/>
    <w:rsid w:val="00AC5E56"/>
    <w:rsid w:val="00AC6264"/>
    <w:rsid w:val="00AD18B2"/>
    <w:rsid w:val="00AD2EE3"/>
    <w:rsid w:val="00AD31B3"/>
    <w:rsid w:val="00AD35B2"/>
    <w:rsid w:val="00AD40C7"/>
    <w:rsid w:val="00AD4A41"/>
    <w:rsid w:val="00AD4CF9"/>
    <w:rsid w:val="00AD4E15"/>
    <w:rsid w:val="00AD51A2"/>
    <w:rsid w:val="00AD567B"/>
    <w:rsid w:val="00AD579C"/>
    <w:rsid w:val="00AD5F25"/>
    <w:rsid w:val="00AE00AF"/>
    <w:rsid w:val="00AE1D7C"/>
    <w:rsid w:val="00AE254F"/>
    <w:rsid w:val="00AE3C2E"/>
    <w:rsid w:val="00AE430A"/>
    <w:rsid w:val="00AE4888"/>
    <w:rsid w:val="00AE4D27"/>
    <w:rsid w:val="00AE4D36"/>
    <w:rsid w:val="00AE50F4"/>
    <w:rsid w:val="00AE5858"/>
    <w:rsid w:val="00AE594A"/>
    <w:rsid w:val="00AE67B0"/>
    <w:rsid w:val="00AE7A22"/>
    <w:rsid w:val="00AE7F62"/>
    <w:rsid w:val="00AF05AF"/>
    <w:rsid w:val="00AF0B22"/>
    <w:rsid w:val="00AF1595"/>
    <w:rsid w:val="00AF2CE6"/>
    <w:rsid w:val="00AF2D20"/>
    <w:rsid w:val="00AF436A"/>
    <w:rsid w:val="00AF450F"/>
    <w:rsid w:val="00AF4B31"/>
    <w:rsid w:val="00AF551B"/>
    <w:rsid w:val="00AF5950"/>
    <w:rsid w:val="00AF7E61"/>
    <w:rsid w:val="00B00058"/>
    <w:rsid w:val="00B00958"/>
    <w:rsid w:val="00B00B17"/>
    <w:rsid w:val="00B01B60"/>
    <w:rsid w:val="00B01F99"/>
    <w:rsid w:val="00B0279E"/>
    <w:rsid w:val="00B0337C"/>
    <w:rsid w:val="00B03C2D"/>
    <w:rsid w:val="00B043F1"/>
    <w:rsid w:val="00B05E39"/>
    <w:rsid w:val="00B0615A"/>
    <w:rsid w:val="00B064D2"/>
    <w:rsid w:val="00B07B58"/>
    <w:rsid w:val="00B10CBC"/>
    <w:rsid w:val="00B118B5"/>
    <w:rsid w:val="00B11DE4"/>
    <w:rsid w:val="00B124E6"/>
    <w:rsid w:val="00B134BB"/>
    <w:rsid w:val="00B137A7"/>
    <w:rsid w:val="00B13B09"/>
    <w:rsid w:val="00B14F45"/>
    <w:rsid w:val="00B1557D"/>
    <w:rsid w:val="00B156D2"/>
    <w:rsid w:val="00B16FAD"/>
    <w:rsid w:val="00B20256"/>
    <w:rsid w:val="00B21130"/>
    <w:rsid w:val="00B21291"/>
    <w:rsid w:val="00B2244E"/>
    <w:rsid w:val="00B2255C"/>
    <w:rsid w:val="00B233D2"/>
    <w:rsid w:val="00B2456C"/>
    <w:rsid w:val="00B24F05"/>
    <w:rsid w:val="00B253AB"/>
    <w:rsid w:val="00B26279"/>
    <w:rsid w:val="00B26FB8"/>
    <w:rsid w:val="00B27207"/>
    <w:rsid w:val="00B275A4"/>
    <w:rsid w:val="00B27660"/>
    <w:rsid w:val="00B311F6"/>
    <w:rsid w:val="00B3122E"/>
    <w:rsid w:val="00B312AF"/>
    <w:rsid w:val="00B3138F"/>
    <w:rsid w:val="00B31450"/>
    <w:rsid w:val="00B316DC"/>
    <w:rsid w:val="00B3286A"/>
    <w:rsid w:val="00B32C95"/>
    <w:rsid w:val="00B32ED9"/>
    <w:rsid w:val="00B32F7C"/>
    <w:rsid w:val="00B355D3"/>
    <w:rsid w:val="00B3622F"/>
    <w:rsid w:val="00B37D15"/>
    <w:rsid w:val="00B40455"/>
    <w:rsid w:val="00B4131F"/>
    <w:rsid w:val="00B4186E"/>
    <w:rsid w:val="00B419C5"/>
    <w:rsid w:val="00B41BEA"/>
    <w:rsid w:val="00B41E63"/>
    <w:rsid w:val="00B429F2"/>
    <w:rsid w:val="00B42D97"/>
    <w:rsid w:val="00B42DB4"/>
    <w:rsid w:val="00B43C00"/>
    <w:rsid w:val="00B43E0A"/>
    <w:rsid w:val="00B44342"/>
    <w:rsid w:val="00B44466"/>
    <w:rsid w:val="00B45990"/>
    <w:rsid w:val="00B46BE5"/>
    <w:rsid w:val="00B5050A"/>
    <w:rsid w:val="00B50519"/>
    <w:rsid w:val="00B51D27"/>
    <w:rsid w:val="00B52716"/>
    <w:rsid w:val="00B541D3"/>
    <w:rsid w:val="00B54705"/>
    <w:rsid w:val="00B54F61"/>
    <w:rsid w:val="00B55CC0"/>
    <w:rsid w:val="00B56254"/>
    <w:rsid w:val="00B56F89"/>
    <w:rsid w:val="00B56F8E"/>
    <w:rsid w:val="00B5716E"/>
    <w:rsid w:val="00B573F7"/>
    <w:rsid w:val="00B600FE"/>
    <w:rsid w:val="00B60257"/>
    <w:rsid w:val="00B6063D"/>
    <w:rsid w:val="00B613E3"/>
    <w:rsid w:val="00B615B0"/>
    <w:rsid w:val="00B61E5D"/>
    <w:rsid w:val="00B62129"/>
    <w:rsid w:val="00B65253"/>
    <w:rsid w:val="00B65A03"/>
    <w:rsid w:val="00B678B2"/>
    <w:rsid w:val="00B70616"/>
    <w:rsid w:val="00B70FD0"/>
    <w:rsid w:val="00B72058"/>
    <w:rsid w:val="00B73D9D"/>
    <w:rsid w:val="00B73F1A"/>
    <w:rsid w:val="00B74088"/>
    <w:rsid w:val="00B741BF"/>
    <w:rsid w:val="00B74ED5"/>
    <w:rsid w:val="00B772A5"/>
    <w:rsid w:val="00B776D2"/>
    <w:rsid w:val="00B77754"/>
    <w:rsid w:val="00B77B26"/>
    <w:rsid w:val="00B77C76"/>
    <w:rsid w:val="00B77CBE"/>
    <w:rsid w:val="00B80727"/>
    <w:rsid w:val="00B828B6"/>
    <w:rsid w:val="00B831CB"/>
    <w:rsid w:val="00B83258"/>
    <w:rsid w:val="00B83F6A"/>
    <w:rsid w:val="00B84B3F"/>
    <w:rsid w:val="00B856B6"/>
    <w:rsid w:val="00B8617D"/>
    <w:rsid w:val="00B87BDB"/>
    <w:rsid w:val="00B907C4"/>
    <w:rsid w:val="00B92ABD"/>
    <w:rsid w:val="00B937F5"/>
    <w:rsid w:val="00B94A60"/>
    <w:rsid w:val="00B94D06"/>
    <w:rsid w:val="00B957FB"/>
    <w:rsid w:val="00B96B03"/>
    <w:rsid w:val="00B97422"/>
    <w:rsid w:val="00B97BF4"/>
    <w:rsid w:val="00B97E18"/>
    <w:rsid w:val="00BA0930"/>
    <w:rsid w:val="00BA1056"/>
    <w:rsid w:val="00BA16C9"/>
    <w:rsid w:val="00BA2535"/>
    <w:rsid w:val="00BA2894"/>
    <w:rsid w:val="00BA2BFE"/>
    <w:rsid w:val="00BA311C"/>
    <w:rsid w:val="00BA3615"/>
    <w:rsid w:val="00BA36AD"/>
    <w:rsid w:val="00BA5F6C"/>
    <w:rsid w:val="00BA608C"/>
    <w:rsid w:val="00BA6A2A"/>
    <w:rsid w:val="00BB07EC"/>
    <w:rsid w:val="00BB138B"/>
    <w:rsid w:val="00BB138E"/>
    <w:rsid w:val="00BB14B2"/>
    <w:rsid w:val="00BB15E8"/>
    <w:rsid w:val="00BB33FC"/>
    <w:rsid w:val="00BB3458"/>
    <w:rsid w:val="00BB3752"/>
    <w:rsid w:val="00BB4415"/>
    <w:rsid w:val="00BB4A6E"/>
    <w:rsid w:val="00BB7E84"/>
    <w:rsid w:val="00BC05F5"/>
    <w:rsid w:val="00BC07BD"/>
    <w:rsid w:val="00BC1E19"/>
    <w:rsid w:val="00BC1F4B"/>
    <w:rsid w:val="00BC20A9"/>
    <w:rsid w:val="00BC4798"/>
    <w:rsid w:val="00BC5BEC"/>
    <w:rsid w:val="00BC5C99"/>
    <w:rsid w:val="00BC6070"/>
    <w:rsid w:val="00BC7012"/>
    <w:rsid w:val="00BC7B06"/>
    <w:rsid w:val="00BD0126"/>
    <w:rsid w:val="00BD0BBC"/>
    <w:rsid w:val="00BD0D46"/>
    <w:rsid w:val="00BD16BC"/>
    <w:rsid w:val="00BD195A"/>
    <w:rsid w:val="00BD27D0"/>
    <w:rsid w:val="00BD3618"/>
    <w:rsid w:val="00BD371F"/>
    <w:rsid w:val="00BD3EE1"/>
    <w:rsid w:val="00BD4737"/>
    <w:rsid w:val="00BD4BDD"/>
    <w:rsid w:val="00BD5FA9"/>
    <w:rsid w:val="00BD642E"/>
    <w:rsid w:val="00BE0271"/>
    <w:rsid w:val="00BE0EED"/>
    <w:rsid w:val="00BE1B5B"/>
    <w:rsid w:val="00BE3A1F"/>
    <w:rsid w:val="00BE3CDB"/>
    <w:rsid w:val="00BE4F04"/>
    <w:rsid w:val="00BE5F5F"/>
    <w:rsid w:val="00BE62D8"/>
    <w:rsid w:val="00BE648B"/>
    <w:rsid w:val="00BE64C4"/>
    <w:rsid w:val="00BE786A"/>
    <w:rsid w:val="00BF104A"/>
    <w:rsid w:val="00BF1772"/>
    <w:rsid w:val="00BF3383"/>
    <w:rsid w:val="00BF35A3"/>
    <w:rsid w:val="00BF513C"/>
    <w:rsid w:val="00BF5DDD"/>
    <w:rsid w:val="00BF6372"/>
    <w:rsid w:val="00BF6AFD"/>
    <w:rsid w:val="00BF6CBE"/>
    <w:rsid w:val="00BF6E45"/>
    <w:rsid w:val="00BF73F7"/>
    <w:rsid w:val="00BF7680"/>
    <w:rsid w:val="00C00ADF"/>
    <w:rsid w:val="00C030FA"/>
    <w:rsid w:val="00C0430F"/>
    <w:rsid w:val="00C0469E"/>
    <w:rsid w:val="00C05DF9"/>
    <w:rsid w:val="00C066B4"/>
    <w:rsid w:val="00C06F75"/>
    <w:rsid w:val="00C07226"/>
    <w:rsid w:val="00C103D2"/>
    <w:rsid w:val="00C10454"/>
    <w:rsid w:val="00C10DF6"/>
    <w:rsid w:val="00C11523"/>
    <w:rsid w:val="00C11A19"/>
    <w:rsid w:val="00C134A7"/>
    <w:rsid w:val="00C13939"/>
    <w:rsid w:val="00C15A2D"/>
    <w:rsid w:val="00C15FB6"/>
    <w:rsid w:val="00C163F3"/>
    <w:rsid w:val="00C17144"/>
    <w:rsid w:val="00C179B8"/>
    <w:rsid w:val="00C206FD"/>
    <w:rsid w:val="00C20FAB"/>
    <w:rsid w:val="00C21173"/>
    <w:rsid w:val="00C21889"/>
    <w:rsid w:val="00C22036"/>
    <w:rsid w:val="00C224CA"/>
    <w:rsid w:val="00C2257A"/>
    <w:rsid w:val="00C22953"/>
    <w:rsid w:val="00C22A07"/>
    <w:rsid w:val="00C22B96"/>
    <w:rsid w:val="00C232B8"/>
    <w:rsid w:val="00C24AAD"/>
    <w:rsid w:val="00C24D00"/>
    <w:rsid w:val="00C26227"/>
    <w:rsid w:val="00C26303"/>
    <w:rsid w:val="00C26C94"/>
    <w:rsid w:val="00C277B3"/>
    <w:rsid w:val="00C30724"/>
    <w:rsid w:val="00C307D2"/>
    <w:rsid w:val="00C30EA5"/>
    <w:rsid w:val="00C3179C"/>
    <w:rsid w:val="00C31872"/>
    <w:rsid w:val="00C31AEF"/>
    <w:rsid w:val="00C32388"/>
    <w:rsid w:val="00C32A59"/>
    <w:rsid w:val="00C32DED"/>
    <w:rsid w:val="00C335B3"/>
    <w:rsid w:val="00C33915"/>
    <w:rsid w:val="00C3399D"/>
    <w:rsid w:val="00C34928"/>
    <w:rsid w:val="00C34B0D"/>
    <w:rsid w:val="00C34CB2"/>
    <w:rsid w:val="00C35733"/>
    <w:rsid w:val="00C3594C"/>
    <w:rsid w:val="00C401C9"/>
    <w:rsid w:val="00C41E55"/>
    <w:rsid w:val="00C41E9A"/>
    <w:rsid w:val="00C42B4C"/>
    <w:rsid w:val="00C431F0"/>
    <w:rsid w:val="00C43A58"/>
    <w:rsid w:val="00C4423D"/>
    <w:rsid w:val="00C4449B"/>
    <w:rsid w:val="00C44DF6"/>
    <w:rsid w:val="00C44F34"/>
    <w:rsid w:val="00C45437"/>
    <w:rsid w:val="00C45D03"/>
    <w:rsid w:val="00C4630B"/>
    <w:rsid w:val="00C4678A"/>
    <w:rsid w:val="00C50161"/>
    <w:rsid w:val="00C501FB"/>
    <w:rsid w:val="00C51103"/>
    <w:rsid w:val="00C5196C"/>
    <w:rsid w:val="00C51A35"/>
    <w:rsid w:val="00C52B8A"/>
    <w:rsid w:val="00C53968"/>
    <w:rsid w:val="00C53D0A"/>
    <w:rsid w:val="00C54020"/>
    <w:rsid w:val="00C541A3"/>
    <w:rsid w:val="00C548A1"/>
    <w:rsid w:val="00C54D0F"/>
    <w:rsid w:val="00C55C53"/>
    <w:rsid w:val="00C56050"/>
    <w:rsid w:val="00C56B42"/>
    <w:rsid w:val="00C56C27"/>
    <w:rsid w:val="00C570AC"/>
    <w:rsid w:val="00C577F1"/>
    <w:rsid w:val="00C57FC4"/>
    <w:rsid w:val="00C60506"/>
    <w:rsid w:val="00C61256"/>
    <w:rsid w:val="00C62574"/>
    <w:rsid w:val="00C626BA"/>
    <w:rsid w:val="00C63871"/>
    <w:rsid w:val="00C639CD"/>
    <w:rsid w:val="00C6404D"/>
    <w:rsid w:val="00C64EEB"/>
    <w:rsid w:val="00C64F01"/>
    <w:rsid w:val="00C64F68"/>
    <w:rsid w:val="00C6530B"/>
    <w:rsid w:val="00C656D4"/>
    <w:rsid w:val="00C66660"/>
    <w:rsid w:val="00C66E19"/>
    <w:rsid w:val="00C66EAA"/>
    <w:rsid w:val="00C71521"/>
    <w:rsid w:val="00C71BEA"/>
    <w:rsid w:val="00C73E23"/>
    <w:rsid w:val="00C73F45"/>
    <w:rsid w:val="00C74095"/>
    <w:rsid w:val="00C743AE"/>
    <w:rsid w:val="00C74BCE"/>
    <w:rsid w:val="00C74BD9"/>
    <w:rsid w:val="00C7572C"/>
    <w:rsid w:val="00C75816"/>
    <w:rsid w:val="00C7586C"/>
    <w:rsid w:val="00C75970"/>
    <w:rsid w:val="00C7632E"/>
    <w:rsid w:val="00C76EAC"/>
    <w:rsid w:val="00C77CE0"/>
    <w:rsid w:val="00C800A1"/>
    <w:rsid w:val="00C80945"/>
    <w:rsid w:val="00C81A55"/>
    <w:rsid w:val="00C81A85"/>
    <w:rsid w:val="00C82329"/>
    <w:rsid w:val="00C841A5"/>
    <w:rsid w:val="00C85442"/>
    <w:rsid w:val="00C8544C"/>
    <w:rsid w:val="00C85B86"/>
    <w:rsid w:val="00C860B1"/>
    <w:rsid w:val="00C8736D"/>
    <w:rsid w:val="00C87771"/>
    <w:rsid w:val="00C9043E"/>
    <w:rsid w:val="00C91184"/>
    <w:rsid w:val="00C919C1"/>
    <w:rsid w:val="00C91F9F"/>
    <w:rsid w:val="00C928CF"/>
    <w:rsid w:val="00C92919"/>
    <w:rsid w:val="00C92AC1"/>
    <w:rsid w:val="00C9388C"/>
    <w:rsid w:val="00C93CC1"/>
    <w:rsid w:val="00C93D4C"/>
    <w:rsid w:val="00C9437C"/>
    <w:rsid w:val="00C944D9"/>
    <w:rsid w:val="00C95367"/>
    <w:rsid w:val="00C95D3F"/>
    <w:rsid w:val="00C95E0C"/>
    <w:rsid w:val="00C95EB9"/>
    <w:rsid w:val="00C97727"/>
    <w:rsid w:val="00C97819"/>
    <w:rsid w:val="00C97C05"/>
    <w:rsid w:val="00C97CCD"/>
    <w:rsid w:val="00C97F84"/>
    <w:rsid w:val="00CA092B"/>
    <w:rsid w:val="00CA1DAB"/>
    <w:rsid w:val="00CA3794"/>
    <w:rsid w:val="00CA3A94"/>
    <w:rsid w:val="00CA4BD5"/>
    <w:rsid w:val="00CA5802"/>
    <w:rsid w:val="00CA5EC0"/>
    <w:rsid w:val="00CA6569"/>
    <w:rsid w:val="00CA735F"/>
    <w:rsid w:val="00CB025E"/>
    <w:rsid w:val="00CB034B"/>
    <w:rsid w:val="00CB04B9"/>
    <w:rsid w:val="00CB0A66"/>
    <w:rsid w:val="00CB0B7D"/>
    <w:rsid w:val="00CB0EDE"/>
    <w:rsid w:val="00CB0F91"/>
    <w:rsid w:val="00CB138F"/>
    <w:rsid w:val="00CB2613"/>
    <w:rsid w:val="00CB4058"/>
    <w:rsid w:val="00CB5CC9"/>
    <w:rsid w:val="00CB5EC2"/>
    <w:rsid w:val="00CB788A"/>
    <w:rsid w:val="00CB7A1B"/>
    <w:rsid w:val="00CB7DA1"/>
    <w:rsid w:val="00CC0E53"/>
    <w:rsid w:val="00CC105E"/>
    <w:rsid w:val="00CC2C7C"/>
    <w:rsid w:val="00CC47C4"/>
    <w:rsid w:val="00CC6A1B"/>
    <w:rsid w:val="00CC6B62"/>
    <w:rsid w:val="00CC701F"/>
    <w:rsid w:val="00CC7933"/>
    <w:rsid w:val="00CC7F1A"/>
    <w:rsid w:val="00CD0800"/>
    <w:rsid w:val="00CD126F"/>
    <w:rsid w:val="00CD439B"/>
    <w:rsid w:val="00CD661B"/>
    <w:rsid w:val="00CD7CE4"/>
    <w:rsid w:val="00CE013B"/>
    <w:rsid w:val="00CE0B9E"/>
    <w:rsid w:val="00CE13EE"/>
    <w:rsid w:val="00CE1677"/>
    <w:rsid w:val="00CE1A82"/>
    <w:rsid w:val="00CE267A"/>
    <w:rsid w:val="00CE32FB"/>
    <w:rsid w:val="00CE3D18"/>
    <w:rsid w:val="00CE3D67"/>
    <w:rsid w:val="00CE5AB7"/>
    <w:rsid w:val="00CE642A"/>
    <w:rsid w:val="00CE6A62"/>
    <w:rsid w:val="00CE711C"/>
    <w:rsid w:val="00CE772C"/>
    <w:rsid w:val="00CE7AAE"/>
    <w:rsid w:val="00CE7E92"/>
    <w:rsid w:val="00CF0069"/>
    <w:rsid w:val="00CF0F8B"/>
    <w:rsid w:val="00CF31C8"/>
    <w:rsid w:val="00CF3644"/>
    <w:rsid w:val="00CF601F"/>
    <w:rsid w:val="00D00AB2"/>
    <w:rsid w:val="00D011B4"/>
    <w:rsid w:val="00D016EA"/>
    <w:rsid w:val="00D01BC3"/>
    <w:rsid w:val="00D01D95"/>
    <w:rsid w:val="00D023B1"/>
    <w:rsid w:val="00D02991"/>
    <w:rsid w:val="00D02BD4"/>
    <w:rsid w:val="00D0312B"/>
    <w:rsid w:val="00D0347C"/>
    <w:rsid w:val="00D03C16"/>
    <w:rsid w:val="00D045D9"/>
    <w:rsid w:val="00D064C3"/>
    <w:rsid w:val="00D066A6"/>
    <w:rsid w:val="00D06889"/>
    <w:rsid w:val="00D06937"/>
    <w:rsid w:val="00D06D39"/>
    <w:rsid w:val="00D06E6F"/>
    <w:rsid w:val="00D07449"/>
    <w:rsid w:val="00D07A27"/>
    <w:rsid w:val="00D109ED"/>
    <w:rsid w:val="00D10BA4"/>
    <w:rsid w:val="00D1106C"/>
    <w:rsid w:val="00D12019"/>
    <w:rsid w:val="00D14E28"/>
    <w:rsid w:val="00D14E82"/>
    <w:rsid w:val="00D14EB0"/>
    <w:rsid w:val="00D1568D"/>
    <w:rsid w:val="00D15BC2"/>
    <w:rsid w:val="00D15D1F"/>
    <w:rsid w:val="00D162A6"/>
    <w:rsid w:val="00D164E8"/>
    <w:rsid w:val="00D17F55"/>
    <w:rsid w:val="00D204FF"/>
    <w:rsid w:val="00D207BB"/>
    <w:rsid w:val="00D20EE0"/>
    <w:rsid w:val="00D21114"/>
    <w:rsid w:val="00D211C8"/>
    <w:rsid w:val="00D224FF"/>
    <w:rsid w:val="00D236B2"/>
    <w:rsid w:val="00D2430A"/>
    <w:rsid w:val="00D2451D"/>
    <w:rsid w:val="00D24C2A"/>
    <w:rsid w:val="00D25383"/>
    <w:rsid w:val="00D2690F"/>
    <w:rsid w:val="00D26CFA"/>
    <w:rsid w:val="00D30073"/>
    <w:rsid w:val="00D311D0"/>
    <w:rsid w:val="00D315D5"/>
    <w:rsid w:val="00D31815"/>
    <w:rsid w:val="00D31964"/>
    <w:rsid w:val="00D33044"/>
    <w:rsid w:val="00D33871"/>
    <w:rsid w:val="00D33DF5"/>
    <w:rsid w:val="00D34B36"/>
    <w:rsid w:val="00D37031"/>
    <w:rsid w:val="00D37788"/>
    <w:rsid w:val="00D379F6"/>
    <w:rsid w:val="00D4348B"/>
    <w:rsid w:val="00D43E89"/>
    <w:rsid w:val="00D44D86"/>
    <w:rsid w:val="00D451F6"/>
    <w:rsid w:val="00D455C3"/>
    <w:rsid w:val="00D462BC"/>
    <w:rsid w:val="00D46D96"/>
    <w:rsid w:val="00D47896"/>
    <w:rsid w:val="00D47AD3"/>
    <w:rsid w:val="00D50422"/>
    <w:rsid w:val="00D509CB"/>
    <w:rsid w:val="00D51AC9"/>
    <w:rsid w:val="00D51F0C"/>
    <w:rsid w:val="00D53BBA"/>
    <w:rsid w:val="00D55006"/>
    <w:rsid w:val="00D550F4"/>
    <w:rsid w:val="00D557E4"/>
    <w:rsid w:val="00D55C84"/>
    <w:rsid w:val="00D57053"/>
    <w:rsid w:val="00D578A4"/>
    <w:rsid w:val="00D6122E"/>
    <w:rsid w:val="00D6182C"/>
    <w:rsid w:val="00D61B0F"/>
    <w:rsid w:val="00D61BFD"/>
    <w:rsid w:val="00D620D0"/>
    <w:rsid w:val="00D6220C"/>
    <w:rsid w:val="00D62757"/>
    <w:rsid w:val="00D639AE"/>
    <w:rsid w:val="00D63BDE"/>
    <w:rsid w:val="00D64114"/>
    <w:rsid w:val="00D65198"/>
    <w:rsid w:val="00D651C9"/>
    <w:rsid w:val="00D65CBE"/>
    <w:rsid w:val="00D663B4"/>
    <w:rsid w:val="00D665D5"/>
    <w:rsid w:val="00D66BCC"/>
    <w:rsid w:val="00D66ED5"/>
    <w:rsid w:val="00D6777E"/>
    <w:rsid w:val="00D67C25"/>
    <w:rsid w:val="00D70A6E"/>
    <w:rsid w:val="00D70E3C"/>
    <w:rsid w:val="00D721A5"/>
    <w:rsid w:val="00D72EF6"/>
    <w:rsid w:val="00D7323D"/>
    <w:rsid w:val="00D735F1"/>
    <w:rsid w:val="00D74384"/>
    <w:rsid w:val="00D74640"/>
    <w:rsid w:val="00D7530B"/>
    <w:rsid w:val="00D76562"/>
    <w:rsid w:val="00D77472"/>
    <w:rsid w:val="00D8008B"/>
    <w:rsid w:val="00D82512"/>
    <w:rsid w:val="00D82B4E"/>
    <w:rsid w:val="00D82B84"/>
    <w:rsid w:val="00D83742"/>
    <w:rsid w:val="00D84480"/>
    <w:rsid w:val="00D84955"/>
    <w:rsid w:val="00D84DD1"/>
    <w:rsid w:val="00D85186"/>
    <w:rsid w:val="00D851C3"/>
    <w:rsid w:val="00D854C5"/>
    <w:rsid w:val="00D86DA6"/>
    <w:rsid w:val="00D87CFB"/>
    <w:rsid w:val="00D906CC"/>
    <w:rsid w:val="00D90737"/>
    <w:rsid w:val="00D90D37"/>
    <w:rsid w:val="00D914FD"/>
    <w:rsid w:val="00D916BC"/>
    <w:rsid w:val="00D91777"/>
    <w:rsid w:val="00D918EE"/>
    <w:rsid w:val="00D94530"/>
    <w:rsid w:val="00D946B2"/>
    <w:rsid w:val="00D94744"/>
    <w:rsid w:val="00D94B8A"/>
    <w:rsid w:val="00D94C8D"/>
    <w:rsid w:val="00D9565E"/>
    <w:rsid w:val="00D964AD"/>
    <w:rsid w:val="00D970EC"/>
    <w:rsid w:val="00D97228"/>
    <w:rsid w:val="00D97B8E"/>
    <w:rsid w:val="00DA000A"/>
    <w:rsid w:val="00DA095F"/>
    <w:rsid w:val="00DA21CB"/>
    <w:rsid w:val="00DA3729"/>
    <w:rsid w:val="00DA40DE"/>
    <w:rsid w:val="00DA48C4"/>
    <w:rsid w:val="00DA5F2F"/>
    <w:rsid w:val="00DA6BB2"/>
    <w:rsid w:val="00DA7991"/>
    <w:rsid w:val="00DA7D99"/>
    <w:rsid w:val="00DA7E65"/>
    <w:rsid w:val="00DB0737"/>
    <w:rsid w:val="00DB0DD5"/>
    <w:rsid w:val="00DB1436"/>
    <w:rsid w:val="00DB15CA"/>
    <w:rsid w:val="00DB33CF"/>
    <w:rsid w:val="00DB39D6"/>
    <w:rsid w:val="00DB3A45"/>
    <w:rsid w:val="00DB40AC"/>
    <w:rsid w:val="00DB4D85"/>
    <w:rsid w:val="00DB5362"/>
    <w:rsid w:val="00DB5ACD"/>
    <w:rsid w:val="00DB5F2B"/>
    <w:rsid w:val="00DB6077"/>
    <w:rsid w:val="00DB6206"/>
    <w:rsid w:val="00DB6C7D"/>
    <w:rsid w:val="00DB6D65"/>
    <w:rsid w:val="00DB6F58"/>
    <w:rsid w:val="00DB7928"/>
    <w:rsid w:val="00DB7B70"/>
    <w:rsid w:val="00DB7D51"/>
    <w:rsid w:val="00DC021E"/>
    <w:rsid w:val="00DC0C93"/>
    <w:rsid w:val="00DC128C"/>
    <w:rsid w:val="00DC2129"/>
    <w:rsid w:val="00DC2783"/>
    <w:rsid w:val="00DC2EE6"/>
    <w:rsid w:val="00DC2F3B"/>
    <w:rsid w:val="00DC3393"/>
    <w:rsid w:val="00DC37D0"/>
    <w:rsid w:val="00DC380B"/>
    <w:rsid w:val="00DC3C63"/>
    <w:rsid w:val="00DC464D"/>
    <w:rsid w:val="00DC5250"/>
    <w:rsid w:val="00DC5327"/>
    <w:rsid w:val="00DC5D5E"/>
    <w:rsid w:val="00DC5E45"/>
    <w:rsid w:val="00DC67D6"/>
    <w:rsid w:val="00DC6DCA"/>
    <w:rsid w:val="00DC7A8E"/>
    <w:rsid w:val="00DC7C5E"/>
    <w:rsid w:val="00DC7D0D"/>
    <w:rsid w:val="00DD00D6"/>
    <w:rsid w:val="00DD00EC"/>
    <w:rsid w:val="00DD37C7"/>
    <w:rsid w:val="00DD4922"/>
    <w:rsid w:val="00DD5DA1"/>
    <w:rsid w:val="00DD5F88"/>
    <w:rsid w:val="00DD700B"/>
    <w:rsid w:val="00DD7B7E"/>
    <w:rsid w:val="00DE001C"/>
    <w:rsid w:val="00DE0416"/>
    <w:rsid w:val="00DE072B"/>
    <w:rsid w:val="00DE1525"/>
    <w:rsid w:val="00DE1994"/>
    <w:rsid w:val="00DE1C33"/>
    <w:rsid w:val="00DE2C75"/>
    <w:rsid w:val="00DE30A4"/>
    <w:rsid w:val="00DE4491"/>
    <w:rsid w:val="00DE4736"/>
    <w:rsid w:val="00DE473F"/>
    <w:rsid w:val="00DE4BB2"/>
    <w:rsid w:val="00DE5297"/>
    <w:rsid w:val="00DE580A"/>
    <w:rsid w:val="00DE5DA0"/>
    <w:rsid w:val="00DE61E4"/>
    <w:rsid w:val="00DE7BDF"/>
    <w:rsid w:val="00DF0048"/>
    <w:rsid w:val="00DF0C79"/>
    <w:rsid w:val="00DF0F1E"/>
    <w:rsid w:val="00DF182F"/>
    <w:rsid w:val="00DF18AF"/>
    <w:rsid w:val="00DF1ADF"/>
    <w:rsid w:val="00DF1E75"/>
    <w:rsid w:val="00DF2292"/>
    <w:rsid w:val="00DF231A"/>
    <w:rsid w:val="00DF3940"/>
    <w:rsid w:val="00DF3FCE"/>
    <w:rsid w:val="00DF4A54"/>
    <w:rsid w:val="00DF541C"/>
    <w:rsid w:val="00DF6B92"/>
    <w:rsid w:val="00DF75CA"/>
    <w:rsid w:val="00DF7E53"/>
    <w:rsid w:val="00E0113C"/>
    <w:rsid w:val="00E01E0D"/>
    <w:rsid w:val="00E01F4D"/>
    <w:rsid w:val="00E03497"/>
    <w:rsid w:val="00E03525"/>
    <w:rsid w:val="00E04386"/>
    <w:rsid w:val="00E0559D"/>
    <w:rsid w:val="00E059EF"/>
    <w:rsid w:val="00E06687"/>
    <w:rsid w:val="00E107EC"/>
    <w:rsid w:val="00E10C31"/>
    <w:rsid w:val="00E12208"/>
    <w:rsid w:val="00E1382D"/>
    <w:rsid w:val="00E13B66"/>
    <w:rsid w:val="00E13DC5"/>
    <w:rsid w:val="00E1478B"/>
    <w:rsid w:val="00E15530"/>
    <w:rsid w:val="00E157B9"/>
    <w:rsid w:val="00E1625F"/>
    <w:rsid w:val="00E167A7"/>
    <w:rsid w:val="00E1775F"/>
    <w:rsid w:val="00E20AA8"/>
    <w:rsid w:val="00E213A5"/>
    <w:rsid w:val="00E21E2F"/>
    <w:rsid w:val="00E21E62"/>
    <w:rsid w:val="00E23B39"/>
    <w:rsid w:val="00E24303"/>
    <w:rsid w:val="00E24842"/>
    <w:rsid w:val="00E2678A"/>
    <w:rsid w:val="00E26A63"/>
    <w:rsid w:val="00E26C4C"/>
    <w:rsid w:val="00E273D3"/>
    <w:rsid w:val="00E275AC"/>
    <w:rsid w:val="00E3071C"/>
    <w:rsid w:val="00E31037"/>
    <w:rsid w:val="00E31540"/>
    <w:rsid w:val="00E31745"/>
    <w:rsid w:val="00E3239A"/>
    <w:rsid w:val="00E337C3"/>
    <w:rsid w:val="00E3391A"/>
    <w:rsid w:val="00E33A2B"/>
    <w:rsid w:val="00E33C61"/>
    <w:rsid w:val="00E341A8"/>
    <w:rsid w:val="00E34353"/>
    <w:rsid w:val="00E3561A"/>
    <w:rsid w:val="00E36C00"/>
    <w:rsid w:val="00E36E16"/>
    <w:rsid w:val="00E37D36"/>
    <w:rsid w:val="00E402FA"/>
    <w:rsid w:val="00E40C1C"/>
    <w:rsid w:val="00E414CC"/>
    <w:rsid w:val="00E41668"/>
    <w:rsid w:val="00E41CC2"/>
    <w:rsid w:val="00E41CCE"/>
    <w:rsid w:val="00E42A73"/>
    <w:rsid w:val="00E43329"/>
    <w:rsid w:val="00E433B7"/>
    <w:rsid w:val="00E43CAA"/>
    <w:rsid w:val="00E442DE"/>
    <w:rsid w:val="00E4431B"/>
    <w:rsid w:val="00E44AA0"/>
    <w:rsid w:val="00E44E19"/>
    <w:rsid w:val="00E450D5"/>
    <w:rsid w:val="00E4518B"/>
    <w:rsid w:val="00E46475"/>
    <w:rsid w:val="00E47937"/>
    <w:rsid w:val="00E47FC5"/>
    <w:rsid w:val="00E50063"/>
    <w:rsid w:val="00E50B40"/>
    <w:rsid w:val="00E51F41"/>
    <w:rsid w:val="00E52FF6"/>
    <w:rsid w:val="00E5363F"/>
    <w:rsid w:val="00E53D1F"/>
    <w:rsid w:val="00E540C2"/>
    <w:rsid w:val="00E54F43"/>
    <w:rsid w:val="00E54F74"/>
    <w:rsid w:val="00E551B0"/>
    <w:rsid w:val="00E55A6F"/>
    <w:rsid w:val="00E55BEB"/>
    <w:rsid w:val="00E55CED"/>
    <w:rsid w:val="00E5685B"/>
    <w:rsid w:val="00E577D0"/>
    <w:rsid w:val="00E601C8"/>
    <w:rsid w:val="00E610B8"/>
    <w:rsid w:val="00E6213F"/>
    <w:rsid w:val="00E6260F"/>
    <w:rsid w:val="00E62EFD"/>
    <w:rsid w:val="00E637EB"/>
    <w:rsid w:val="00E63A1B"/>
    <w:rsid w:val="00E63B80"/>
    <w:rsid w:val="00E64A53"/>
    <w:rsid w:val="00E653DD"/>
    <w:rsid w:val="00E65A60"/>
    <w:rsid w:val="00E66BFF"/>
    <w:rsid w:val="00E67219"/>
    <w:rsid w:val="00E7075F"/>
    <w:rsid w:val="00E70764"/>
    <w:rsid w:val="00E7086D"/>
    <w:rsid w:val="00E71252"/>
    <w:rsid w:val="00E71300"/>
    <w:rsid w:val="00E71831"/>
    <w:rsid w:val="00E722E5"/>
    <w:rsid w:val="00E72CBA"/>
    <w:rsid w:val="00E7365A"/>
    <w:rsid w:val="00E73701"/>
    <w:rsid w:val="00E73929"/>
    <w:rsid w:val="00E7541C"/>
    <w:rsid w:val="00E75428"/>
    <w:rsid w:val="00E75B3E"/>
    <w:rsid w:val="00E75DC2"/>
    <w:rsid w:val="00E76FFB"/>
    <w:rsid w:val="00E772E9"/>
    <w:rsid w:val="00E80148"/>
    <w:rsid w:val="00E8017A"/>
    <w:rsid w:val="00E81104"/>
    <w:rsid w:val="00E82065"/>
    <w:rsid w:val="00E820D5"/>
    <w:rsid w:val="00E8248B"/>
    <w:rsid w:val="00E82A5C"/>
    <w:rsid w:val="00E844E1"/>
    <w:rsid w:val="00E8567D"/>
    <w:rsid w:val="00E85A39"/>
    <w:rsid w:val="00E86065"/>
    <w:rsid w:val="00E863FB"/>
    <w:rsid w:val="00E86925"/>
    <w:rsid w:val="00E86BF0"/>
    <w:rsid w:val="00E86E75"/>
    <w:rsid w:val="00E86F68"/>
    <w:rsid w:val="00E86FA4"/>
    <w:rsid w:val="00E87609"/>
    <w:rsid w:val="00E87C07"/>
    <w:rsid w:val="00E90169"/>
    <w:rsid w:val="00E9051D"/>
    <w:rsid w:val="00E9066D"/>
    <w:rsid w:val="00E90CAE"/>
    <w:rsid w:val="00E90E45"/>
    <w:rsid w:val="00E91580"/>
    <w:rsid w:val="00E916E0"/>
    <w:rsid w:val="00E91E86"/>
    <w:rsid w:val="00E92E91"/>
    <w:rsid w:val="00E93002"/>
    <w:rsid w:val="00E93888"/>
    <w:rsid w:val="00E93B85"/>
    <w:rsid w:val="00E948E5"/>
    <w:rsid w:val="00E953A3"/>
    <w:rsid w:val="00E962D3"/>
    <w:rsid w:val="00E96C93"/>
    <w:rsid w:val="00E972D2"/>
    <w:rsid w:val="00EA0187"/>
    <w:rsid w:val="00EA0C74"/>
    <w:rsid w:val="00EA0E81"/>
    <w:rsid w:val="00EA1353"/>
    <w:rsid w:val="00EA299A"/>
    <w:rsid w:val="00EA38AA"/>
    <w:rsid w:val="00EA55EA"/>
    <w:rsid w:val="00EA6585"/>
    <w:rsid w:val="00EA6DCD"/>
    <w:rsid w:val="00EA702D"/>
    <w:rsid w:val="00EA744E"/>
    <w:rsid w:val="00EB045A"/>
    <w:rsid w:val="00EB11BD"/>
    <w:rsid w:val="00EB195D"/>
    <w:rsid w:val="00EB1EFD"/>
    <w:rsid w:val="00EB235A"/>
    <w:rsid w:val="00EB2701"/>
    <w:rsid w:val="00EB2C8E"/>
    <w:rsid w:val="00EB2D87"/>
    <w:rsid w:val="00EB3571"/>
    <w:rsid w:val="00EB3B4D"/>
    <w:rsid w:val="00EB4090"/>
    <w:rsid w:val="00EB40E9"/>
    <w:rsid w:val="00EB55A3"/>
    <w:rsid w:val="00EB5F7E"/>
    <w:rsid w:val="00EB600F"/>
    <w:rsid w:val="00EB7298"/>
    <w:rsid w:val="00EB7A4C"/>
    <w:rsid w:val="00EB7C2D"/>
    <w:rsid w:val="00EC2985"/>
    <w:rsid w:val="00EC4683"/>
    <w:rsid w:val="00EC46D2"/>
    <w:rsid w:val="00EC4E5D"/>
    <w:rsid w:val="00EC514A"/>
    <w:rsid w:val="00EC52F2"/>
    <w:rsid w:val="00EC63EC"/>
    <w:rsid w:val="00EC6E59"/>
    <w:rsid w:val="00EC76ED"/>
    <w:rsid w:val="00EC7B0B"/>
    <w:rsid w:val="00ED02B6"/>
    <w:rsid w:val="00ED0B72"/>
    <w:rsid w:val="00ED12B7"/>
    <w:rsid w:val="00ED187E"/>
    <w:rsid w:val="00ED325A"/>
    <w:rsid w:val="00ED4194"/>
    <w:rsid w:val="00ED54BF"/>
    <w:rsid w:val="00ED5D4F"/>
    <w:rsid w:val="00ED5EA6"/>
    <w:rsid w:val="00ED67CE"/>
    <w:rsid w:val="00ED727B"/>
    <w:rsid w:val="00ED75FA"/>
    <w:rsid w:val="00ED7937"/>
    <w:rsid w:val="00EE0F25"/>
    <w:rsid w:val="00EE1723"/>
    <w:rsid w:val="00EE1FF7"/>
    <w:rsid w:val="00EE3C9E"/>
    <w:rsid w:val="00EE4324"/>
    <w:rsid w:val="00EE49BC"/>
    <w:rsid w:val="00EE65A2"/>
    <w:rsid w:val="00EE65EE"/>
    <w:rsid w:val="00EE7DE8"/>
    <w:rsid w:val="00EF0A52"/>
    <w:rsid w:val="00EF0B12"/>
    <w:rsid w:val="00EF0FBF"/>
    <w:rsid w:val="00EF12E2"/>
    <w:rsid w:val="00EF1FEA"/>
    <w:rsid w:val="00EF24D1"/>
    <w:rsid w:val="00EF2986"/>
    <w:rsid w:val="00EF2A88"/>
    <w:rsid w:val="00EF2ADF"/>
    <w:rsid w:val="00EF3579"/>
    <w:rsid w:val="00EF41CC"/>
    <w:rsid w:val="00EF4230"/>
    <w:rsid w:val="00EF73B4"/>
    <w:rsid w:val="00EF79F2"/>
    <w:rsid w:val="00EF7B02"/>
    <w:rsid w:val="00EF7E5E"/>
    <w:rsid w:val="00F005A0"/>
    <w:rsid w:val="00F00D88"/>
    <w:rsid w:val="00F01C81"/>
    <w:rsid w:val="00F0209A"/>
    <w:rsid w:val="00F02DFC"/>
    <w:rsid w:val="00F034C6"/>
    <w:rsid w:val="00F037BE"/>
    <w:rsid w:val="00F0393A"/>
    <w:rsid w:val="00F0444B"/>
    <w:rsid w:val="00F047E1"/>
    <w:rsid w:val="00F048B9"/>
    <w:rsid w:val="00F04AB5"/>
    <w:rsid w:val="00F04F3A"/>
    <w:rsid w:val="00F05950"/>
    <w:rsid w:val="00F05D76"/>
    <w:rsid w:val="00F06332"/>
    <w:rsid w:val="00F115E3"/>
    <w:rsid w:val="00F12DFE"/>
    <w:rsid w:val="00F1330D"/>
    <w:rsid w:val="00F134BF"/>
    <w:rsid w:val="00F136AD"/>
    <w:rsid w:val="00F13C5E"/>
    <w:rsid w:val="00F140DF"/>
    <w:rsid w:val="00F1417D"/>
    <w:rsid w:val="00F15FA8"/>
    <w:rsid w:val="00F16A16"/>
    <w:rsid w:val="00F16A7C"/>
    <w:rsid w:val="00F17C52"/>
    <w:rsid w:val="00F17DD7"/>
    <w:rsid w:val="00F2121D"/>
    <w:rsid w:val="00F219DD"/>
    <w:rsid w:val="00F22024"/>
    <w:rsid w:val="00F229A9"/>
    <w:rsid w:val="00F22AE4"/>
    <w:rsid w:val="00F23282"/>
    <w:rsid w:val="00F232D8"/>
    <w:rsid w:val="00F23532"/>
    <w:rsid w:val="00F2470B"/>
    <w:rsid w:val="00F26454"/>
    <w:rsid w:val="00F26CD2"/>
    <w:rsid w:val="00F2755E"/>
    <w:rsid w:val="00F27AC3"/>
    <w:rsid w:val="00F27B3B"/>
    <w:rsid w:val="00F3120B"/>
    <w:rsid w:val="00F3170C"/>
    <w:rsid w:val="00F31F82"/>
    <w:rsid w:val="00F3241E"/>
    <w:rsid w:val="00F33218"/>
    <w:rsid w:val="00F3366B"/>
    <w:rsid w:val="00F33E62"/>
    <w:rsid w:val="00F343E5"/>
    <w:rsid w:val="00F346F0"/>
    <w:rsid w:val="00F34A80"/>
    <w:rsid w:val="00F3570B"/>
    <w:rsid w:val="00F3606E"/>
    <w:rsid w:val="00F36141"/>
    <w:rsid w:val="00F369EA"/>
    <w:rsid w:val="00F3751A"/>
    <w:rsid w:val="00F37B05"/>
    <w:rsid w:val="00F40084"/>
    <w:rsid w:val="00F405B2"/>
    <w:rsid w:val="00F41127"/>
    <w:rsid w:val="00F418C8"/>
    <w:rsid w:val="00F426D2"/>
    <w:rsid w:val="00F4447D"/>
    <w:rsid w:val="00F44578"/>
    <w:rsid w:val="00F4477A"/>
    <w:rsid w:val="00F44B0B"/>
    <w:rsid w:val="00F454ED"/>
    <w:rsid w:val="00F465F7"/>
    <w:rsid w:val="00F46C37"/>
    <w:rsid w:val="00F471DA"/>
    <w:rsid w:val="00F47228"/>
    <w:rsid w:val="00F509D2"/>
    <w:rsid w:val="00F50AF9"/>
    <w:rsid w:val="00F50EE1"/>
    <w:rsid w:val="00F5129B"/>
    <w:rsid w:val="00F51AD0"/>
    <w:rsid w:val="00F520AE"/>
    <w:rsid w:val="00F53EAF"/>
    <w:rsid w:val="00F54FE4"/>
    <w:rsid w:val="00F55270"/>
    <w:rsid w:val="00F56250"/>
    <w:rsid w:val="00F56767"/>
    <w:rsid w:val="00F57763"/>
    <w:rsid w:val="00F60260"/>
    <w:rsid w:val="00F61126"/>
    <w:rsid w:val="00F617C1"/>
    <w:rsid w:val="00F62777"/>
    <w:rsid w:val="00F63C0C"/>
    <w:rsid w:val="00F65815"/>
    <w:rsid w:val="00F65D92"/>
    <w:rsid w:val="00F66553"/>
    <w:rsid w:val="00F707EF"/>
    <w:rsid w:val="00F70D61"/>
    <w:rsid w:val="00F716A4"/>
    <w:rsid w:val="00F72778"/>
    <w:rsid w:val="00F72D36"/>
    <w:rsid w:val="00F734FD"/>
    <w:rsid w:val="00F738EB"/>
    <w:rsid w:val="00F748A8"/>
    <w:rsid w:val="00F74FD3"/>
    <w:rsid w:val="00F7601E"/>
    <w:rsid w:val="00F7656E"/>
    <w:rsid w:val="00F80D0C"/>
    <w:rsid w:val="00F816AD"/>
    <w:rsid w:val="00F81850"/>
    <w:rsid w:val="00F836DA"/>
    <w:rsid w:val="00F84DF9"/>
    <w:rsid w:val="00F860FB"/>
    <w:rsid w:val="00F8682C"/>
    <w:rsid w:val="00F87EF3"/>
    <w:rsid w:val="00F90332"/>
    <w:rsid w:val="00F906AC"/>
    <w:rsid w:val="00F91645"/>
    <w:rsid w:val="00F91775"/>
    <w:rsid w:val="00F92B64"/>
    <w:rsid w:val="00F93023"/>
    <w:rsid w:val="00F9489F"/>
    <w:rsid w:val="00F957BD"/>
    <w:rsid w:val="00F97548"/>
    <w:rsid w:val="00F9755D"/>
    <w:rsid w:val="00F9781B"/>
    <w:rsid w:val="00F97B94"/>
    <w:rsid w:val="00FA0EDD"/>
    <w:rsid w:val="00FA1074"/>
    <w:rsid w:val="00FA1397"/>
    <w:rsid w:val="00FA13F9"/>
    <w:rsid w:val="00FA2581"/>
    <w:rsid w:val="00FA287C"/>
    <w:rsid w:val="00FA405D"/>
    <w:rsid w:val="00FA4210"/>
    <w:rsid w:val="00FA4895"/>
    <w:rsid w:val="00FA577C"/>
    <w:rsid w:val="00FA7818"/>
    <w:rsid w:val="00FB013A"/>
    <w:rsid w:val="00FB02CD"/>
    <w:rsid w:val="00FB043E"/>
    <w:rsid w:val="00FB06BE"/>
    <w:rsid w:val="00FB095B"/>
    <w:rsid w:val="00FB0B19"/>
    <w:rsid w:val="00FB195D"/>
    <w:rsid w:val="00FB26D6"/>
    <w:rsid w:val="00FB2D67"/>
    <w:rsid w:val="00FB2EDD"/>
    <w:rsid w:val="00FB4723"/>
    <w:rsid w:val="00FB4B46"/>
    <w:rsid w:val="00FB5380"/>
    <w:rsid w:val="00FB5AD0"/>
    <w:rsid w:val="00FB5E2F"/>
    <w:rsid w:val="00FB62C5"/>
    <w:rsid w:val="00FB6409"/>
    <w:rsid w:val="00FB657D"/>
    <w:rsid w:val="00FB7135"/>
    <w:rsid w:val="00FB7DC7"/>
    <w:rsid w:val="00FC01B4"/>
    <w:rsid w:val="00FC1650"/>
    <w:rsid w:val="00FC2054"/>
    <w:rsid w:val="00FC23B1"/>
    <w:rsid w:val="00FC2579"/>
    <w:rsid w:val="00FC26D6"/>
    <w:rsid w:val="00FC4196"/>
    <w:rsid w:val="00FC4E55"/>
    <w:rsid w:val="00FC5037"/>
    <w:rsid w:val="00FC6253"/>
    <w:rsid w:val="00FC7E3D"/>
    <w:rsid w:val="00FC7FCC"/>
    <w:rsid w:val="00FD07B0"/>
    <w:rsid w:val="00FD1ADF"/>
    <w:rsid w:val="00FD23DB"/>
    <w:rsid w:val="00FD264F"/>
    <w:rsid w:val="00FD3787"/>
    <w:rsid w:val="00FD3FAD"/>
    <w:rsid w:val="00FD4F95"/>
    <w:rsid w:val="00FD68E6"/>
    <w:rsid w:val="00FD6AAF"/>
    <w:rsid w:val="00FD7362"/>
    <w:rsid w:val="00FD7544"/>
    <w:rsid w:val="00FE1100"/>
    <w:rsid w:val="00FE15E7"/>
    <w:rsid w:val="00FE2E8F"/>
    <w:rsid w:val="00FE3CA1"/>
    <w:rsid w:val="00FE410B"/>
    <w:rsid w:val="00FE43A4"/>
    <w:rsid w:val="00FE443E"/>
    <w:rsid w:val="00FE4A43"/>
    <w:rsid w:val="00FE5EC8"/>
    <w:rsid w:val="00FE6619"/>
    <w:rsid w:val="00FE6A31"/>
    <w:rsid w:val="00FF1474"/>
    <w:rsid w:val="00FF2277"/>
    <w:rsid w:val="00FF261B"/>
    <w:rsid w:val="00FF26CD"/>
    <w:rsid w:val="00FF2AB1"/>
    <w:rsid w:val="00FF3492"/>
    <w:rsid w:val="00FF397E"/>
    <w:rsid w:val="00FF4252"/>
    <w:rsid w:val="00FF4C38"/>
    <w:rsid w:val="00FF6101"/>
    <w:rsid w:val="00FF630A"/>
    <w:rsid w:val="00FF6C40"/>
    <w:rsid w:val="00FF7C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2BD9"/>
    <w:rPr>
      <w:sz w:val="24"/>
      <w:szCs w:val="24"/>
      <w:lang w:val="en-GB"/>
    </w:rPr>
  </w:style>
  <w:style w:type="paragraph" w:styleId="1">
    <w:name w:val="heading 1"/>
    <w:basedOn w:val="a0"/>
    <w:next w:val="a0"/>
    <w:link w:val="10"/>
    <w:uiPriority w:val="99"/>
    <w:qFormat/>
    <w:rsid w:val="00AB2BD9"/>
    <w:pPr>
      <w:keepNext/>
      <w:outlineLvl w:val="0"/>
    </w:pPr>
    <w:rPr>
      <w:rFonts w:ascii="Cambria" w:hAnsi="Cambria"/>
      <w:b/>
      <w:bCs/>
      <w:kern w:val="32"/>
      <w:sz w:val="32"/>
      <w:szCs w:val="32"/>
      <w:lang w:eastAsia="ro-RO"/>
    </w:rPr>
  </w:style>
  <w:style w:type="paragraph" w:styleId="2">
    <w:name w:val="heading 2"/>
    <w:basedOn w:val="a0"/>
    <w:next w:val="a0"/>
    <w:link w:val="20"/>
    <w:uiPriority w:val="99"/>
    <w:qFormat/>
    <w:rsid w:val="00AB2BD9"/>
    <w:pPr>
      <w:keepNext/>
      <w:ind w:left="360"/>
      <w:outlineLvl w:val="1"/>
    </w:pPr>
    <w:rPr>
      <w:rFonts w:ascii="Cambria" w:hAnsi="Cambria"/>
      <w:b/>
      <w:bCs/>
      <w:i/>
      <w:iCs/>
      <w:sz w:val="28"/>
      <w:szCs w:val="28"/>
      <w:lang w:eastAsia="ro-RO"/>
    </w:rPr>
  </w:style>
  <w:style w:type="paragraph" w:styleId="3">
    <w:name w:val="heading 3"/>
    <w:basedOn w:val="a0"/>
    <w:next w:val="a0"/>
    <w:link w:val="30"/>
    <w:uiPriority w:val="99"/>
    <w:qFormat/>
    <w:rsid w:val="00AB2BD9"/>
    <w:pPr>
      <w:keepNext/>
      <w:outlineLvl w:val="2"/>
    </w:pPr>
    <w:rPr>
      <w:rFonts w:ascii="Cambria" w:hAnsi="Cambria"/>
      <w:b/>
      <w:bCs/>
      <w:sz w:val="26"/>
      <w:szCs w:val="26"/>
      <w:lang w:eastAsia="ro-RO"/>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643D2B"/>
    <w:rPr>
      <w:rFonts w:ascii="Cambria" w:hAnsi="Cambria" w:cs="Times New Roman"/>
      <w:b/>
      <w:kern w:val="32"/>
      <w:sz w:val="32"/>
      <w:lang w:val="en-GB"/>
    </w:rPr>
  </w:style>
  <w:style w:type="character" w:customStyle="1" w:styleId="20">
    <w:name w:val="Заголовок 2 Знак"/>
    <w:link w:val="2"/>
    <w:uiPriority w:val="99"/>
    <w:semiHidden/>
    <w:locked/>
    <w:rsid w:val="00643D2B"/>
    <w:rPr>
      <w:rFonts w:ascii="Cambria" w:hAnsi="Cambria" w:cs="Times New Roman"/>
      <w:b/>
      <w:i/>
      <w:sz w:val="28"/>
      <w:lang w:val="en-GB"/>
    </w:rPr>
  </w:style>
  <w:style w:type="character" w:customStyle="1" w:styleId="30">
    <w:name w:val="Заголовок 3 Знак"/>
    <w:link w:val="3"/>
    <w:uiPriority w:val="99"/>
    <w:semiHidden/>
    <w:locked/>
    <w:rsid w:val="00643D2B"/>
    <w:rPr>
      <w:rFonts w:ascii="Cambria" w:hAnsi="Cambria" w:cs="Times New Roman"/>
      <w:b/>
      <w:sz w:val="26"/>
      <w:lang w:val="en-GB"/>
    </w:rPr>
  </w:style>
  <w:style w:type="paragraph" w:styleId="a4">
    <w:name w:val="Body Text Indent"/>
    <w:basedOn w:val="a0"/>
    <w:link w:val="a5"/>
    <w:uiPriority w:val="99"/>
    <w:rsid w:val="00AB2BD9"/>
    <w:pPr>
      <w:ind w:left="360"/>
    </w:pPr>
    <w:rPr>
      <w:lang w:eastAsia="ro-RO"/>
    </w:rPr>
  </w:style>
  <w:style w:type="character" w:customStyle="1" w:styleId="a5">
    <w:name w:val="Основной текст с отступом Знак"/>
    <w:link w:val="a4"/>
    <w:uiPriority w:val="99"/>
    <w:semiHidden/>
    <w:locked/>
    <w:rsid w:val="00643D2B"/>
    <w:rPr>
      <w:rFonts w:cs="Times New Roman"/>
      <w:sz w:val="24"/>
      <w:lang w:val="en-GB"/>
    </w:rPr>
  </w:style>
  <w:style w:type="paragraph" w:styleId="21">
    <w:name w:val="Body Text Indent 2"/>
    <w:basedOn w:val="a0"/>
    <w:link w:val="22"/>
    <w:uiPriority w:val="99"/>
    <w:rsid w:val="00AB2BD9"/>
    <w:pPr>
      <w:ind w:left="360"/>
    </w:pPr>
    <w:rPr>
      <w:lang w:eastAsia="ro-RO"/>
    </w:rPr>
  </w:style>
  <w:style w:type="character" w:customStyle="1" w:styleId="22">
    <w:name w:val="Основной текст с отступом 2 Знак"/>
    <w:link w:val="21"/>
    <w:uiPriority w:val="99"/>
    <w:semiHidden/>
    <w:locked/>
    <w:rsid w:val="00643D2B"/>
    <w:rPr>
      <w:rFonts w:cs="Times New Roman"/>
      <w:sz w:val="24"/>
      <w:lang w:val="en-GB"/>
    </w:rPr>
  </w:style>
  <w:style w:type="paragraph" w:styleId="a6">
    <w:name w:val="Body Text"/>
    <w:basedOn w:val="a0"/>
    <w:link w:val="a7"/>
    <w:uiPriority w:val="99"/>
    <w:rsid w:val="00AB2BD9"/>
    <w:rPr>
      <w:lang w:eastAsia="ro-RO"/>
    </w:rPr>
  </w:style>
  <w:style w:type="character" w:customStyle="1" w:styleId="a7">
    <w:name w:val="Основной текст Знак"/>
    <w:link w:val="a6"/>
    <w:uiPriority w:val="99"/>
    <w:semiHidden/>
    <w:locked/>
    <w:rsid w:val="00643D2B"/>
    <w:rPr>
      <w:rFonts w:cs="Times New Roman"/>
      <w:sz w:val="24"/>
      <w:lang w:val="en-GB"/>
    </w:rPr>
  </w:style>
  <w:style w:type="paragraph" w:styleId="a8">
    <w:name w:val="header"/>
    <w:basedOn w:val="a0"/>
    <w:link w:val="a9"/>
    <w:uiPriority w:val="99"/>
    <w:rsid w:val="00AB2BD9"/>
    <w:pPr>
      <w:tabs>
        <w:tab w:val="center" w:pos="4536"/>
        <w:tab w:val="right" w:pos="9072"/>
      </w:tabs>
    </w:pPr>
    <w:rPr>
      <w:lang w:eastAsia="ro-RO"/>
    </w:rPr>
  </w:style>
  <w:style w:type="character" w:customStyle="1" w:styleId="a9">
    <w:name w:val="Верхний колонтитул Знак"/>
    <w:link w:val="a8"/>
    <w:uiPriority w:val="99"/>
    <w:locked/>
    <w:rsid w:val="00643D2B"/>
    <w:rPr>
      <w:rFonts w:cs="Times New Roman"/>
      <w:sz w:val="24"/>
      <w:lang w:val="en-GB"/>
    </w:rPr>
  </w:style>
  <w:style w:type="paragraph" w:styleId="aa">
    <w:name w:val="footer"/>
    <w:basedOn w:val="a0"/>
    <w:link w:val="ab"/>
    <w:uiPriority w:val="99"/>
    <w:rsid w:val="00AB2BD9"/>
    <w:pPr>
      <w:tabs>
        <w:tab w:val="center" w:pos="4536"/>
        <w:tab w:val="right" w:pos="9072"/>
      </w:tabs>
    </w:pPr>
    <w:rPr>
      <w:lang w:eastAsia="ro-RO"/>
    </w:rPr>
  </w:style>
  <w:style w:type="character" w:customStyle="1" w:styleId="ab">
    <w:name w:val="Нижний колонтитул Знак"/>
    <w:link w:val="aa"/>
    <w:uiPriority w:val="99"/>
    <w:semiHidden/>
    <w:locked/>
    <w:rsid w:val="00643D2B"/>
    <w:rPr>
      <w:rFonts w:cs="Times New Roman"/>
      <w:sz w:val="24"/>
      <w:lang w:val="en-GB"/>
    </w:rPr>
  </w:style>
  <w:style w:type="character" w:styleId="ac">
    <w:name w:val="FollowedHyperlink"/>
    <w:uiPriority w:val="99"/>
    <w:rsid w:val="00AB2BD9"/>
    <w:rPr>
      <w:rFonts w:cs="Times New Roman"/>
      <w:color w:val="800080"/>
      <w:u w:val="single"/>
    </w:rPr>
  </w:style>
  <w:style w:type="paragraph" w:styleId="ad">
    <w:name w:val="Document Map"/>
    <w:basedOn w:val="a0"/>
    <w:link w:val="ae"/>
    <w:uiPriority w:val="99"/>
    <w:semiHidden/>
    <w:rsid w:val="002E33D1"/>
    <w:pPr>
      <w:shd w:val="clear" w:color="auto" w:fill="000080"/>
    </w:pPr>
    <w:rPr>
      <w:sz w:val="2"/>
      <w:szCs w:val="2"/>
      <w:lang w:eastAsia="ro-RO"/>
    </w:rPr>
  </w:style>
  <w:style w:type="character" w:customStyle="1" w:styleId="ae">
    <w:name w:val="Схема документа Знак"/>
    <w:link w:val="ad"/>
    <w:uiPriority w:val="99"/>
    <w:semiHidden/>
    <w:locked/>
    <w:rsid w:val="00643D2B"/>
    <w:rPr>
      <w:rFonts w:cs="Times New Roman"/>
      <w:sz w:val="2"/>
      <w:lang w:val="en-GB"/>
    </w:rPr>
  </w:style>
  <w:style w:type="paragraph" w:customStyle="1" w:styleId="Default">
    <w:name w:val="Default"/>
    <w:uiPriority w:val="99"/>
    <w:rsid w:val="00A531A9"/>
    <w:pPr>
      <w:autoSpaceDE w:val="0"/>
      <w:autoSpaceDN w:val="0"/>
      <w:adjustRightInd w:val="0"/>
    </w:pPr>
    <w:rPr>
      <w:rFonts w:ascii="Calibri" w:hAnsi="Calibri" w:cs="Calibri"/>
      <w:color w:val="000000"/>
      <w:sz w:val="24"/>
      <w:szCs w:val="24"/>
    </w:rPr>
  </w:style>
  <w:style w:type="paragraph" w:styleId="af">
    <w:name w:val="footnote text"/>
    <w:basedOn w:val="a0"/>
    <w:link w:val="af0"/>
    <w:uiPriority w:val="99"/>
    <w:semiHidden/>
    <w:rsid w:val="00D94B8A"/>
    <w:rPr>
      <w:sz w:val="20"/>
      <w:szCs w:val="20"/>
      <w:lang w:val="ru-RU" w:eastAsia="ru-RU"/>
    </w:rPr>
  </w:style>
  <w:style w:type="character" w:customStyle="1" w:styleId="af0">
    <w:name w:val="Текст сноски Знак"/>
    <w:link w:val="af"/>
    <w:uiPriority w:val="99"/>
    <w:locked/>
    <w:rsid w:val="00D94B8A"/>
    <w:rPr>
      <w:rFonts w:cs="Times New Roman"/>
      <w:lang w:val="ru-RU" w:eastAsia="ru-RU"/>
    </w:rPr>
  </w:style>
  <w:style w:type="character" w:styleId="af1">
    <w:name w:val="footnote reference"/>
    <w:uiPriority w:val="99"/>
    <w:semiHidden/>
    <w:rsid w:val="00D94B8A"/>
    <w:rPr>
      <w:rFonts w:cs="Times New Roman"/>
      <w:vertAlign w:val="superscript"/>
    </w:rPr>
  </w:style>
  <w:style w:type="table" w:styleId="af2">
    <w:name w:val="Table Grid"/>
    <w:basedOn w:val="a2"/>
    <w:uiPriority w:val="99"/>
    <w:rsid w:val="00B27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
    <w:name w:val="Style"/>
    <w:basedOn w:val="a0"/>
    <w:uiPriority w:val="99"/>
    <w:rsid w:val="00C51103"/>
    <w:pPr>
      <w:spacing w:after="160" w:line="240" w:lineRule="exact"/>
    </w:pPr>
    <w:rPr>
      <w:rFonts w:ascii="Verdana" w:hAnsi="Verdana" w:cs="Verdana"/>
      <w:sz w:val="20"/>
      <w:szCs w:val="20"/>
      <w:lang w:val="en-US"/>
    </w:rPr>
  </w:style>
  <w:style w:type="character" w:customStyle="1" w:styleId="longtext">
    <w:name w:val="long_text"/>
    <w:uiPriority w:val="99"/>
    <w:rsid w:val="00C51103"/>
    <w:rPr>
      <w:rFonts w:cs="Times New Roman"/>
    </w:rPr>
  </w:style>
  <w:style w:type="character" w:styleId="af3">
    <w:name w:val="annotation reference"/>
    <w:uiPriority w:val="99"/>
    <w:semiHidden/>
    <w:rsid w:val="00C51103"/>
    <w:rPr>
      <w:rFonts w:cs="Times New Roman"/>
      <w:sz w:val="16"/>
    </w:rPr>
  </w:style>
  <w:style w:type="paragraph" w:styleId="af4">
    <w:name w:val="annotation text"/>
    <w:basedOn w:val="a0"/>
    <w:link w:val="af5"/>
    <w:uiPriority w:val="99"/>
    <w:semiHidden/>
    <w:rsid w:val="00C51103"/>
    <w:rPr>
      <w:sz w:val="20"/>
      <w:szCs w:val="20"/>
      <w:lang w:eastAsia="ro-RO"/>
    </w:rPr>
  </w:style>
  <w:style w:type="character" w:customStyle="1" w:styleId="af5">
    <w:name w:val="Текст примечания Знак"/>
    <w:link w:val="af4"/>
    <w:uiPriority w:val="99"/>
    <w:semiHidden/>
    <w:locked/>
    <w:rsid w:val="00643D2B"/>
    <w:rPr>
      <w:rFonts w:cs="Times New Roman"/>
      <w:sz w:val="20"/>
      <w:lang w:val="en-GB"/>
    </w:rPr>
  </w:style>
  <w:style w:type="paragraph" w:styleId="af6">
    <w:name w:val="annotation subject"/>
    <w:basedOn w:val="af4"/>
    <w:next w:val="af4"/>
    <w:link w:val="af7"/>
    <w:uiPriority w:val="99"/>
    <w:semiHidden/>
    <w:rsid w:val="00C51103"/>
    <w:rPr>
      <w:b/>
      <w:bCs/>
    </w:rPr>
  </w:style>
  <w:style w:type="character" w:customStyle="1" w:styleId="af7">
    <w:name w:val="Тема примечания Знак"/>
    <w:link w:val="af6"/>
    <w:uiPriority w:val="99"/>
    <w:semiHidden/>
    <w:locked/>
    <w:rsid w:val="00643D2B"/>
    <w:rPr>
      <w:rFonts w:cs="Times New Roman"/>
      <w:b/>
      <w:sz w:val="20"/>
      <w:lang w:val="en-GB"/>
    </w:rPr>
  </w:style>
  <w:style w:type="paragraph" w:styleId="af8">
    <w:name w:val="Balloon Text"/>
    <w:basedOn w:val="a0"/>
    <w:link w:val="af9"/>
    <w:uiPriority w:val="99"/>
    <w:semiHidden/>
    <w:rsid w:val="00C51103"/>
    <w:rPr>
      <w:sz w:val="2"/>
      <w:szCs w:val="2"/>
      <w:lang w:eastAsia="ro-RO"/>
    </w:rPr>
  </w:style>
  <w:style w:type="character" w:customStyle="1" w:styleId="af9">
    <w:name w:val="Текст выноски Знак"/>
    <w:link w:val="af8"/>
    <w:uiPriority w:val="99"/>
    <w:semiHidden/>
    <w:locked/>
    <w:rsid w:val="00643D2B"/>
    <w:rPr>
      <w:rFonts w:cs="Times New Roman"/>
      <w:sz w:val="2"/>
      <w:lang w:val="en-GB"/>
    </w:rPr>
  </w:style>
  <w:style w:type="character" w:styleId="afa">
    <w:name w:val="Hyperlink"/>
    <w:uiPriority w:val="99"/>
    <w:rsid w:val="00A42134"/>
    <w:rPr>
      <w:rFonts w:cs="Times New Roman"/>
      <w:color w:val="0000FF"/>
      <w:u w:val="single"/>
    </w:rPr>
  </w:style>
  <w:style w:type="paragraph" w:styleId="afb">
    <w:name w:val="List Paragraph"/>
    <w:basedOn w:val="a0"/>
    <w:uiPriority w:val="99"/>
    <w:qFormat/>
    <w:rsid w:val="003D3BCF"/>
    <w:pPr>
      <w:ind w:left="720"/>
    </w:pPr>
    <w:rPr>
      <w:sz w:val="20"/>
      <w:szCs w:val="20"/>
      <w:lang w:val="en-US" w:eastAsia="sv-SE"/>
    </w:rPr>
  </w:style>
  <w:style w:type="paragraph" w:customStyle="1" w:styleId="CharChar3">
    <w:name w:val="Char Char3"/>
    <w:basedOn w:val="a0"/>
    <w:uiPriority w:val="99"/>
    <w:rsid w:val="00AB03CD"/>
    <w:pPr>
      <w:spacing w:after="160" w:line="240" w:lineRule="exact"/>
    </w:pPr>
    <w:rPr>
      <w:rFonts w:ascii="Verdana" w:hAnsi="Verdana" w:cs="Verdana"/>
      <w:sz w:val="20"/>
      <w:szCs w:val="20"/>
      <w:lang w:val="en-US"/>
    </w:rPr>
  </w:style>
  <w:style w:type="paragraph" w:customStyle="1" w:styleId="CharCharCharCharCharCharCharCharChar">
    <w:name w:val="Char Char Char Char Char Char Char Char Char"/>
    <w:basedOn w:val="a0"/>
    <w:uiPriority w:val="99"/>
    <w:rsid w:val="00FD4F95"/>
    <w:rPr>
      <w:lang w:val="pl-PL" w:eastAsia="pl-PL"/>
    </w:rPr>
  </w:style>
  <w:style w:type="paragraph" w:customStyle="1" w:styleId="CharCharCharCharCharCharCharCharCharCharCharChar">
    <w:name w:val="Char Char Char Char Char Char Char Char Char Char Char Char"/>
    <w:basedOn w:val="a0"/>
    <w:uiPriority w:val="99"/>
    <w:rsid w:val="00FD3787"/>
    <w:rPr>
      <w:lang w:val="pl-PL" w:eastAsia="pl-PL"/>
    </w:rPr>
  </w:style>
  <w:style w:type="character" w:styleId="afc">
    <w:name w:val="page number"/>
    <w:uiPriority w:val="99"/>
    <w:rsid w:val="00C3594C"/>
    <w:rPr>
      <w:rFonts w:cs="Times New Roman"/>
    </w:rPr>
  </w:style>
  <w:style w:type="paragraph" w:customStyle="1" w:styleId="Pa4">
    <w:name w:val="Pa4"/>
    <w:basedOn w:val="Default"/>
    <w:next w:val="Default"/>
    <w:uiPriority w:val="99"/>
    <w:rsid w:val="00331576"/>
    <w:pPr>
      <w:spacing w:line="221" w:lineRule="atLeast"/>
    </w:pPr>
    <w:rPr>
      <w:rFonts w:ascii="PF DinText Pro" w:eastAsia="PF DinText Pro" w:hAnsi="Times New Roman" w:cs="PF DinText Pro"/>
      <w:color w:val="auto"/>
    </w:rPr>
  </w:style>
  <w:style w:type="character" w:customStyle="1" w:styleId="A16">
    <w:name w:val="A16"/>
    <w:uiPriority w:val="99"/>
    <w:rsid w:val="00331576"/>
    <w:rPr>
      <w:rFonts w:ascii="PF BeauSans Pro Light" w:hAnsi="PF BeauSans Pro Light"/>
      <w:i/>
      <w:color w:val="000000"/>
      <w:sz w:val="12"/>
    </w:rPr>
  </w:style>
  <w:style w:type="character" w:customStyle="1" w:styleId="A50">
    <w:name w:val="A5"/>
    <w:uiPriority w:val="99"/>
    <w:rsid w:val="00331576"/>
    <w:rPr>
      <w:color w:val="000000"/>
    </w:rPr>
  </w:style>
  <w:style w:type="paragraph" w:customStyle="1" w:styleId="Pa5">
    <w:name w:val="Pa5"/>
    <w:basedOn w:val="Default"/>
    <w:next w:val="Default"/>
    <w:uiPriority w:val="99"/>
    <w:rsid w:val="00331576"/>
    <w:pPr>
      <w:spacing w:line="211" w:lineRule="atLeast"/>
    </w:pPr>
    <w:rPr>
      <w:rFonts w:ascii="PF DinText Pro" w:eastAsia="PF DinText Pro" w:hAnsi="Times New Roman" w:cs="PF DinText Pro"/>
      <w:color w:val="auto"/>
    </w:rPr>
  </w:style>
  <w:style w:type="character" w:customStyle="1" w:styleId="A60">
    <w:name w:val="A6"/>
    <w:uiPriority w:val="99"/>
    <w:rsid w:val="00331576"/>
    <w:rPr>
      <w:rFonts w:ascii="PF BeauSans Pro Light" w:hAnsi="PF BeauSans Pro Light"/>
      <w:i/>
      <w:color w:val="000000"/>
      <w:sz w:val="21"/>
    </w:rPr>
  </w:style>
  <w:style w:type="paragraph" w:customStyle="1" w:styleId="Pa19">
    <w:name w:val="Pa19"/>
    <w:basedOn w:val="Default"/>
    <w:next w:val="Default"/>
    <w:uiPriority w:val="99"/>
    <w:rsid w:val="00331576"/>
    <w:pPr>
      <w:spacing w:line="181" w:lineRule="atLeast"/>
    </w:pPr>
    <w:rPr>
      <w:rFonts w:ascii="PF DinText Pro" w:eastAsia="PF DinText Pro" w:hAnsi="Times New Roman" w:cs="PF DinText Pro"/>
      <w:color w:val="auto"/>
    </w:rPr>
  </w:style>
  <w:style w:type="paragraph" w:customStyle="1" w:styleId="Pa13">
    <w:name w:val="Pa13"/>
    <w:basedOn w:val="Default"/>
    <w:next w:val="Default"/>
    <w:uiPriority w:val="99"/>
    <w:rsid w:val="00921BFB"/>
    <w:pPr>
      <w:spacing w:line="281" w:lineRule="atLeast"/>
    </w:pPr>
    <w:rPr>
      <w:rFonts w:ascii="PF DinText Pro" w:eastAsia="PF DinText Pro" w:hAnsi="Times New Roman" w:cs="PF DinText Pro"/>
      <w:color w:val="auto"/>
    </w:rPr>
  </w:style>
  <w:style w:type="paragraph" w:customStyle="1" w:styleId="Pa23">
    <w:name w:val="Pa23"/>
    <w:basedOn w:val="Default"/>
    <w:next w:val="Default"/>
    <w:uiPriority w:val="99"/>
    <w:rsid w:val="00921BFB"/>
    <w:pPr>
      <w:spacing w:line="221" w:lineRule="atLeast"/>
    </w:pPr>
    <w:rPr>
      <w:rFonts w:ascii="PF DinText Pro" w:eastAsia="PF DinText Pro" w:hAnsi="Times New Roman" w:cs="PF DinText Pro"/>
      <w:color w:val="auto"/>
    </w:rPr>
  </w:style>
  <w:style w:type="character" w:customStyle="1" w:styleId="A20">
    <w:name w:val="A20"/>
    <w:uiPriority w:val="99"/>
    <w:rsid w:val="00921BFB"/>
    <w:rPr>
      <w:rFonts w:ascii="PF BeauSans Pro Light" w:hAnsi="PF BeauSans Pro Light"/>
      <w:i/>
      <w:color w:val="000000"/>
      <w:sz w:val="12"/>
    </w:rPr>
  </w:style>
  <w:style w:type="paragraph" w:customStyle="1" w:styleId="CharCharCharCharCharCharCharCharCharCharCharChar1">
    <w:name w:val="Char Char Char Char Char Char Char Char Char Char Char Char1"/>
    <w:basedOn w:val="a0"/>
    <w:uiPriority w:val="99"/>
    <w:rsid w:val="006B6316"/>
    <w:rPr>
      <w:lang w:val="pl-PL" w:eastAsia="pl-PL"/>
    </w:rPr>
  </w:style>
  <w:style w:type="paragraph" w:styleId="afd">
    <w:name w:val="Normal (Web)"/>
    <w:basedOn w:val="a0"/>
    <w:uiPriority w:val="99"/>
    <w:rsid w:val="006B6316"/>
    <w:pPr>
      <w:spacing w:before="20" w:after="81"/>
    </w:pPr>
    <w:rPr>
      <w:sz w:val="20"/>
      <w:szCs w:val="20"/>
      <w:lang w:val="en-US"/>
    </w:rPr>
  </w:style>
  <w:style w:type="paragraph" w:customStyle="1" w:styleId="CharChar31">
    <w:name w:val="Char Char31"/>
    <w:basedOn w:val="a0"/>
    <w:uiPriority w:val="99"/>
    <w:rsid w:val="00781505"/>
    <w:pPr>
      <w:spacing w:after="160" w:line="240" w:lineRule="exact"/>
    </w:pPr>
    <w:rPr>
      <w:rFonts w:ascii="Verdana" w:hAnsi="Verdana" w:cs="Verdana"/>
      <w:sz w:val="20"/>
      <w:szCs w:val="20"/>
      <w:lang w:val="en-US"/>
    </w:rPr>
  </w:style>
  <w:style w:type="character" w:styleId="afe">
    <w:name w:val="Strong"/>
    <w:uiPriority w:val="99"/>
    <w:qFormat/>
    <w:locked/>
    <w:rsid w:val="009F5599"/>
    <w:rPr>
      <w:rFonts w:cs="Times New Roman"/>
      <w:b/>
    </w:rPr>
  </w:style>
  <w:style w:type="character" w:customStyle="1" w:styleId="apple-converted-space">
    <w:name w:val="apple-converted-space"/>
    <w:uiPriority w:val="99"/>
    <w:rsid w:val="009F5599"/>
    <w:rPr>
      <w:rFonts w:cs="Times New Roman"/>
    </w:rPr>
  </w:style>
  <w:style w:type="paragraph" w:customStyle="1" w:styleId="Pa7">
    <w:name w:val="Pa7"/>
    <w:basedOn w:val="Default"/>
    <w:next w:val="Default"/>
    <w:uiPriority w:val="99"/>
    <w:rsid w:val="00043C60"/>
    <w:pPr>
      <w:spacing w:line="221" w:lineRule="atLeast"/>
    </w:pPr>
    <w:rPr>
      <w:rFonts w:ascii="PF BeauSans Pro" w:eastAsia="PF BeauSans Pro" w:hAnsi="Times New Roman" w:cs="PF BeauSans Pro"/>
      <w:color w:val="auto"/>
    </w:rPr>
  </w:style>
  <w:style w:type="paragraph" w:customStyle="1" w:styleId="Pa8">
    <w:name w:val="Pa8"/>
    <w:basedOn w:val="Default"/>
    <w:next w:val="Default"/>
    <w:uiPriority w:val="99"/>
    <w:rsid w:val="00043C60"/>
    <w:pPr>
      <w:spacing w:line="211" w:lineRule="atLeast"/>
    </w:pPr>
    <w:rPr>
      <w:rFonts w:ascii="PF BeauSans Pro" w:eastAsia="PF BeauSans Pro" w:hAnsi="Times New Roman" w:cs="PF BeauSans Pro"/>
      <w:color w:val="auto"/>
    </w:rPr>
  </w:style>
  <w:style w:type="character" w:customStyle="1" w:styleId="A90">
    <w:name w:val="A9"/>
    <w:uiPriority w:val="99"/>
    <w:rsid w:val="00043C60"/>
    <w:rPr>
      <w:color w:val="000000"/>
    </w:rPr>
  </w:style>
  <w:style w:type="paragraph" w:styleId="a">
    <w:name w:val="List Number"/>
    <w:basedOn w:val="a0"/>
    <w:uiPriority w:val="99"/>
    <w:rsid w:val="009054E5"/>
    <w:pPr>
      <w:numPr>
        <w:numId w:val="11"/>
      </w:numPr>
      <w:tabs>
        <w:tab w:val="num" w:pos="851"/>
      </w:tabs>
      <w:spacing w:line="264" w:lineRule="auto"/>
      <w:ind w:left="851" w:hanging="284"/>
      <w:jc w:val="both"/>
    </w:pPr>
    <w:rPr>
      <w:lang w:val="en-US" w:eastAsia="en-GB"/>
    </w:rPr>
  </w:style>
  <w:style w:type="paragraph" w:styleId="aff">
    <w:name w:val="List Continue"/>
    <w:aliases w:val="List line"/>
    <w:basedOn w:val="a0"/>
    <w:uiPriority w:val="99"/>
    <w:rsid w:val="009054E5"/>
    <w:pPr>
      <w:spacing w:after="120" w:line="264" w:lineRule="auto"/>
      <w:ind w:left="283"/>
      <w:jc w:val="both"/>
    </w:pPr>
    <w:rPr>
      <w:lang w:val="en-US"/>
    </w:rPr>
  </w:style>
  <w:style w:type="paragraph" w:styleId="23">
    <w:name w:val="List Continue 2"/>
    <w:basedOn w:val="aff"/>
    <w:uiPriority w:val="99"/>
    <w:rsid w:val="009054E5"/>
    <w:pPr>
      <w:spacing w:after="240" w:line="230" w:lineRule="atLeast"/>
      <w:ind w:left="900" w:hanging="400"/>
    </w:pPr>
    <w:rPr>
      <w:rFonts w:ascii="Arial" w:eastAsia="MS Mincho" w:hAnsi="Arial" w:cs="Arial"/>
      <w:sz w:val="20"/>
      <w:szCs w:val="20"/>
      <w:lang w:val="en-GB" w:eastAsia="ja-JP"/>
    </w:rPr>
  </w:style>
  <w:style w:type="paragraph" w:customStyle="1" w:styleId="ListNumber1">
    <w:name w:val="List Number1"/>
    <w:basedOn w:val="a0"/>
    <w:uiPriority w:val="99"/>
    <w:rsid w:val="006F178A"/>
    <w:pPr>
      <w:tabs>
        <w:tab w:val="num" w:pos="360"/>
      </w:tabs>
      <w:suppressAutoHyphens/>
      <w:spacing w:after="240" w:line="230" w:lineRule="atLeast"/>
      <w:ind w:left="360" w:hanging="360"/>
      <w:jc w:val="both"/>
    </w:pPr>
    <w:rPr>
      <w:rFonts w:ascii="Arial" w:eastAsia="MS Mincho" w:hAnsi="Arial" w:cs="Arial"/>
      <w:sz w:val="20"/>
      <w:szCs w:val="20"/>
      <w:lang w:eastAsia="ar-SA"/>
    </w:rPr>
  </w:style>
  <w:style w:type="paragraph" w:customStyle="1" w:styleId="CharChar1CharCharCharChar">
    <w:name w:val="Char Char1 Char Char Char Char"/>
    <w:basedOn w:val="a0"/>
    <w:uiPriority w:val="99"/>
    <w:rsid w:val="008D1E5E"/>
    <w:pPr>
      <w:spacing w:after="160" w:line="240" w:lineRule="exact"/>
    </w:pPr>
    <w:rPr>
      <w:rFonts w:ascii="Verdana" w:hAnsi="Verdana" w:cs="Verdana"/>
      <w:sz w:val="20"/>
      <w:szCs w:val="20"/>
      <w:lang w:val="en-US"/>
    </w:rPr>
  </w:style>
  <w:style w:type="character" w:customStyle="1" w:styleId="CharChar2">
    <w:name w:val="Char Char2"/>
    <w:uiPriority w:val="99"/>
    <w:semiHidden/>
    <w:locked/>
    <w:rsid w:val="008D1E5E"/>
    <w:rPr>
      <w:sz w:val="24"/>
      <w:lang w:val="en-US" w:eastAsia="en-US"/>
    </w:rPr>
  </w:style>
  <w:style w:type="paragraph" w:customStyle="1" w:styleId="CharChar1CharCharCharChar1">
    <w:name w:val="Char Char1 Char Char Char Char1"/>
    <w:basedOn w:val="a0"/>
    <w:uiPriority w:val="99"/>
    <w:rsid w:val="006203F0"/>
    <w:pPr>
      <w:spacing w:after="160" w:line="240" w:lineRule="exact"/>
    </w:pPr>
    <w:rPr>
      <w:rFonts w:ascii="Verdana" w:hAnsi="Verdana" w:cs="Verdana"/>
      <w:sz w:val="20"/>
      <w:szCs w:val="20"/>
      <w:lang w:val="en-US"/>
    </w:rPr>
  </w:style>
  <w:style w:type="paragraph" w:styleId="aff0">
    <w:name w:val="Revision"/>
    <w:hidden/>
    <w:uiPriority w:val="99"/>
    <w:semiHidden/>
    <w:rsid w:val="00F229A9"/>
    <w:rPr>
      <w:sz w:val="24"/>
      <w:szCs w:val="24"/>
      <w:lang w:val="en-GB"/>
    </w:rPr>
  </w:style>
  <w:style w:type="paragraph" w:customStyle="1" w:styleId="aufzhlungpfeile">
    <w:name w:val="aufzählung pfeile"/>
    <w:basedOn w:val="Default"/>
    <w:next w:val="Default"/>
    <w:uiPriority w:val="99"/>
    <w:rsid w:val="00E433B7"/>
    <w:rPr>
      <w:rFonts w:ascii="Arial" w:hAnsi="Arial" w:cs="Arial"/>
      <w:color w:val="auto"/>
      <w:lang w:val="en-GB"/>
    </w:rPr>
  </w:style>
  <w:style w:type="paragraph" w:customStyle="1" w:styleId="CharChar1CharChar">
    <w:name w:val="Char Char1 Char Char"/>
    <w:basedOn w:val="a0"/>
    <w:uiPriority w:val="99"/>
    <w:rsid w:val="003F74D9"/>
    <w:pPr>
      <w:spacing w:after="160" w:line="240" w:lineRule="exact"/>
    </w:pPr>
    <w:rPr>
      <w:rFonts w:ascii="Verdana" w:hAnsi="Verdana" w:cs="Verdana"/>
      <w:sz w:val="20"/>
      <w:szCs w:val="20"/>
      <w:lang w:val="en-US"/>
    </w:rPr>
  </w:style>
  <w:style w:type="character" w:customStyle="1" w:styleId="CharChar12">
    <w:name w:val="Char Char12"/>
    <w:uiPriority w:val="99"/>
    <w:locked/>
    <w:rsid w:val="00DF0F1E"/>
    <w:rPr>
      <w:rFonts w:ascii="Cambria" w:hAnsi="Cambria"/>
      <w:b/>
      <w:kern w:val="32"/>
      <w:sz w:val="32"/>
      <w:lang w:val="en-GB"/>
    </w:rPr>
  </w:style>
  <w:style w:type="character" w:customStyle="1" w:styleId="CharChar32">
    <w:name w:val="Char Char32"/>
    <w:uiPriority w:val="99"/>
    <w:locked/>
    <w:rsid w:val="00DF0F1E"/>
    <w:rPr>
      <w:lang w:val="ru-RU" w:eastAsia="ru-RU"/>
    </w:rPr>
  </w:style>
  <w:style w:type="character" w:customStyle="1" w:styleId="CharChar33">
    <w:name w:val="Char Char33"/>
    <w:uiPriority w:val="99"/>
    <w:rsid w:val="0015208D"/>
    <w:rPr>
      <w:rFonts w:ascii="Cambria" w:hAnsi="Cambria"/>
      <w:b/>
      <w:i/>
      <w:sz w:val="28"/>
      <w:lang w:val="en-GB"/>
    </w:rPr>
  </w:style>
  <w:style w:type="paragraph" w:styleId="aff1">
    <w:name w:val="caption"/>
    <w:basedOn w:val="a0"/>
    <w:next w:val="a0"/>
    <w:uiPriority w:val="99"/>
    <w:qFormat/>
    <w:locked/>
    <w:rsid w:val="00B62129"/>
    <w:rPr>
      <w:b/>
      <w:bCs/>
      <w:sz w:val="20"/>
      <w:szCs w:val="20"/>
    </w:rPr>
  </w:style>
  <w:style w:type="character" w:customStyle="1" w:styleId="CharChar121">
    <w:name w:val="Char Char121"/>
    <w:uiPriority w:val="99"/>
    <w:locked/>
    <w:rsid w:val="00652BCD"/>
    <w:rPr>
      <w:rFonts w:ascii="Cambria" w:hAnsi="Cambria"/>
      <w:b/>
      <w:kern w:val="32"/>
      <w:sz w:val="32"/>
      <w:lang w:val="en-GB"/>
    </w:rPr>
  </w:style>
  <w:style w:type="character" w:customStyle="1" w:styleId="CharChar11">
    <w:name w:val="Char Char11"/>
    <w:uiPriority w:val="99"/>
    <w:semiHidden/>
    <w:locked/>
    <w:rsid w:val="00652BCD"/>
    <w:rPr>
      <w:rFonts w:ascii="Cambria" w:hAnsi="Cambria"/>
      <w:b/>
      <w:i/>
      <w:sz w:val="28"/>
      <w:lang w:val="en-GB"/>
    </w:rPr>
  </w:style>
  <w:style w:type="character" w:customStyle="1" w:styleId="CharChar10">
    <w:name w:val="Char Char10"/>
    <w:uiPriority w:val="99"/>
    <w:semiHidden/>
    <w:locked/>
    <w:rsid w:val="00652BCD"/>
    <w:rPr>
      <w:rFonts w:ascii="Cambria" w:hAnsi="Cambria"/>
      <w:b/>
      <w:sz w:val="26"/>
      <w:lang w:val="en-GB"/>
    </w:rPr>
  </w:style>
  <w:style w:type="character" w:customStyle="1" w:styleId="CharChar9">
    <w:name w:val="Char Char9"/>
    <w:uiPriority w:val="99"/>
    <w:semiHidden/>
    <w:locked/>
    <w:rsid w:val="00652BCD"/>
    <w:rPr>
      <w:sz w:val="24"/>
      <w:lang w:val="en-GB"/>
    </w:rPr>
  </w:style>
  <w:style w:type="character" w:customStyle="1" w:styleId="CharChar8">
    <w:name w:val="Char Char8"/>
    <w:uiPriority w:val="99"/>
    <w:semiHidden/>
    <w:locked/>
    <w:rsid w:val="00652BCD"/>
    <w:rPr>
      <w:sz w:val="24"/>
      <w:lang w:val="en-GB"/>
    </w:rPr>
  </w:style>
  <w:style w:type="character" w:customStyle="1" w:styleId="CharChar7">
    <w:name w:val="Char Char7"/>
    <w:uiPriority w:val="99"/>
    <w:semiHidden/>
    <w:locked/>
    <w:rsid w:val="00652BCD"/>
    <w:rPr>
      <w:sz w:val="24"/>
      <w:lang w:val="en-GB"/>
    </w:rPr>
  </w:style>
  <w:style w:type="character" w:customStyle="1" w:styleId="CharChar6">
    <w:name w:val="Char Char6"/>
    <w:uiPriority w:val="99"/>
    <w:semiHidden/>
    <w:locked/>
    <w:rsid w:val="00652BCD"/>
    <w:rPr>
      <w:sz w:val="24"/>
      <w:lang w:val="en-GB"/>
    </w:rPr>
  </w:style>
  <w:style w:type="character" w:customStyle="1" w:styleId="CharChar5">
    <w:name w:val="Char Char5"/>
    <w:uiPriority w:val="99"/>
    <w:semiHidden/>
    <w:locked/>
    <w:rsid w:val="00652BCD"/>
    <w:rPr>
      <w:sz w:val="24"/>
      <w:lang w:val="en-GB"/>
    </w:rPr>
  </w:style>
  <w:style w:type="character" w:customStyle="1" w:styleId="CharChar4">
    <w:name w:val="Char Char4"/>
    <w:uiPriority w:val="99"/>
    <w:semiHidden/>
    <w:locked/>
    <w:rsid w:val="00652BCD"/>
    <w:rPr>
      <w:sz w:val="2"/>
      <w:lang w:val="en-GB"/>
    </w:rPr>
  </w:style>
  <w:style w:type="character" w:customStyle="1" w:styleId="CharChar34">
    <w:name w:val="Char Char34"/>
    <w:uiPriority w:val="99"/>
    <w:locked/>
    <w:rsid w:val="00652BCD"/>
    <w:rPr>
      <w:lang w:val="ru-RU" w:eastAsia="ru-RU"/>
    </w:rPr>
  </w:style>
  <w:style w:type="character" w:customStyle="1" w:styleId="CharChar21">
    <w:name w:val="Char Char21"/>
    <w:uiPriority w:val="99"/>
    <w:semiHidden/>
    <w:locked/>
    <w:rsid w:val="00652BCD"/>
    <w:rPr>
      <w:sz w:val="20"/>
      <w:lang w:val="en-GB"/>
    </w:rPr>
  </w:style>
  <w:style w:type="character" w:customStyle="1" w:styleId="CharChar1">
    <w:name w:val="Char Char1"/>
    <w:uiPriority w:val="99"/>
    <w:semiHidden/>
    <w:locked/>
    <w:rsid w:val="00652BCD"/>
    <w:rPr>
      <w:b/>
      <w:sz w:val="20"/>
      <w:lang w:val="en-GB"/>
    </w:rPr>
  </w:style>
  <w:style w:type="character" w:customStyle="1" w:styleId="CharChar">
    <w:name w:val="Char Char"/>
    <w:uiPriority w:val="99"/>
    <w:semiHidden/>
    <w:locked/>
    <w:rsid w:val="00652BCD"/>
    <w:rPr>
      <w:sz w:val="2"/>
      <w:lang w:val="en-GB"/>
    </w:rPr>
  </w:style>
  <w:style w:type="character" w:customStyle="1" w:styleId="CharChar122">
    <w:name w:val="Char Char122"/>
    <w:uiPriority w:val="99"/>
    <w:locked/>
    <w:rsid w:val="000E1AD4"/>
    <w:rPr>
      <w:rFonts w:ascii="Cambria" w:hAnsi="Cambria"/>
      <w:b/>
      <w:kern w:val="32"/>
      <w:sz w:val="32"/>
      <w:lang w:val="en-GB"/>
    </w:rPr>
  </w:style>
  <w:style w:type="character" w:customStyle="1" w:styleId="CharChar111">
    <w:name w:val="Char Char111"/>
    <w:uiPriority w:val="99"/>
    <w:semiHidden/>
    <w:locked/>
    <w:rsid w:val="000E1AD4"/>
    <w:rPr>
      <w:rFonts w:ascii="Cambria" w:hAnsi="Cambria"/>
      <w:b/>
      <w:i/>
      <w:sz w:val="28"/>
      <w:lang w:val="en-GB"/>
    </w:rPr>
  </w:style>
  <w:style w:type="character" w:customStyle="1" w:styleId="CharChar101">
    <w:name w:val="Char Char101"/>
    <w:uiPriority w:val="99"/>
    <w:semiHidden/>
    <w:locked/>
    <w:rsid w:val="000E1AD4"/>
    <w:rPr>
      <w:rFonts w:ascii="Cambria" w:hAnsi="Cambria"/>
      <w:b/>
      <w:sz w:val="26"/>
      <w:lang w:val="en-GB"/>
    </w:rPr>
  </w:style>
  <w:style w:type="character" w:customStyle="1" w:styleId="CharChar91">
    <w:name w:val="Char Char91"/>
    <w:uiPriority w:val="99"/>
    <w:semiHidden/>
    <w:locked/>
    <w:rsid w:val="000E1AD4"/>
    <w:rPr>
      <w:sz w:val="24"/>
      <w:lang w:val="en-GB"/>
    </w:rPr>
  </w:style>
  <w:style w:type="character" w:customStyle="1" w:styleId="CharChar81">
    <w:name w:val="Char Char81"/>
    <w:uiPriority w:val="99"/>
    <w:semiHidden/>
    <w:locked/>
    <w:rsid w:val="000E1AD4"/>
    <w:rPr>
      <w:sz w:val="24"/>
      <w:lang w:val="en-GB"/>
    </w:rPr>
  </w:style>
  <w:style w:type="character" w:customStyle="1" w:styleId="CharChar71">
    <w:name w:val="Char Char71"/>
    <w:uiPriority w:val="99"/>
    <w:semiHidden/>
    <w:locked/>
    <w:rsid w:val="000E1AD4"/>
    <w:rPr>
      <w:sz w:val="24"/>
      <w:lang w:val="en-GB"/>
    </w:rPr>
  </w:style>
  <w:style w:type="character" w:customStyle="1" w:styleId="CharChar61">
    <w:name w:val="Char Char61"/>
    <w:uiPriority w:val="99"/>
    <w:semiHidden/>
    <w:locked/>
    <w:rsid w:val="000E1AD4"/>
    <w:rPr>
      <w:sz w:val="24"/>
      <w:lang w:val="en-GB"/>
    </w:rPr>
  </w:style>
  <w:style w:type="character" w:customStyle="1" w:styleId="CharChar51">
    <w:name w:val="Char Char51"/>
    <w:uiPriority w:val="99"/>
    <w:semiHidden/>
    <w:locked/>
    <w:rsid w:val="000E1AD4"/>
    <w:rPr>
      <w:sz w:val="24"/>
      <w:lang w:val="en-GB"/>
    </w:rPr>
  </w:style>
  <w:style w:type="character" w:customStyle="1" w:styleId="CharChar41">
    <w:name w:val="Char Char41"/>
    <w:uiPriority w:val="99"/>
    <w:semiHidden/>
    <w:locked/>
    <w:rsid w:val="000E1AD4"/>
    <w:rPr>
      <w:sz w:val="2"/>
      <w:lang w:val="en-GB"/>
    </w:rPr>
  </w:style>
  <w:style w:type="character" w:customStyle="1" w:styleId="CharChar35">
    <w:name w:val="Char Char35"/>
    <w:uiPriority w:val="99"/>
    <w:locked/>
    <w:rsid w:val="000E1AD4"/>
    <w:rPr>
      <w:lang w:val="ru-RU" w:eastAsia="ru-RU"/>
    </w:rPr>
  </w:style>
  <w:style w:type="character" w:customStyle="1" w:styleId="CharChar22">
    <w:name w:val="Char Char22"/>
    <w:uiPriority w:val="99"/>
    <w:semiHidden/>
    <w:locked/>
    <w:rsid w:val="000E1AD4"/>
    <w:rPr>
      <w:sz w:val="20"/>
      <w:lang w:val="en-GB"/>
    </w:rPr>
  </w:style>
  <w:style w:type="character" w:customStyle="1" w:styleId="CharChar14">
    <w:name w:val="Char Char14"/>
    <w:uiPriority w:val="99"/>
    <w:semiHidden/>
    <w:locked/>
    <w:rsid w:val="000E1AD4"/>
    <w:rPr>
      <w:b/>
      <w:sz w:val="20"/>
      <w:lang w:val="en-GB"/>
    </w:rPr>
  </w:style>
  <w:style w:type="character" w:customStyle="1" w:styleId="CharChar13">
    <w:name w:val="Char Char13"/>
    <w:uiPriority w:val="99"/>
    <w:semiHidden/>
    <w:locked/>
    <w:rsid w:val="000E1AD4"/>
    <w:rPr>
      <w:sz w:val="2"/>
      <w:lang w:val="en-GB"/>
    </w:rPr>
  </w:style>
  <w:style w:type="character" w:customStyle="1" w:styleId="CharChar112">
    <w:name w:val="Char Char112"/>
    <w:uiPriority w:val="99"/>
    <w:semiHidden/>
    <w:locked/>
    <w:rsid w:val="00930C76"/>
    <w:rPr>
      <w:rFonts w:ascii="Cambria" w:hAnsi="Cambria"/>
      <w:b/>
      <w:i/>
      <w:sz w:val="28"/>
      <w:lang w:val="en-GB"/>
    </w:rPr>
  </w:style>
  <w:style w:type="paragraph" w:customStyle="1" w:styleId="yiv3002037419msonormal">
    <w:name w:val="yiv3002037419msonormal"/>
    <w:basedOn w:val="a0"/>
    <w:uiPriority w:val="99"/>
    <w:rsid w:val="008F7337"/>
    <w:pPr>
      <w:spacing w:before="100" w:beforeAutospacing="1" w:after="100" w:afterAutospacing="1"/>
    </w:pPr>
    <w:rPr>
      <w:lang w:val="ro-RO" w:eastAsia="ro-RO"/>
    </w:rPr>
  </w:style>
  <w:style w:type="paragraph" w:customStyle="1" w:styleId="CM1">
    <w:name w:val="CM1"/>
    <w:basedOn w:val="Default"/>
    <w:next w:val="Default"/>
    <w:uiPriority w:val="99"/>
    <w:rsid w:val="007F787C"/>
    <w:rPr>
      <w:rFonts w:ascii="EUAlbertina" w:hAnsi="EUAlbertina" w:cs="Times New Roman"/>
      <w:color w:val="auto"/>
      <w:lang w:val="ro-RO" w:eastAsia="ro-RO"/>
    </w:rPr>
  </w:style>
  <w:style w:type="paragraph" w:customStyle="1" w:styleId="CM3">
    <w:name w:val="CM3"/>
    <w:basedOn w:val="Default"/>
    <w:next w:val="Default"/>
    <w:uiPriority w:val="99"/>
    <w:rsid w:val="007F787C"/>
    <w:rPr>
      <w:rFonts w:ascii="EUAlbertina" w:hAnsi="EUAlbertina" w:cs="Times New Roman"/>
      <w:color w:val="auto"/>
      <w:lang w:val="ro-RO" w:eastAsia="ro-RO"/>
    </w:rPr>
  </w:style>
  <w:style w:type="paragraph" w:customStyle="1" w:styleId="CM4">
    <w:name w:val="CM4"/>
    <w:basedOn w:val="Default"/>
    <w:next w:val="Default"/>
    <w:uiPriority w:val="99"/>
    <w:rsid w:val="007F787C"/>
    <w:rPr>
      <w:rFonts w:ascii="EUAlbertina" w:hAnsi="EUAlbertina" w:cs="Times New Roman"/>
      <w:color w:val="auto"/>
      <w:lang w:val="ro-RO" w:eastAsia="ro-RO"/>
    </w:rPr>
  </w:style>
  <w:style w:type="character" w:styleId="aff2">
    <w:name w:val="Emphasis"/>
    <w:uiPriority w:val="99"/>
    <w:qFormat/>
    <w:rsid w:val="007F787C"/>
    <w:rPr>
      <w:rFonts w:cs="Times New Roman"/>
      <w:i/>
    </w:rPr>
  </w:style>
  <w:style w:type="paragraph" w:customStyle="1" w:styleId="yiv9374848815msonormal">
    <w:name w:val="yiv9374848815msonormal"/>
    <w:basedOn w:val="a0"/>
    <w:uiPriority w:val="99"/>
    <w:rsid w:val="007F787C"/>
    <w:pPr>
      <w:spacing w:before="100" w:beforeAutospacing="1" w:after="100" w:afterAutospacing="1"/>
    </w:pPr>
    <w:rPr>
      <w:lang w:val="ro-RO" w:eastAsia="ro-RO"/>
    </w:rPr>
  </w:style>
</w:styles>
</file>

<file path=word/webSettings.xml><?xml version="1.0" encoding="utf-8"?>
<w:webSettings xmlns:r="http://schemas.openxmlformats.org/officeDocument/2006/relationships" xmlns:w="http://schemas.openxmlformats.org/wordprocessingml/2006/main">
  <w:divs>
    <w:div w:id="190073490">
      <w:marLeft w:val="0"/>
      <w:marRight w:val="0"/>
      <w:marTop w:val="0"/>
      <w:marBottom w:val="0"/>
      <w:divBdr>
        <w:top w:val="none" w:sz="0" w:space="0" w:color="auto"/>
        <w:left w:val="none" w:sz="0" w:space="0" w:color="auto"/>
        <w:bottom w:val="none" w:sz="0" w:space="0" w:color="auto"/>
        <w:right w:val="none" w:sz="0" w:space="0" w:color="auto"/>
      </w:divBdr>
    </w:div>
    <w:div w:id="190073491">
      <w:marLeft w:val="0"/>
      <w:marRight w:val="0"/>
      <w:marTop w:val="0"/>
      <w:marBottom w:val="0"/>
      <w:divBdr>
        <w:top w:val="none" w:sz="0" w:space="0" w:color="auto"/>
        <w:left w:val="none" w:sz="0" w:space="0" w:color="auto"/>
        <w:bottom w:val="none" w:sz="0" w:space="0" w:color="auto"/>
        <w:right w:val="none" w:sz="0" w:space="0" w:color="auto"/>
      </w:divBdr>
    </w:div>
    <w:div w:id="190073492">
      <w:marLeft w:val="0"/>
      <w:marRight w:val="0"/>
      <w:marTop w:val="0"/>
      <w:marBottom w:val="0"/>
      <w:divBdr>
        <w:top w:val="none" w:sz="0" w:space="0" w:color="auto"/>
        <w:left w:val="none" w:sz="0" w:space="0" w:color="auto"/>
        <w:bottom w:val="none" w:sz="0" w:space="0" w:color="auto"/>
        <w:right w:val="none" w:sz="0" w:space="0" w:color="auto"/>
      </w:divBdr>
    </w:div>
    <w:div w:id="190073493">
      <w:marLeft w:val="0"/>
      <w:marRight w:val="0"/>
      <w:marTop w:val="0"/>
      <w:marBottom w:val="0"/>
      <w:divBdr>
        <w:top w:val="none" w:sz="0" w:space="0" w:color="auto"/>
        <w:left w:val="none" w:sz="0" w:space="0" w:color="auto"/>
        <w:bottom w:val="none" w:sz="0" w:space="0" w:color="auto"/>
        <w:right w:val="none" w:sz="0" w:space="0" w:color="auto"/>
      </w:divBdr>
    </w:div>
    <w:div w:id="190073494">
      <w:marLeft w:val="0"/>
      <w:marRight w:val="0"/>
      <w:marTop w:val="0"/>
      <w:marBottom w:val="0"/>
      <w:divBdr>
        <w:top w:val="none" w:sz="0" w:space="0" w:color="auto"/>
        <w:left w:val="none" w:sz="0" w:space="0" w:color="auto"/>
        <w:bottom w:val="none" w:sz="0" w:space="0" w:color="auto"/>
        <w:right w:val="none" w:sz="0" w:space="0" w:color="auto"/>
      </w:divBdr>
    </w:div>
    <w:div w:id="190073495">
      <w:marLeft w:val="0"/>
      <w:marRight w:val="0"/>
      <w:marTop w:val="0"/>
      <w:marBottom w:val="0"/>
      <w:divBdr>
        <w:top w:val="none" w:sz="0" w:space="0" w:color="auto"/>
        <w:left w:val="none" w:sz="0" w:space="0" w:color="auto"/>
        <w:bottom w:val="none" w:sz="0" w:space="0" w:color="auto"/>
        <w:right w:val="none" w:sz="0" w:space="0" w:color="auto"/>
      </w:divBdr>
      <w:divsChild>
        <w:div w:id="190073497">
          <w:marLeft w:val="0"/>
          <w:marRight w:val="0"/>
          <w:marTop w:val="0"/>
          <w:marBottom w:val="0"/>
          <w:divBdr>
            <w:top w:val="none" w:sz="0" w:space="0" w:color="auto"/>
            <w:left w:val="none" w:sz="0" w:space="0" w:color="auto"/>
            <w:bottom w:val="none" w:sz="0" w:space="0" w:color="auto"/>
            <w:right w:val="none" w:sz="0" w:space="0" w:color="auto"/>
          </w:divBdr>
        </w:div>
      </w:divsChild>
    </w:div>
    <w:div w:id="190073496">
      <w:marLeft w:val="0"/>
      <w:marRight w:val="0"/>
      <w:marTop w:val="0"/>
      <w:marBottom w:val="0"/>
      <w:divBdr>
        <w:top w:val="none" w:sz="0" w:space="0" w:color="auto"/>
        <w:left w:val="none" w:sz="0" w:space="0" w:color="auto"/>
        <w:bottom w:val="none" w:sz="0" w:space="0" w:color="auto"/>
        <w:right w:val="none" w:sz="0" w:space="0" w:color="auto"/>
      </w:divBdr>
      <w:divsChild>
        <w:div w:id="190073498">
          <w:marLeft w:val="0"/>
          <w:marRight w:val="0"/>
          <w:marTop w:val="0"/>
          <w:marBottom w:val="0"/>
          <w:divBdr>
            <w:top w:val="none" w:sz="0" w:space="0" w:color="auto"/>
            <w:left w:val="none" w:sz="0" w:space="0" w:color="auto"/>
            <w:bottom w:val="none" w:sz="0" w:space="0" w:color="auto"/>
            <w:right w:val="none" w:sz="0" w:space="0" w:color="auto"/>
          </w:divBdr>
        </w:div>
      </w:divsChild>
    </w:div>
    <w:div w:id="190073499">
      <w:marLeft w:val="0"/>
      <w:marRight w:val="0"/>
      <w:marTop w:val="0"/>
      <w:marBottom w:val="0"/>
      <w:divBdr>
        <w:top w:val="none" w:sz="0" w:space="0" w:color="auto"/>
        <w:left w:val="none" w:sz="0" w:space="0" w:color="auto"/>
        <w:bottom w:val="none" w:sz="0" w:space="0" w:color="auto"/>
        <w:right w:val="none" w:sz="0" w:space="0" w:color="auto"/>
      </w:divBdr>
    </w:div>
    <w:div w:id="190073500">
      <w:marLeft w:val="0"/>
      <w:marRight w:val="0"/>
      <w:marTop w:val="0"/>
      <w:marBottom w:val="0"/>
      <w:divBdr>
        <w:top w:val="none" w:sz="0" w:space="0" w:color="auto"/>
        <w:left w:val="none" w:sz="0" w:space="0" w:color="auto"/>
        <w:bottom w:val="none" w:sz="0" w:space="0" w:color="auto"/>
        <w:right w:val="none" w:sz="0" w:space="0" w:color="auto"/>
      </w:divBdr>
    </w:div>
    <w:div w:id="190073501">
      <w:marLeft w:val="0"/>
      <w:marRight w:val="0"/>
      <w:marTop w:val="0"/>
      <w:marBottom w:val="0"/>
      <w:divBdr>
        <w:top w:val="none" w:sz="0" w:space="0" w:color="auto"/>
        <w:left w:val="none" w:sz="0" w:space="0" w:color="auto"/>
        <w:bottom w:val="none" w:sz="0" w:space="0" w:color="auto"/>
        <w:right w:val="none" w:sz="0" w:space="0" w:color="auto"/>
      </w:divBdr>
    </w:div>
    <w:div w:id="190073502">
      <w:marLeft w:val="0"/>
      <w:marRight w:val="0"/>
      <w:marTop w:val="0"/>
      <w:marBottom w:val="0"/>
      <w:divBdr>
        <w:top w:val="none" w:sz="0" w:space="0" w:color="auto"/>
        <w:left w:val="none" w:sz="0" w:space="0" w:color="auto"/>
        <w:bottom w:val="none" w:sz="0" w:space="0" w:color="auto"/>
        <w:right w:val="none" w:sz="0" w:space="0" w:color="auto"/>
      </w:divBdr>
    </w:div>
    <w:div w:id="190073503">
      <w:marLeft w:val="0"/>
      <w:marRight w:val="0"/>
      <w:marTop w:val="0"/>
      <w:marBottom w:val="0"/>
      <w:divBdr>
        <w:top w:val="none" w:sz="0" w:space="0" w:color="auto"/>
        <w:left w:val="none" w:sz="0" w:space="0" w:color="auto"/>
        <w:bottom w:val="none" w:sz="0" w:space="0" w:color="auto"/>
        <w:right w:val="none" w:sz="0" w:space="0" w:color="auto"/>
      </w:divBdr>
    </w:div>
    <w:div w:id="190073504">
      <w:marLeft w:val="0"/>
      <w:marRight w:val="0"/>
      <w:marTop w:val="0"/>
      <w:marBottom w:val="0"/>
      <w:divBdr>
        <w:top w:val="none" w:sz="0" w:space="0" w:color="auto"/>
        <w:left w:val="none" w:sz="0" w:space="0" w:color="auto"/>
        <w:bottom w:val="none" w:sz="0" w:space="0" w:color="auto"/>
        <w:right w:val="none" w:sz="0" w:space="0" w:color="auto"/>
      </w:divBdr>
    </w:div>
    <w:div w:id="190073505">
      <w:marLeft w:val="0"/>
      <w:marRight w:val="0"/>
      <w:marTop w:val="0"/>
      <w:marBottom w:val="0"/>
      <w:divBdr>
        <w:top w:val="none" w:sz="0" w:space="0" w:color="auto"/>
        <w:left w:val="none" w:sz="0" w:space="0" w:color="auto"/>
        <w:bottom w:val="none" w:sz="0" w:space="0" w:color="auto"/>
        <w:right w:val="none" w:sz="0" w:space="0" w:color="auto"/>
      </w:divBdr>
    </w:div>
    <w:div w:id="190073506">
      <w:marLeft w:val="0"/>
      <w:marRight w:val="0"/>
      <w:marTop w:val="0"/>
      <w:marBottom w:val="0"/>
      <w:divBdr>
        <w:top w:val="none" w:sz="0" w:space="0" w:color="auto"/>
        <w:left w:val="none" w:sz="0" w:space="0" w:color="auto"/>
        <w:bottom w:val="none" w:sz="0" w:space="0" w:color="auto"/>
        <w:right w:val="none" w:sz="0" w:space="0" w:color="auto"/>
      </w:divBdr>
    </w:div>
    <w:div w:id="190073507">
      <w:marLeft w:val="0"/>
      <w:marRight w:val="0"/>
      <w:marTop w:val="0"/>
      <w:marBottom w:val="0"/>
      <w:divBdr>
        <w:top w:val="none" w:sz="0" w:space="0" w:color="auto"/>
        <w:left w:val="none" w:sz="0" w:space="0" w:color="auto"/>
        <w:bottom w:val="none" w:sz="0" w:space="0" w:color="auto"/>
        <w:right w:val="none" w:sz="0" w:space="0" w:color="auto"/>
      </w:divBdr>
    </w:div>
    <w:div w:id="190073508">
      <w:marLeft w:val="0"/>
      <w:marRight w:val="0"/>
      <w:marTop w:val="0"/>
      <w:marBottom w:val="0"/>
      <w:divBdr>
        <w:top w:val="none" w:sz="0" w:space="0" w:color="auto"/>
        <w:left w:val="none" w:sz="0" w:space="0" w:color="auto"/>
        <w:bottom w:val="none" w:sz="0" w:space="0" w:color="auto"/>
        <w:right w:val="none" w:sz="0" w:space="0" w:color="auto"/>
      </w:divBdr>
    </w:div>
    <w:div w:id="190073509">
      <w:marLeft w:val="0"/>
      <w:marRight w:val="0"/>
      <w:marTop w:val="0"/>
      <w:marBottom w:val="0"/>
      <w:divBdr>
        <w:top w:val="none" w:sz="0" w:space="0" w:color="auto"/>
        <w:left w:val="none" w:sz="0" w:space="0" w:color="auto"/>
        <w:bottom w:val="none" w:sz="0" w:space="0" w:color="auto"/>
        <w:right w:val="none" w:sz="0" w:space="0" w:color="auto"/>
      </w:divBdr>
    </w:div>
    <w:div w:id="190073510">
      <w:marLeft w:val="0"/>
      <w:marRight w:val="0"/>
      <w:marTop w:val="0"/>
      <w:marBottom w:val="0"/>
      <w:divBdr>
        <w:top w:val="none" w:sz="0" w:space="0" w:color="auto"/>
        <w:left w:val="none" w:sz="0" w:space="0" w:color="auto"/>
        <w:bottom w:val="none" w:sz="0" w:space="0" w:color="auto"/>
        <w:right w:val="none" w:sz="0" w:space="0" w:color="auto"/>
      </w:divBdr>
    </w:div>
    <w:div w:id="190073511">
      <w:marLeft w:val="0"/>
      <w:marRight w:val="0"/>
      <w:marTop w:val="0"/>
      <w:marBottom w:val="0"/>
      <w:divBdr>
        <w:top w:val="none" w:sz="0" w:space="0" w:color="auto"/>
        <w:left w:val="none" w:sz="0" w:space="0" w:color="auto"/>
        <w:bottom w:val="none" w:sz="0" w:space="0" w:color="auto"/>
        <w:right w:val="none" w:sz="0" w:space="0" w:color="auto"/>
      </w:divBdr>
    </w:div>
    <w:div w:id="190073512">
      <w:marLeft w:val="0"/>
      <w:marRight w:val="0"/>
      <w:marTop w:val="0"/>
      <w:marBottom w:val="0"/>
      <w:divBdr>
        <w:top w:val="none" w:sz="0" w:space="0" w:color="auto"/>
        <w:left w:val="none" w:sz="0" w:space="0" w:color="auto"/>
        <w:bottom w:val="none" w:sz="0" w:space="0" w:color="auto"/>
        <w:right w:val="none" w:sz="0" w:space="0" w:color="auto"/>
      </w:divBdr>
    </w:div>
    <w:div w:id="190073513">
      <w:marLeft w:val="0"/>
      <w:marRight w:val="0"/>
      <w:marTop w:val="0"/>
      <w:marBottom w:val="0"/>
      <w:divBdr>
        <w:top w:val="none" w:sz="0" w:space="0" w:color="auto"/>
        <w:left w:val="none" w:sz="0" w:space="0" w:color="auto"/>
        <w:bottom w:val="none" w:sz="0" w:space="0" w:color="auto"/>
        <w:right w:val="none" w:sz="0" w:space="0" w:color="auto"/>
      </w:divBdr>
    </w:div>
    <w:div w:id="190073514">
      <w:marLeft w:val="0"/>
      <w:marRight w:val="0"/>
      <w:marTop w:val="0"/>
      <w:marBottom w:val="0"/>
      <w:divBdr>
        <w:top w:val="none" w:sz="0" w:space="0" w:color="auto"/>
        <w:left w:val="none" w:sz="0" w:space="0" w:color="auto"/>
        <w:bottom w:val="none" w:sz="0" w:space="0" w:color="auto"/>
        <w:right w:val="none" w:sz="0" w:space="0" w:color="auto"/>
      </w:divBdr>
    </w:div>
    <w:div w:id="190073515">
      <w:marLeft w:val="0"/>
      <w:marRight w:val="0"/>
      <w:marTop w:val="0"/>
      <w:marBottom w:val="0"/>
      <w:divBdr>
        <w:top w:val="none" w:sz="0" w:space="0" w:color="auto"/>
        <w:left w:val="none" w:sz="0" w:space="0" w:color="auto"/>
        <w:bottom w:val="none" w:sz="0" w:space="0" w:color="auto"/>
        <w:right w:val="none" w:sz="0" w:space="0" w:color="auto"/>
      </w:divBdr>
    </w:div>
    <w:div w:id="190073516">
      <w:marLeft w:val="0"/>
      <w:marRight w:val="0"/>
      <w:marTop w:val="0"/>
      <w:marBottom w:val="0"/>
      <w:divBdr>
        <w:top w:val="none" w:sz="0" w:space="0" w:color="auto"/>
        <w:left w:val="none" w:sz="0" w:space="0" w:color="auto"/>
        <w:bottom w:val="none" w:sz="0" w:space="0" w:color="auto"/>
        <w:right w:val="none" w:sz="0" w:space="0" w:color="auto"/>
      </w:divBdr>
    </w:div>
    <w:div w:id="190073517">
      <w:marLeft w:val="0"/>
      <w:marRight w:val="0"/>
      <w:marTop w:val="0"/>
      <w:marBottom w:val="0"/>
      <w:divBdr>
        <w:top w:val="none" w:sz="0" w:space="0" w:color="auto"/>
        <w:left w:val="none" w:sz="0" w:space="0" w:color="auto"/>
        <w:bottom w:val="none" w:sz="0" w:space="0" w:color="auto"/>
        <w:right w:val="none" w:sz="0" w:space="0" w:color="auto"/>
      </w:divBdr>
    </w:div>
    <w:div w:id="190073518">
      <w:marLeft w:val="0"/>
      <w:marRight w:val="0"/>
      <w:marTop w:val="0"/>
      <w:marBottom w:val="0"/>
      <w:divBdr>
        <w:top w:val="none" w:sz="0" w:space="0" w:color="auto"/>
        <w:left w:val="none" w:sz="0" w:space="0" w:color="auto"/>
        <w:bottom w:val="none" w:sz="0" w:space="0" w:color="auto"/>
        <w:right w:val="none" w:sz="0" w:space="0" w:color="auto"/>
      </w:divBdr>
    </w:div>
    <w:div w:id="190073519">
      <w:marLeft w:val="0"/>
      <w:marRight w:val="0"/>
      <w:marTop w:val="0"/>
      <w:marBottom w:val="0"/>
      <w:divBdr>
        <w:top w:val="none" w:sz="0" w:space="0" w:color="auto"/>
        <w:left w:val="none" w:sz="0" w:space="0" w:color="auto"/>
        <w:bottom w:val="none" w:sz="0" w:space="0" w:color="auto"/>
        <w:right w:val="none" w:sz="0" w:space="0" w:color="auto"/>
      </w:divBdr>
    </w:div>
    <w:div w:id="190073520">
      <w:marLeft w:val="0"/>
      <w:marRight w:val="0"/>
      <w:marTop w:val="0"/>
      <w:marBottom w:val="0"/>
      <w:divBdr>
        <w:top w:val="none" w:sz="0" w:space="0" w:color="auto"/>
        <w:left w:val="none" w:sz="0" w:space="0" w:color="auto"/>
        <w:bottom w:val="none" w:sz="0" w:space="0" w:color="auto"/>
        <w:right w:val="none" w:sz="0" w:space="0" w:color="auto"/>
      </w:divBdr>
    </w:div>
    <w:div w:id="190073521">
      <w:marLeft w:val="0"/>
      <w:marRight w:val="0"/>
      <w:marTop w:val="0"/>
      <w:marBottom w:val="0"/>
      <w:divBdr>
        <w:top w:val="none" w:sz="0" w:space="0" w:color="auto"/>
        <w:left w:val="none" w:sz="0" w:space="0" w:color="auto"/>
        <w:bottom w:val="none" w:sz="0" w:space="0" w:color="auto"/>
        <w:right w:val="none" w:sz="0" w:space="0" w:color="auto"/>
      </w:divBdr>
    </w:div>
    <w:div w:id="190073522">
      <w:marLeft w:val="0"/>
      <w:marRight w:val="0"/>
      <w:marTop w:val="0"/>
      <w:marBottom w:val="0"/>
      <w:divBdr>
        <w:top w:val="none" w:sz="0" w:space="0" w:color="auto"/>
        <w:left w:val="none" w:sz="0" w:space="0" w:color="auto"/>
        <w:bottom w:val="none" w:sz="0" w:space="0" w:color="auto"/>
        <w:right w:val="none" w:sz="0" w:space="0" w:color="auto"/>
      </w:divBdr>
    </w:div>
    <w:div w:id="190073531">
      <w:marLeft w:val="0"/>
      <w:marRight w:val="0"/>
      <w:marTop w:val="0"/>
      <w:marBottom w:val="0"/>
      <w:divBdr>
        <w:top w:val="none" w:sz="0" w:space="0" w:color="auto"/>
        <w:left w:val="none" w:sz="0" w:space="0" w:color="auto"/>
        <w:bottom w:val="none" w:sz="0" w:space="0" w:color="auto"/>
        <w:right w:val="none" w:sz="0" w:space="0" w:color="auto"/>
      </w:divBdr>
      <w:divsChild>
        <w:div w:id="190073535">
          <w:marLeft w:val="0"/>
          <w:marRight w:val="0"/>
          <w:marTop w:val="0"/>
          <w:marBottom w:val="0"/>
          <w:divBdr>
            <w:top w:val="none" w:sz="0" w:space="0" w:color="auto"/>
            <w:left w:val="none" w:sz="0" w:space="0" w:color="auto"/>
            <w:bottom w:val="none" w:sz="0" w:space="0" w:color="auto"/>
            <w:right w:val="none" w:sz="0" w:space="0" w:color="auto"/>
          </w:divBdr>
          <w:divsChild>
            <w:div w:id="190073525">
              <w:marLeft w:val="0"/>
              <w:marRight w:val="0"/>
              <w:marTop w:val="0"/>
              <w:marBottom w:val="0"/>
              <w:divBdr>
                <w:top w:val="none" w:sz="0" w:space="0" w:color="auto"/>
                <w:left w:val="none" w:sz="0" w:space="0" w:color="auto"/>
                <w:bottom w:val="none" w:sz="0" w:space="0" w:color="auto"/>
                <w:right w:val="none" w:sz="0" w:space="0" w:color="auto"/>
              </w:divBdr>
              <w:divsChild>
                <w:div w:id="190073524">
                  <w:marLeft w:val="0"/>
                  <w:marRight w:val="0"/>
                  <w:marTop w:val="0"/>
                  <w:marBottom w:val="0"/>
                  <w:divBdr>
                    <w:top w:val="none" w:sz="0" w:space="0" w:color="auto"/>
                    <w:left w:val="none" w:sz="0" w:space="0" w:color="auto"/>
                    <w:bottom w:val="none" w:sz="0" w:space="0" w:color="auto"/>
                    <w:right w:val="none" w:sz="0" w:space="0" w:color="auto"/>
                  </w:divBdr>
                  <w:divsChild>
                    <w:div w:id="190073529">
                      <w:marLeft w:val="0"/>
                      <w:marRight w:val="0"/>
                      <w:marTop w:val="0"/>
                      <w:marBottom w:val="0"/>
                      <w:divBdr>
                        <w:top w:val="none" w:sz="0" w:space="0" w:color="auto"/>
                        <w:left w:val="none" w:sz="0" w:space="0" w:color="auto"/>
                        <w:bottom w:val="none" w:sz="0" w:space="0" w:color="auto"/>
                        <w:right w:val="none" w:sz="0" w:space="0" w:color="auto"/>
                      </w:divBdr>
                      <w:divsChild>
                        <w:div w:id="190073527">
                          <w:marLeft w:val="0"/>
                          <w:marRight w:val="0"/>
                          <w:marTop w:val="0"/>
                          <w:marBottom w:val="0"/>
                          <w:divBdr>
                            <w:top w:val="none" w:sz="0" w:space="0" w:color="auto"/>
                            <w:left w:val="none" w:sz="0" w:space="0" w:color="auto"/>
                            <w:bottom w:val="none" w:sz="0" w:space="0" w:color="auto"/>
                            <w:right w:val="none" w:sz="0" w:space="0" w:color="auto"/>
                          </w:divBdr>
                          <w:divsChild>
                            <w:div w:id="190073532">
                              <w:marLeft w:val="0"/>
                              <w:marRight w:val="0"/>
                              <w:marTop w:val="0"/>
                              <w:marBottom w:val="0"/>
                              <w:divBdr>
                                <w:top w:val="none" w:sz="0" w:space="0" w:color="auto"/>
                                <w:left w:val="none" w:sz="0" w:space="0" w:color="auto"/>
                                <w:bottom w:val="none" w:sz="0" w:space="0" w:color="auto"/>
                                <w:right w:val="none" w:sz="0" w:space="0" w:color="auto"/>
                              </w:divBdr>
                              <w:divsChild>
                                <w:div w:id="190073534">
                                  <w:marLeft w:val="0"/>
                                  <w:marRight w:val="0"/>
                                  <w:marTop w:val="0"/>
                                  <w:marBottom w:val="0"/>
                                  <w:divBdr>
                                    <w:top w:val="none" w:sz="0" w:space="0" w:color="auto"/>
                                    <w:left w:val="none" w:sz="0" w:space="0" w:color="auto"/>
                                    <w:bottom w:val="none" w:sz="0" w:space="0" w:color="auto"/>
                                    <w:right w:val="none" w:sz="0" w:space="0" w:color="auto"/>
                                  </w:divBdr>
                                  <w:divsChild>
                                    <w:div w:id="190073537">
                                      <w:marLeft w:val="0"/>
                                      <w:marRight w:val="0"/>
                                      <w:marTop w:val="0"/>
                                      <w:marBottom w:val="0"/>
                                      <w:divBdr>
                                        <w:top w:val="none" w:sz="0" w:space="0" w:color="auto"/>
                                        <w:left w:val="none" w:sz="0" w:space="0" w:color="auto"/>
                                        <w:bottom w:val="none" w:sz="0" w:space="0" w:color="auto"/>
                                        <w:right w:val="none" w:sz="0" w:space="0" w:color="auto"/>
                                      </w:divBdr>
                                      <w:divsChild>
                                        <w:div w:id="190073530">
                                          <w:marLeft w:val="0"/>
                                          <w:marRight w:val="0"/>
                                          <w:marTop w:val="0"/>
                                          <w:marBottom w:val="0"/>
                                          <w:divBdr>
                                            <w:top w:val="none" w:sz="0" w:space="0" w:color="auto"/>
                                            <w:left w:val="none" w:sz="0" w:space="0" w:color="auto"/>
                                            <w:bottom w:val="none" w:sz="0" w:space="0" w:color="auto"/>
                                            <w:right w:val="none" w:sz="0" w:space="0" w:color="auto"/>
                                          </w:divBdr>
                                          <w:divsChild>
                                            <w:div w:id="190073533">
                                              <w:marLeft w:val="0"/>
                                              <w:marRight w:val="0"/>
                                              <w:marTop w:val="0"/>
                                              <w:marBottom w:val="0"/>
                                              <w:divBdr>
                                                <w:top w:val="none" w:sz="0" w:space="0" w:color="auto"/>
                                                <w:left w:val="none" w:sz="0" w:space="0" w:color="auto"/>
                                                <w:bottom w:val="none" w:sz="0" w:space="0" w:color="auto"/>
                                                <w:right w:val="none" w:sz="0" w:space="0" w:color="auto"/>
                                              </w:divBdr>
                                              <w:divsChild>
                                                <w:div w:id="190073526">
                                                  <w:marLeft w:val="0"/>
                                                  <w:marRight w:val="0"/>
                                                  <w:marTop w:val="0"/>
                                                  <w:marBottom w:val="0"/>
                                                  <w:divBdr>
                                                    <w:top w:val="none" w:sz="0" w:space="0" w:color="auto"/>
                                                    <w:left w:val="none" w:sz="0" w:space="0" w:color="auto"/>
                                                    <w:bottom w:val="none" w:sz="0" w:space="0" w:color="auto"/>
                                                    <w:right w:val="none" w:sz="0" w:space="0" w:color="auto"/>
                                                  </w:divBdr>
                                                  <w:divsChild>
                                                    <w:div w:id="190073528">
                                                      <w:marLeft w:val="0"/>
                                                      <w:marRight w:val="0"/>
                                                      <w:marTop w:val="0"/>
                                                      <w:marBottom w:val="0"/>
                                                      <w:divBdr>
                                                        <w:top w:val="none" w:sz="0" w:space="0" w:color="auto"/>
                                                        <w:left w:val="none" w:sz="0" w:space="0" w:color="auto"/>
                                                        <w:bottom w:val="none" w:sz="0" w:space="0" w:color="auto"/>
                                                        <w:right w:val="none" w:sz="0" w:space="0" w:color="auto"/>
                                                      </w:divBdr>
                                                      <w:divsChild>
                                                        <w:div w:id="190073523">
                                                          <w:marLeft w:val="0"/>
                                                          <w:marRight w:val="0"/>
                                                          <w:marTop w:val="0"/>
                                                          <w:marBottom w:val="0"/>
                                                          <w:divBdr>
                                                            <w:top w:val="none" w:sz="0" w:space="0" w:color="auto"/>
                                                            <w:left w:val="none" w:sz="0" w:space="0" w:color="auto"/>
                                                            <w:bottom w:val="none" w:sz="0" w:space="0" w:color="auto"/>
                                                            <w:right w:val="none" w:sz="0" w:space="0" w:color="auto"/>
                                                          </w:divBdr>
                                                          <w:divsChild>
                                                            <w:div w:id="1900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73538">
      <w:marLeft w:val="0"/>
      <w:marRight w:val="0"/>
      <w:marTop w:val="0"/>
      <w:marBottom w:val="0"/>
      <w:divBdr>
        <w:top w:val="none" w:sz="0" w:space="0" w:color="auto"/>
        <w:left w:val="none" w:sz="0" w:space="0" w:color="auto"/>
        <w:bottom w:val="none" w:sz="0" w:space="0" w:color="auto"/>
        <w:right w:val="none" w:sz="0" w:space="0" w:color="auto"/>
      </w:divBdr>
    </w:div>
    <w:div w:id="190073539">
      <w:marLeft w:val="0"/>
      <w:marRight w:val="0"/>
      <w:marTop w:val="0"/>
      <w:marBottom w:val="0"/>
      <w:divBdr>
        <w:top w:val="none" w:sz="0" w:space="0" w:color="auto"/>
        <w:left w:val="none" w:sz="0" w:space="0" w:color="auto"/>
        <w:bottom w:val="none" w:sz="0" w:space="0" w:color="auto"/>
        <w:right w:val="none" w:sz="0" w:space="0" w:color="auto"/>
      </w:divBdr>
    </w:div>
    <w:div w:id="190073540">
      <w:marLeft w:val="0"/>
      <w:marRight w:val="0"/>
      <w:marTop w:val="0"/>
      <w:marBottom w:val="0"/>
      <w:divBdr>
        <w:top w:val="none" w:sz="0" w:space="0" w:color="auto"/>
        <w:left w:val="none" w:sz="0" w:space="0" w:color="auto"/>
        <w:bottom w:val="none" w:sz="0" w:space="0" w:color="auto"/>
        <w:right w:val="none" w:sz="0" w:space="0" w:color="auto"/>
      </w:divBdr>
    </w:div>
    <w:div w:id="190073541">
      <w:marLeft w:val="0"/>
      <w:marRight w:val="0"/>
      <w:marTop w:val="0"/>
      <w:marBottom w:val="0"/>
      <w:divBdr>
        <w:top w:val="none" w:sz="0" w:space="0" w:color="auto"/>
        <w:left w:val="none" w:sz="0" w:space="0" w:color="auto"/>
        <w:bottom w:val="none" w:sz="0" w:space="0" w:color="auto"/>
        <w:right w:val="none" w:sz="0" w:space="0" w:color="auto"/>
      </w:divBdr>
    </w:div>
    <w:div w:id="190073542">
      <w:marLeft w:val="0"/>
      <w:marRight w:val="0"/>
      <w:marTop w:val="0"/>
      <w:marBottom w:val="0"/>
      <w:divBdr>
        <w:top w:val="none" w:sz="0" w:space="0" w:color="auto"/>
        <w:left w:val="none" w:sz="0" w:space="0" w:color="auto"/>
        <w:bottom w:val="none" w:sz="0" w:space="0" w:color="auto"/>
        <w:right w:val="none" w:sz="0" w:space="0" w:color="auto"/>
      </w:divBdr>
    </w:div>
    <w:div w:id="222300094">
      <w:bodyDiv w:val="1"/>
      <w:marLeft w:val="0"/>
      <w:marRight w:val="0"/>
      <w:marTop w:val="0"/>
      <w:marBottom w:val="0"/>
      <w:divBdr>
        <w:top w:val="none" w:sz="0" w:space="0" w:color="auto"/>
        <w:left w:val="none" w:sz="0" w:space="0" w:color="auto"/>
        <w:bottom w:val="none" w:sz="0" w:space="0" w:color="auto"/>
        <w:right w:val="none" w:sz="0" w:space="0" w:color="auto"/>
      </w:divBdr>
    </w:div>
    <w:div w:id="669799570">
      <w:bodyDiv w:val="1"/>
      <w:marLeft w:val="0"/>
      <w:marRight w:val="0"/>
      <w:marTop w:val="0"/>
      <w:marBottom w:val="0"/>
      <w:divBdr>
        <w:top w:val="none" w:sz="0" w:space="0" w:color="auto"/>
        <w:left w:val="none" w:sz="0" w:space="0" w:color="auto"/>
        <w:bottom w:val="none" w:sz="0" w:space="0" w:color="auto"/>
        <w:right w:val="none" w:sz="0" w:space="0" w:color="auto"/>
      </w:divBdr>
    </w:div>
    <w:div w:id="743455201">
      <w:bodyDiv w:val="1"/>
      <w:marLeft w:val="0"/>
      <w:marRight w:val="0"/>
      <w:marTop w:val="0"/>
      <w:marBottom w:val="0"/>
      <w:divBdr>
        <w:top w:val="none" w:sz="0" w:space="0" w:color="auto"/>
        <w:left w:val="none" w:sz="0" w:space="0" w:color="auto"/>
        <w:bottom w:val="none" w:sz="0" w:space="0" w:color="auto"/>
        <w:right w:val="none" w:sz="0" w:space="0" w:color="auto"/>
      </w:divBdr>
    </w:div>
    <w:div w:id="1554191018">
      <w:bodyDiv w:val="1"/>
      <w:marLeft w:val="0"/>
      <w:marRight w:val="0"/>
      <w:marTop w:val="0"/>
      <w:marBottom w:val="0"/>
      <w:divBdr>
        <w:top w:val="none" w:sz="0" w:space="0" w:color="auto"/>
        <w:left w:val="none" w:sz="0" w:space="0" w:color="auto"/>
        <w:bottom w:val="none" w:sz="0" w:space="0" w:color="auto"/>
        <w:right w:val="none" w:sz="0" w:space="0" w:color="auto"/>
      </w:divBdr>
    </w:div>
    <w:div w:id="181830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buy-smart.info" TargetMode="External"/><Relationship Id="rId26" Type="http://schemas.openxmlformats.org/officeDocument/2006/relationships/hyperlink" Target="http://www.appliance-energy-costs.eu/ro/" TargetMode="External"/><Relationship Id="rId3" Type="http://schemas.openxmlformats.org/officeDocument/2006/relationships/styles" Target="styles.xml"/><Relationship Id="rId21" Type="http://schemas.openxmlformats.org/officeDocument/2006/relationships/hyperlink" Target="http://www.eumayors.e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topten.info.ro" TargetMode="External"/><Relationship Id="rId25" Type="http://schemas.openxmlformats.org/officeDocument/2006/relationships/hyperlink" Target="http://www.buy-smart.inf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c.europa.eu/environment/gpp/first_set_en.htm" TargetMode="External"/><Relationship Id="rId20" Type="http://schemas.openxmlformats.org/officeDocument/2006/relationships/header" Target="header2.xml"/><Relationship Id="rId29" Type="http://schemas.openxmlformats.org/officeDocument/2006/relationships/hyperlink" Target="http://www.topten.info.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opten.info.ro"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buy-smart.info/ro" TargetMode="External"/><Relationship Id="rId23" Type="http://schemas.openxmlformats.org/officeDocument/2006/relationships/hyperlink" Target="http://ec.europa.eu/environment/gpp/first_set_en.htm" TargetMode="External"/><Relationship Id="rId28" Type="http://schemas.openxmlformats.org/officeDocument/2006/relationships/hyperlink" Target="http://ec.europa.eu/environment/gpp/first_set_en.htm" TargetMode="External"/><Relationship Id="rId10" Type="http://schemas.openxmlformats.org/officeDocument/2006/relationships/hyperlink" Target="http://www.eumayors.eu" TargetMode="External"/><Relationship Id="rId19" Type="http://schemas.openxmlformats.org/officeDocument/2006/relationships/hyperlink" Target="http://www.appliance-energy-costs.eu/ro/" TargetMode="External"/><Relationship Id="rId31" Type="http://schemas.openxmlformats.org/officeDocument/2006/relationships/hyperlink" Target="http://www.appliance-energy-costs.eu/ro/" TargetMode="External"/><Relationship Id="rId4" Type="http://schemas.openxmlformats.org/officeDocument/2006/relationships/settings" Target="settings.xml"/><Relationship Id="rId9" Type="http://schemas.openxmlformats.org/officeDocument/2006/relationships/hyperlink" Target="http://www.eumayors.eu" TargetMode="External"/><Relationship Id="rId14" Type="http://schemas.openxmlformats.org/officeDocument/2006/relationships/footer" Target="footer3.xml"/><Relationship Id="rId22" Type="http://schemas.openxmlformats.org/officeDocument/2006/relationships/hyperlink" Target="http://www.buy-smart.info/ro" TargetMode="External"/><Relationship Id="rId27" Type="http://schemas.openxmlformats.org/officeDocument/2006/relationships/hyperlink" Target="http://www.buy-smart.info/ro" TargetMode="External"/><Relationship Id="rId30" Type="http://schemas.openxmlformats.org/officeDocument/2006/relationships/hyperlink" Target="http://www.buy-smart.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626EB-B0BC-4E7C-A045-28A0C3534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24606</Words>
  <Characters>140258</Characters>
  <Application>Microsoft Office Word</Application>
  <DocSecurity>0</DocSecurity>
  <Lines>1168</Lines>
  <Paragraphs>329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Съдържание на Общинска енергийна програма</vt:lpstr>
      <vt:lpstr>Съдържание на Общинска енергийна програма</vt:lpstr>
    </vt:vector>
  </TitlesOfParts>
  <Company>ENEFFECT</Company>
  <LinksUpToDate>false</LinksUpToDate>
  <CharactersWithSpaces>164535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Съдържание на Общинска енергийна програма</dc:title>
  <dc:creator>Kalinka Nakova</dc:creator>
  <cp:lastModifiedBy>Admin</cp:lastModifiedBy>
  <cp:revision>6</cp:revision>
  <cp:lastPrinted>2015-01-28T10:28:00Z</cp:lastPrinted>
  <dcterms:created xsi:type="dcterms:W3CDTF">2015-01-28T08:11:00Z</dcterms:created>
  <dcterms:modified xsi:type="dcterms:W3CDTF">2015-01-28T10:28:00Z</dcterms:modified>
</cp:coreProperties>
</file>