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A6" w:rsidRPr="00C544A0" w:rsidRDefault="00983FA6" w:rsidP="00983FA6">
      <w:pPr>
        <w:jc w:val="right"/>
        <w:rPr>
          <w:b/>
          <w:sz w:val="24"/>
          <w:szCs w:val="28"/>
          <w:lang w:val="ro-RO" w:eastAsia="en-US"/>
        </w:rPr>
      </w:pPr>
      <w:r w:rsidRPr="00C544A0">
        <w:rPr>
          <w:b/>
          <w:sz w:val="24"/>
          <w:szCs w:val="28"/>
          <w:lang w:val="ro-RO" w:eastAsia="en-US"/>
        </w:rPr>
        <w:t>Anexa nr.8</w:t>
      </w:r>
    </w:p>
    <w:p w:rsidR="00983FA6" w:rsidRPr="00C544A0" w:rsidRDefault="00983FA6" w:rsidP="00983FA6">
      <w:pPr>
        <w:jc w:val="right"/>
        <w:rPr>
          <w:b/>
          <w:sz w:val="24"/>
          <w:szCs w:val="28"/>
          <w:lang w:val="ro-RO" w:eastAsia="en-US"/>
        </w:rPr>
      </w:pPr>
      <w:r w:rsidRPr="00C544A0">
        <w:rPr>
          <w:b/>
          <w:sz w:val="24"/>
          <w:szCs w:val="28"/>
          <w:lang w:val="ro-RO" w:eastAsia="en-US"/>
        </w:rPr>
        <w:t>la decizia Consiliului orăşenesc</w:t>
      </w:r>
    </w:p>
    <w:p w:rsidR="00983FA6" w:rsidRPr="00C544A0" w:rsidRDefault="00983FA6" w:rsidP="00983FA6">
      <w:pPr>
        <w:jc w:val="right"/>
        <w:rPr>
          <w:b/>
          <w:sz w:val="24"/>
          <w:szCs w:val="28"/>
          <w:lang w:val="ro-RO" w:eastAsia="en-US"/>
        </w:rPr>
      </w:pPr>
      <w:r w:rsidRPr="00C544A0">
        <w:rPr>
          <w:b/>
          <w:sz w:val="24"/>
          <w:szCs w:val="28"/>
          <w:lang w:val="ro-RO" w:eastAsia="en-US"/>
        </w:rPr>
        <w:t xml:space="preserve">                                                                                                        nr.14/03 din 26 decembrie 2016</w:t>
      </w:r>
    </w:p>
    <w:p w:rsidR="00983FA6" w:rsidRPr="00C544A0" w:rsidRDefault="00983FA6" w:rsidP="00983FA6">
      <w:pPr>
        <w:jc w:val="center"/>
        <w:rPr>
          <w:sz w:val="24"/>
          <w:szCs w:val="28"/>
          <w:lang w:val="ro-RO" w:eastAsia="en-US"/>
        </w:rPr>
      </w:pPr>
    </w:p>
    <w:p w:rsidR="00983FA6" w:rsidRPr="00C544A0" w:rsidRDefault="00983FA6" w:rsidP="00983FA6">
      <w:pPr>
        <w:rPr>
          <w:b/>
          <w:sz w:val="24"/>
          <w:szCs w:val="28"/>
          <w:lang w:val="ro-RO" w:eastAsia="en-US"/>
        </w:rPr>
      </w:pPr>
      <w:r w:rsidRPr="00C544A0">
        <w:rPr>
          <w:b/>
          <w:sz w:val="24"/>
          <w:szCs w:val="28"/>
          <w:lang w:val="ro-RO" w:eastAsia="en-US"/>
        </w:rPr>
        <w:t xml:space="preserve">                           Nomenclatorul servciilor prestate contra plată de către instituţiile</w:t>
      </w:r>
    </w:p>
    <w:p w:rsidR="00983FA6" w:rsidRPr="00C544A0" w:rsidRDefault="00983FA6" w:rsidP="00983FA6">
      <w:pPr>
        <w:jc w:val="center"/>
        <w:rPr>
          <w:b/>
          <w:sz w:val="24"/>
          <w:szCs w:val="28"/>
          <w:lang w:val="ro-RO" w:eastAsia="en-US"/>
        </w:rPr>
      </w:pPr>
      <w:r w:rsidRPr="00C544A0">
        <w:rPr>
          <w:b/>
          <w:sz w:val="24"/>
          <w:szCs w:val="28"/>
          <w:lang w:val="ro-RO" w:eastAsia="en-US"/>
        </w:rPr>
        <w:t>publice finanţate de la bugetul orăşenesc în anul 2017</w:t>
      </w:r>
    </w:p>
    <w:p w:rsidR="00983FA6" w:rsidRPr="00C544A0" w:rsidRDefault="00983FA6" w:rsidP="00983FA6">
      <w:pPr>
        <w:jc w:val="center"/>
        <w:rPr>
          <w:b/>
          <w:sz w:val="24"/>
          <w:szCs w:val="28"/>
          <w:lang w:val="ro-RO" w:eastAsia="en-US"/>
        </w:rPr>
      </w:pPr>
    </w:p>
    <w:p w:rsidR="00983FA6" w:rsidRPr="00C544A0" w:rsidRDefault="00983FA6" w:rsidP="00983FA6">
      <w:pPr>
        <w:rPr>
          <w:b/>
          <w:sz w:val="24"/>
          <w:szCs w:val="28"/>
          <w:lang w:val="ro-RO" w:eastAsia="en-US"/>
        </w:rPr>
      </w:pPr>
      <w:r w:rsidRPr="00C544A0">
        <w:rPr>
          <w:b/>
          <w:sz w:val="24"/>
          <w:szCs w:val="28"/>
          <w:lang w:val="ro-RO" w:eastAsia="en-US"/>
        </w:rPr>
        <w:t xml:space="preserve">               </w:t>
      </w:r>
    </w:p>
    <w:tbl>
      <w:tblPr>
        <w:tblStyle w:val="a3"/>
        <w:tblW w:w="0" w:type="auto"/>
        <w:tblInd w:w="-162" w:type="dxa"/>
        <w:tblLayout w:type="fixed"/>
        <w:tblLook w:val="04A0"/>
      </w:tblPr>
      <w:tblGrid>
        <w:gridCol w:w="630"/>
        <w:gridCol w:w="1350"/>
        <w:gridCol w:w="1620"/>
        <w:gridCol w:w="2880"/>
        <w:gridCol w:w="3820"/>
      </w:tblGrid>
      <w:tr w:rsidR="00983FA6" w:rsidRPr="00C544A0" w:rsidTr="00E61A3D">
        <w:tc>
          <w:tcPr>
            <w:tcW w:w="630" w:type="dxa"/>
          </w:tcPr>
          <w:p w:rsidR="00983FA6" w:rsidRPr="00C544A0" w:rsidRDefault="00983FA6" w:rsidP="00E61A3D">
            <w:pPr>
              <w:rPr>
                <w:b/>
                <w:sz w:val="24"/>
                <w:szCs w:val="28"/>
                <w:lang w:val="ro-RO"/>
              </w:rPr>
            </w:pPr>
            <w:r w:rsidRPr="00C544A0">
              <w:rPr>
                <w:b/>
                <w:sz w:val="24"/>
                <w:szCs w:val="28"/>
                <w:lang w:val="ro-RO"/>
              </w:rPr>
              <w:t>Nr</w:t>
            </w:r>
          </w:p>
          <w:p w:rsidR="00983FA6" w:rsidRPr="00C544A0" w:rsidRDefault="00983FA6" w:rsidP="00E61A3D">
            <w:pPr>
              <w:rPr>
                <w:b/>
                <w:sz w:val="24"/>
                <w:szCs w:val="28"/>
                <w:lang w:val="ro-RO"/>
              </w:rPr>
            </w:pPr>
            <w:r w:rsidRPr="00C544A0">
              <w:rPr>
                <w:b/>
                <w:sz w:val="24"/>
                <w:szCs w:val="28"/>
                <w:lang w:val="ro-RO"/>
              </w:rPr>
              <w:t>d/r</w:t>
            </w:r>
          </w:p>
        </w:tc>
        <w:tc>
          <w:tcPr>
            <w:tcW w:w="1350" w:type="dxa"/>
          </w:tcPr>
          <w:p w:rsidR="00983FA6" w:rsidRPr="00C544A0" w:rsidRDefault="00983FA6" w:rsidP="00E61A3D">
            <w:pPr>
              <w:rPr>
                <w:b/>
                <w:lang w:val="ro-RO"/>
              </w:rPr>
            </w:pPr>
            <w:r w:rsidRPr="00C544A0">
              <w:rPr>
                <w:b/>
                <w:lang w:val="ro-RO"/>
              </w:rPr>
              <w:t>Cpmponent</w:t>
            </w:r>
          </w:p>
        </w:tc>
        <w:tc>
          <w:tcPr>
            <w:tcW w:w="1620" w:type="dxa"/>
          </w:tcPr>
          <w:p w:rsidR="00983FA6" w:rsidRPr="00C544A0" w:rsidRDefault="00983FA6" w:rsidP="00E61A3D">
            <w:pPr>
              <w:rPr>
                <w:b/>
                <w:lang w:val="ro-RO"/>
              </w:rPr>
            </w:pPr>
            <w:r w:rsidRPr="00C544A0">
              <w:rPr>
                <w:b/>
                <w:lang w:val="ro-RO"/>
              </w:rPr>
              <w:t>subcomponent</w:t>
            </w:r>
          </w:p>
        </w:tc>
        <w:tc>
          <w:tcPr>
            <w:tcW w:w="2880" w:type="dxa"/>
          </w:tcPr>
          <w:p w:rsidR="00983FA6" w:rsidRPr="00C544A0" w:rsidRDefault="00983FA6" w:rsidP="00E61A3D">
            <w:pPr>
              <w:rPr>
                <w:b/>
                <w:lang w:val="ro-RO"/>
              </w:rPr>
            </w:pPr>
            <w:r w:rsidRPr="00C544A0">
              <w:rPr>
                <w:b/>
                <w:lang w:val="ro-RO"/>
              </w:rPr>
              <w:t xml:space="preserve">Denumire </w:t>
            </w:r>
          </w:p>
        </w:tc>
        <w:tc>
          <w:tcPr>
            <w:tcW w:w="3820" w:type="dxa"/>
          </w:tcPr>
          <w:p w:rsidR="00983FA6" w:rsidRPr="00C544A0" w:rsidRDefault="00983FA6" w:rsidP="00E61A3D">
            <w:pPr>
              <w:rPr>
                <w:b/>
                <w:lang w:val="ro-RO"/>
              </w:rPr>
            </w:pPr>
            <w:r w:rsidRPr="00C544A0">
              <w:rPr>
                <w:b/>
                <w:lang w:val="ro-RO"/>
              </w:rPr>
              <w:t>Temeiul</w:t>
            </w:r>
          </w:p>
        </w:tc>
      </w:tr>
      <w:tr w:rsidR="00983FA6" w:rsidRPr="00C544A0" w:rsidTr="00E61A3D">
        <w:tc>
          <w:tcPr>
            <w:tcW w:w="630" w:type="dxa"/>
          </w:tcPr>
          <w:p w:rsidR="00983FA6" w:rsidRPr="00C544A0" w:rsidRDefault="00983FA6" w:rsidP="00E61A3D">
            <w:pPr>
              <w:rPr>
                <w:b/>
                <w:sz w:val="24"/>
                <w:szCs w:val="28"/>
                <w:lang w:val="ro-RO"/>
              </w:rPr>
            </w:pPr>
            <w:r w:rsidRPr="00C544A0">
              <w:rPr>
                <w:b/>
                <w:sz w:val="24"/>
                <w:szCs w:val="28"/>
                <w:lang w:val="ro-RO"/>
              </w:rPr>
              <w:t>1</w:t>
            </w:r>
          </w:p>
        </w:tc>
        <w:tc>
          <w:tcPr>
            <w:tcW w:w="1350" w:type="dxa"/>
          </w:tcPr>
          <w:p w:rsidR="00983FA6" w:rsidRPr="00C544A0" w:rsidRDefault="00983FA6" w:rsidP="00E61A3D">
            <w:pPr>
              <w:rPr>
                <w:sz w:val="24"/>
                <w:szCs w:val="28"/>
                <w:lang w:val="ro-RO"/>
              </w:rPr>
            </w:pPr>
            <w:r w:rsidRPr="00C544A0">
              <w:rPr>
                <w:sz w:val="24"/>
                <w:szCs w:val="28"/>
                <w:lang w:val="ro-RO"/>
              </w:rPr>
              <w:t>2</w:t>
            </w:r>
          </w:p>
        </w:tc>
        <w:tc>
          <w:tcPr>
            <w:tcW w:w="1620" w:type="dxa"/>
          </w:tcPr>
          <w:p w:rsidR="00983FA6" w:rsidRPr="00C544A0" w:rsidRDefault="00983FA6" w:rsidP="00E61A3D">
            <w:pPr>
              <w:rPr>
                <w:sz w:val="24"/>
                <w:szCs w:val="28"/>
                <w:lang w:val="ro-RO"/>
              </w:rPr>
            </w:pPr>
            <w:r w:rsidRPr="00C544A0">
              <w:rPr>
                <w:sz w:val="24"/>
                <w:szCs w:val="28"/>
                <w:lang w:val="ro-RO"/>
              </w:rPr>
              <w:t>97</w:t>
            </w:r>
          </w:p>
        </w:tc>
        <w:tc>
          <w:tcPr>
            <w:tcW w:w="2880" w:type="dxa"/>
          </w:tcPr>
          <w:p w:rsidR="00983FA6" w:rsidRPr="00C544A0" w:rsidRDefault="00983FA6" w:rsidP="00E61A3D">
            <w:pPr>
              <w:rPr>
                <w:sz w:val="24"/>
                <w:szCs w:val="28"/>
                <w:lang w:val="ro-RO"/>
              </w:rPr>
            </w:pPr>
            <w:r w:rsidRPr="00C544A0">
              <w:rPr>
                <w:sz w:val="24"/>
                <w:szCs w:val="28"/>
                <w:lang w:val="ro-RO"/>
              </w:rPr>
              <w:t>Plata părinţilor pentru întreţinerea copiilor în instituţiile preşcolare :</w:t>
            </w:r>
          </w:p>
          <w:p w:rsidR="00983FA6" w:rsidRPr="00C544A0" w:rsidRDefault="00983FA6" w:rsidP="00E61A3D">
            <w:pPr>
              <w:rPr>
                <w:sz w:val="24"/>
                <w:szCs w:val="28"/>
                <w:lang w:val="ro-RO"/>
              </w:rPr>
            </w:pPr>
            <w:r w:rsidRPr="00C544A0">
              <w:rPr>
                <w:sz w:val="24"/>
                <w:szCs w:val="28"/>
                <w:lang w:val="ro-RO"/>
              </w:rPr>
              <w:t xml:space="preserve">    grădiniţa nr.2</w:t>
            </w:r>
          </w:p>
          <w:p w:rsidR="00983FA6" w:rsidRPr="00C544A0" w:rsidRDefault="00983FA6" w:rsidP="00E61A3D">
            <w:pPr>
              <w:rPr>
                <w:sz w:val="24"/>
                <w:szCs w:val="28"/>
                <w:lang w:val="ro-RO"/>
              </w:rPr>
            </w:pPr>
            <w:r w:rsidRPr="00C544A0">
              <w:rPr>
                <w:sz w:val="24"/>
                <w:szCs w:val="28"/>
                <w:lang w:val="ro-RO"/>
              </w:rPr>
              <w:t xml:space="preserve">    grădiniţa nr.7</w:t>
            </w:r>
          </w:p>
          <w:p w:rsidR="00983FA6" w:rsidRPr="00C544A0" w:rsidRDefault="00983FA6" w:rsidP="00E61A3D">
            <w:pPr>
              <w:rPr>
                <w:sz w:val="24"/>
                <w:szCs w:val="28"/>
                <w:lang w:val="ro-RO"/>
              </w:rPr>
            </w:pPr>
            <w:r w:rsidRPr="00C544A0">
              <w:rPr>
                <w:sz w:val="24"/>
                <w:szCs w:val="28"/>
                <w:lang w:val="ro-RO"/>
              </w:rPr>
              <w:t xml:space="preserve">    grădiniţa nr.9</w:t>
            </w:r>
          </w:p>
          <w:p w:rsidR="00983FA6" w:rsidRPr="00C544A0" w:rsidRDefault="00983FA6" w:rsidP="00E61A3D">
            <w:pPr>
              <w:rPr>
                <w:sz w:val="24"/>
                <w:szCs w:val="28"/>
                <w:lang w:val="ro-RO"/>
              </w:rPr>
            </w:pPr>
          </w:p>
        </w:tc>
        <w:tc>
          <w:tcPr>
            <w:tcW w:w="3820" w:type="dxa"/>
          </w:tcPr>
          <w:p w:rsidR="00983FA6" w:rsidRDefault="00983FA6" w:rsidP="00E61A3D">
            <w:pPr>
              <w:rPr>
                <w:sz w:val="24"/>
                <w:szCs w:val="28"/>
                <w:lang w:val="ro-RO"/>
              </w:rPr>
            </w:pPr>
          </w:p>
          <w:p w:rsidR="00983FA6" w:rsidRPr="00C544A0" w:rsidRDefault="00983FA6" w:rsidP="00E61A3D">
            <w:pPr>
              <w:rPr>
                <w:sz w:val="24"/>
                <w:szCs w:val="28"/>
                <w:lang w:val="ro-RO"/>
              </w:rPr>
            </w:pPr>
            <w:r>
              <w:rPr>
                <w:sz w:val="24"/>
                <w:szCs w:val="28"/>
                <w:lang w:val="ro-RO"/>
              </w:rPr>
              <w:t>Lege bugetului de stat pe anul 2017 nr.279 din 27.12.2016</w:t>
            </w:r>
          </w:p>
        </w:tc>
      </w:tr>
      <w:tr w:rsidR="00983FA6" w:rsidRPr="00C544A0" w:rsidTr="00E61A3D">
        <w:tc>
          <w:tcPr>
            <w:tcW w:w="630" w:type="dxa"/>
          </w:tcPr>
          <w:p w:rsidR="00983FA6" w:rsidRPr="00C544A0" w:rsidRDefault="00983FA6" w:rsidP="00E61A3D">
            <w:pPr>
              <w:rPr>
                <w:b/>
                <w:sz w:val="24"/>
                <w:szCs w:val="28"/>
                <w:lang w:val="ro-RO"/>
              </w:rPr>
            </w:pPr>
            <w:r w:rsidRPr="00C544A0">
              <w:rPr>
                <w:b/>
                <w:sz w:val="24"/>
                <w:szCs w:val="28"/>
                <w:lang w:val="ro-RO"/>
              </w:rPr>
              <w:t>2</w:t>
            </w:r>
          </w:p>
        </w:tc>
        <w:tc>
          <w:tcPr>
            <w:tcW w:w="1350" w:type="dxa"/>
          </w:tcPr>
          <w:p w:rsidR="00983FA6" w:rsidRPr="00C544A0" w:rsidRDefault="00983FA6" w:rsidP="00E61A3D">
            <w:pPr>
              <w:rPr>
                <w:sz w:val="24"/>
                <w:szCs w:val="28"/>
                <w:lang w:val="ro-RO"/>
              </w:rPr>
            </w:pPr>
            <w:r w:rsidRPr="00C544A0">
              <w:rPr>
                <w:sz w:val="24"/>
                <w:szCs w:val="28"/>
                <w:lang w:val="ro-RO"/>
              </w:rPr>
              <w:t>2</w:t>
            </w:r>
          </w:p>
        </w:tc>
        <w:tc>
          <w:tcPr>
            <w:tcW w:w="1620" w:type="dxa"/>
          </w:tcPr>
          <w:p w:rsidR="00983FA6" w:rsidRPr="00C544A0" w:rsidRDefault="00983FA6" w:rsidP="00E61A3D">
            <w:pPr>
              <w:rPr>
                <w:sz w:val="24"/>
                <w:szCs w:val="28"/>
                <w:lang w:val="ro-RO"/>
              </w:rPr>
            </w:pPr>
            <w:r w:rsidRPr="00C544A0">
              <w:rPr>
                <w:sz w:val="24"/>
                <w:szCs w:val="28"/>
                <w:lang w:val="ro-RO"/>
              </w:rPr>
              <w:t>97</w:t>
            </w:r>
          </w:p>
        </w:tc>
        <w:tc>
          <w:tcPr>
            <w:tcW w:w="2880" w:type="dxa"/>
          </w:tcPr>
          <w:p w:rsidR="00983FA6" w:rsidRPr="00C544A0" w:rsidRDefault="00983FA6" w:rsidP="00E61A3D">
            <w:pPr>
              <w:rPr>
                <w:sz w:val="24"/>
                <w:szCs w:val="28"/>
                <w:lang w:val="ro-RO"/>
              </w:rPr>
            </w:pPr>
            <w:r w:rsidRPr="00C544A0">
              <w:rPr>
                <w:sz w:val="24"/>
                <w:szCs w:val="28"/>
                <w:lang w:val="ro-RO"/>
              </w:rPr>
              <w:t>Servicii cu plată pentru comodităţi</w:t>
            </w:r>
          </w:p>
          <w:p w:rsidR="00983FA6" w:rsidRPr="00C544A0" w:rsidRDefault="00983FA6" w:rsidP="00E61A3D">
            <w:pPr>
              <w:rPr>
                <w:sz w:val="24"/>
                <w:szCs w:val="28"/>
                <w:lang w:val="ro-RO"/>
              </w:rPr>
            </w:pPr>
            <w:r w:rsidRPr="00C544A0">
              <w:rPr>
                <w:sz w:val="24"/>
                <w:szCs w:val="28"/>
                <w:lang w:val="ro-RO"/>
              </w:rPr>
              <w:t xml:space="preserve">   grădiniţa nr.7</w:t>
            </w:r>
          </w:p>
          <w:p w:rsidR="00983FA6" w:rsidRPr="00C544A0" w:rsidRDefault="00983FA6" w:rsidP="00E61A3D">
            <w:pPr>
              <w:rPr>
                <w:sz w:val="24"/>
                <w:szCs w:val="28"/>
                <w:lang w:val="ro-RO"/>
              </w:rPr>
            </w:pPr>
            <w:r w:rsidRPr="00C544A0">
              <w:rPr>
                <w:sz w:val="24"/>
                <w:szCs w:val="28"/>
                <w:lang w:val="ro-RO"/>
              </w:rPr>
              <w:t xml:space="preserve">   clădirile administrative</w:t>
            </w:r>
          </w:p>
        </w:tc>
        <w:tc>
          <w:tcPr>
            <w:tcW w:w="3820" w:type="dxa"/>
          </w:tcPr>
          <w:p w:rsidR="00983FA6" w:rsidRPr="00C544A0" w:rsidRDefault="00983FA6" w:rsidP="00E61A3D">
            <w:pPr>
              <w:rPr>
                <w:sz w:val="24"/>
                <w:szCs w:val="28"/>
                <w:lang w:val="ro-RO"/>
              </w:rPr>
            </w:pPr>
          </w:p>
          <w:p w:rsidR="00983FA6" w:rsidRPr="00C544A0" w:rsidRDefault="00983FA6" w:rsidP="00E61A3D">
            <w:pPr>
              <w:rPr>
                <w:sz w:val="24"/>
                <w:szCs w:val="28"/>
                <w:lang w:val="ro-RO"/>
              </w:rPr>
            </w:pPr>
            <w:r w:rsidRPr="00C544A0">
              <w:rPr>
                <w:sz w:val="24"/>
                <w:szCs w:val="28"/>
                <w:lang w:val="ro-RO"/>
              </w:rPr>
              <w:t>Decizia nr. Nr. 08/23 din 23.10.2013</w:t>
            </w:r>
          </w:p>
          <w:p w:rsidR="00983FA6" w:rsidRPr="00C544A0" w:rsidRDefault="00983FA6" w:rsidP="00E61A3D">
            <w:pPr>
              <w:rPr>
                <w:sz w:val="24"/>
                <w:szCs w:val="28"/>
                <w:lang w:val="ro-RO"/>
              </w:rPr>
            </w:pPr>
            <w:r w:rsidRPr="00C544A0">
              <w:rPr>
                <w:sz w:val="24"/>
                <w:szCs w:val="28"/>
                <w:lang w:val="ro-RO"/>
              </w:rPr>
              <w:t>Legea nr.154 din 01.07.2016  Bugetului de Stat pe anul 2016.</w:t>
            </w:r>
          </w:p>
          <w:p w:rsidR="00983FA6" w:rsidRPr="00C544A0" w:rsidRDefault="00983FA6" w:rsidP="00E61A3D">
            <w:pPr>
              <w:rPr>
                <w:sz w:val="24"/>
                <w:szCs w:val="28"/>
                <w:lang w:val="ro-RO"/>
              </w:rPr>
            </w:pPr>
          </w:p>
        </w:tc>
      </w:tr>
      <w:tr w:rsidR="00983FA6" w:rsidRPr="00C544A0" w:rsidTr="00E61A3D">
        <w:tc>
          <w:tcPr>
            <w:tcW w:w="630" w:type="dxa"/>
          </w:tcPr>
          <w:p w:rsidR="00983FA6" w:rsidRPr="00C544A0" w:rsidRDefault="00983FA6" w:rsidP="00E61A3D">
            <w:pPr>
              <w:rPr>
                <w:b/>
                <w:sz w:val="24"/>
                <w:szCs w:val="28"/>
                <w:lang w:val="ro-RO"/>
              </w:rPr>
            </w:pPr>
            <w:r w:rsidRPr="00C544A0">
              <w:rPr>
                <w:b/>
                <w:sz w:val="24"/>
                <w:szCs w:val="28"/>
                <w:lang w:val="ro-RO"/>
              </w:rPr>
              <w:t>3</w:t>
            </w:r>
          </w:p>
        </w:tc>
        <w:tc>
          <w:tcPr>
            <w:tcW w:w="1350" w:type="dxa"/>
          </w:tcPr>
          <w:p w:rsidR="00983FA6" w:rsidRPr="00C544A0" w:rsidRDefault="00983FA6" w:rsidP="00E61A3D">
            <w:pPr>
              <w:rPr>
                <w:sz w:val="24"/>
                <w:szCs w:val="28"/>
                <w:lang w:val="ro-RO"/>
              </w:rPr>
            </w:pPr>
            <w:r w:rsidRPr="00C544A0">
              <w:rPr>
                <w:sz w:val="24"/>
                <w:szCs w:val="28"/>
                <w:lang w:val="ro-RO"/>
              </w:rPr>
              <w:t>2</w:t>
            </w:r>
          </w:p>
        </w:tc>
        <w:tc>
          <w:tcPr>
            <w:tcW w:w="1620" w:type="dxa"/>
          </w:tcPr>
          <w:p w:rsidR="00983FA6" w:rsidRPr="00C544A0" w:rsidRDefault="00983FA6" w:rsidP="00E61A3D">
            <w:pPr>
              <w:rPr>
                <w:sz w:val="24"/>
                <w:szCs w:val="28"/>
                <w:lang w:val="ro-RO"/>
              </w:rPr>
            </w:pPr>
            <w:r w:rsidRPr="00C544A0">
              <w:rPr>
                <w:sz w:val="24"/>
                <w:szCs w:val="28"/>
                <w:lang w:val="ro-RO"/>
              </w:rPr>
              <w:t>97</w:t>
            </w:r>
          </w:p>
        </w:tc>
        <w:tc>
          <w:tcPr>
            <w:tcW w:w="2880" w:type="dxa"/>
          </w:tcPr>
          <w:p w:rsidR="00983FA6" w:rsidRPr="00C544A0" w:rsidRDefault="00983FA6" w:rsidP="00E61A3D">
            <w:pPr>
              <w:rPr>
                <w:sz w:val="24"/>
                <w:szCs w:val="28"/>
                <w:lang w:val="ro-RO"/>
              </w:rPr>
            </w:pPr>
            <w:r w:rsidRPr="00C544A0">
              <w:rPr>
                <w:sz w:val="24"/>
                <w:szCs w:val="28"/>
                <w:lang w:val="ro-RO"/>
              </w:rPr>
              <w:t>Venituri din închirierea încăperilor în clădirile administrative</w:t>
            </w:r>
          </w:p>
        </w:tc>
        <w:tc>
          <w:tcPr>
            <w:tcW w:w="3820" w:type="dxa"/>
          </w:tcPr>
          <w:p w:rsidR="00983FA6" w:rsidRPr="00C544A0" w:rsidRDefault="00983FA6" w:rsidP="00E61A3D">
            <w:pPr>
              <w:rPr>
                <w:sz w:val="24"/>
                <w:szCs w:val="28"/>
                <w:lang w:val="ro-RO"/>
              </w:rPr>
            </w:pPr>
          </w:p>
          <w:p w:rsidR="00983FA6" w:rsidRPr="00C544A0" w:rsidRDefault="00983FA6" w:rsidP="00E61A3D">
            <w:pPr>
              <w:rPr>
                <w:sz w:val="24"/>
                <w:szCs w:val="28"/>
                <w:lang w:val="ro-RO"/>
              </w:rPr>
            </w:pPr>
            <w:r w:rsidRPr="00C544A0">
              <w:rPr>
                <w:sz w:val="24"/>
                <w:szCs w:val="28"/>
                <w:lang w:val="ro-RO"/>
              </w:rPr>
              <w:t>Legea nr.154 din 01.07.2016  Bugetului de Stat pe anul 2016 anexa  nr. 7.</w:t>
            </w:r>
          </w:p>
        </w:tc>
      </w:tr>
    </w:tbl>
    <w:p w:rsidR="00983FA6" w:rsidRPr="00C544A0" w:rsidRDefault="00983FA6" w:rsidP="00983FA6">
      <w:pPr>
        <w:rPr>
          <w:color w:val="FF0000"/>
          <w:sz w:val="24"/>
          <w:szCs w:val="28"/>
          <w:lang w:val="ro-RO" w:eastAsia="en-US"/>
        </w:rPr>
      </w:pPr>
    </w:p>
    <w:p w:rsidR="00983FA6" w:rsidRPr="00C544A0" w:rsidRDefault="00983FA6" w:rsidP="00983FA6">
      <w:pPr>
        <w:rPr>
          <w:b/>
          <w:color w:val="FF0000"/>
          <w:sz w:val="24"/>
          <w:szCs w:val="28"/>
          <w:lang w:val="ro-RO" w:eastAsia="en-US"/>
        </w:rPr>
      </w:pPr>
    </w:p>
    <w:p w:rsidR="00983FA6" w:rsidRPr="00C544A0" w:rsidRDefault="00983FA6" w:rsidP="00983FA6">
      <w:pPr>
        <w:rPr>
          <w:b/>
          <w:color w:val="FF0000"/>
          <w:sz w:val="24"/>
          <w:szCs w:val="28"/>
          <w:lang w:val="ro-RO" w:eastAsia="en-US"/>
        </w:rPr>
      </w:pPr>
    </w:p>
    <w:p w:rsidR="00983FA6" w:rsidRPr="00C544A0" w:rsidRDefault="00983FA6" w:rsidP="00983FA6">
      <w:pPr>
        <w:rPr>
          <w:b/>
          <w:color w:val="FF0000"/>
          <w:sz w:val="24"/>
          <w:szCs w:val="28"/>
          <w:lang w:val="ro-RO" w:eastAsia="en-US"/>
        </w:rPr>
      </w:pPr>
    </w:p>
    <w:p w:rsidR="00983FA6" w:rsidRPr="00C544A0" w:rsidRDefault="00983FA6" w:rsidP="00983FA6">
      <w:pPr>
        <w:rPr>
          <w:b/>
          <w:color w:val="FF0000"/>
          <w:sz w:val="24"/>
          <w:szCs w:val="28"/>
          <w:lang w:val="ro-RO" w:eastAsia="en-US"/>
        </w:rPr>
      </w:pPr>
    </w:p>
    <w:p w:rsidR="00983FA6" w:rsidRPr="00C544A0" w:rsidRDefault="00983FA6" w:rsidP="00983FA6">
      <w:pPr>
        <w:jc w:val="both"/>
        <w:rPr>
          <w:b/>
          <w:sz w:val="24"/>
          <w:szCs w:val="28"/>
          <w:lang w:val="ro-RO" w:eastAsia="en-US"/>
        </w:rPr>
      </w:pPr>
      <w:r w:rsidRPr="00C544A0">
        <w:rPr>
          <w:b/>
          <w:sz w:val="24"/>
          <w:szCs w:val="28"/>
          <w:lang w:val="ro-RO" w:eastAsia="en-US"/>
        </w:rPr>
        <w:t>Secretar interimar</w:t>
      </w:r>
    </w:p>
    <w:p w:rsidR="00983FA6" w:rsidRPr="00C544A0" w:rsidRDefault="00983FA6" w:rsidP="00983FA6">
      <w:pPr>
        <w:jc w:val="both"/>
        <w:rPr>
          <w:b/>
          <w:sz w:val="24"/>
          <w:szCs w:val="28"/>
          <w:lang w:val="ro-RO" w:eastAsia="en-US"/>
        </w:rPr>
      </w:pPr>
      <w:r w:rsidRPr="00C544A0">
        <w:rPr>
          <w:b/>
          <w:sz w:val="24"/>
          <w:szCs w:val="28"/>
          <w:lang w:val="ro-RO" w:eastAsia="en-US"/>
        </w:rPr>
        <w:t>al  Consiliului orăşenesc                                                                       Găluşcă Dumitru</w:t>
      </w:r>
    </w:p>
    <w:p w:rsidR="00983FA6" w:rsidRDefault="00983FA6" w:rsidP="00983FA6">
      <w:pPr>
        <w:jc w:val="both"/>
        <w:rPr>
          <w:b/>
          <w:sz w:val="24"/>
          <w:szCs w:val="28"/>
          <w:lang w:val="ro-RO" w:eastAsia="en-US"/>
        </w:rPr>
      </w:pPr>
    </w:p>
    <w:p w:rsidR="00983FA6" w:rsidRDefault="00983FA6" w:rsidP="00983FA6">
      <w:pPr>
        <w:jc w:val="both"/>
        <w:rPr>
          <w:b/>
          <w:sz w:val="24"/>
          <w:szCs w:val="28"/>
          <w:lang w:val="ro-RO" w:eastAsia="en-US"/>
        </w:rPr>
      </w:pPr>
    </w:p>
    <w:p w:rsidR="00983FA6" w:rsidRPr="00C544A0" w:rsidRDefault="00983FA6" w:rsidP="00983FA6">
      <w:pPr>
        <w:rPr>
          <w:b/>
          <w:sz w:val="24"/>
          <w:szCs w:val="28"/>
          <w:lang w:val="ro-RO" w:eastAsia="en-US"/>
        </w:rPr>
      </w:pPr>
    </w:p>
    <w:p w:rsidR="00983FA6" w:rsidRPr="00C544A0" w:rsidRDefault="00983FA6" w:rsidP="00983FA6">
      <w:pPr>
        <w:jc w:val="both"/>
        <w:rPr>
          <w:b/>
          <w:sz w:val="24"/>
          <w:szCs w:val="28"/>
          <w:lang w:val="ro-RO" w:eastAsia="en-US"/>
        </w:rPr>
      </w:pPr>
    </w:p>
    <w:p w:rsidR="00983FA6" w:rsidRPr="00C544A0" w:rsidRDefault="00983FA6" w:rsidP="00983FA6">
      <w:pPr>
        <w:tabs>
          <w:tab w:val="left" w:pos="3060"/>
        </w:tabs>
        <w:jc w:val="center"/>
        <w:rPr>
          <w:rFonts w:eastAsia="PMingLiU"/>
          <w:b/>
          <w:sz w:val="28"/>
          <w:szCs w:val="28"/>
          <w:lang w:val="ro-RO" w:eastAsia="zh-CN"/>
        </w:rPr>
      </w:pPr>
    </w:p>
    <w:p w:rsidR="00983FA6" w:rsidRDefault="00983FA6" w:rsidP="00983FA6">
      <w:pPr>
        <w:tabs>
          <w:tab w:val="left" w:pos="3060"/>
        </w:tabs>
        <w:jc w:val="center"/>
        <w:rPr>
          <w:rFonts w:eastAsia="PMingLiU"/>
          <w:b/>
          <w:sz w:val="28"/>
          <w:szCs w:val="28"/>
          <w:lang w:val="ro-RO" w:eastAsia="zh-CN"/>
        </w:rPr>
      </w:pPr>
    </w:p>
    <w:p w:rsidR="00983FA6" w:rsidRDefault="00983FA6" w:rsidP="00983FA6">
      <w:pPr>
        <w:tabs>
          <w:tab w:val="left" w:pos="3060"/>
        </w:tabs>
        <w:jc w:val="center"/>
        <w:rPr>
          <w:rFonts w:eastAsia="PMingLiU"/>
          <w:b/>
          <w:sz w:val="28"/>
          <w:szCs w:val="28"/>
          <w:lang w:val="ro-RO" w:eastAsia="zh-CN"/>
        </w:rPr>
      </w:pPr>
    </w:p>
    <w:p w:rsidR="00983FA6" w:rsidRDefault="00983FA6" w:rsidP="00983FA6">
      <w:pPr>
        <w:tabs>
          <w:tab w:val="left" w:pos="3060"/>
        </w:tabs>
        <w:jc w:val="center"/>
        <w:rPr>
          <w:rFonts w:eastAsia="PMingLiU"/>
          <w:b/>
          <w:sz w:val="28"/>
          <w:szCs w:val="28"/>
          <w:lang w:val="ro-RO" w:eastAsia="zh-CN"/>
        </w:rPr>
      </w:pPr>
    </w:p>
    <w:p w:rsidR="00983FA6" w:rsidRDefault="00983FA6" w:rsidP="00983FA6">
      <w:pPr>
        <w:tabs>
          <w:tab w:val="left" w:pos="3060"/>
        </w:tabs>
        <w:jc w:val="center"/>
        <w:rPr>
          <w:rFonts w:eastAsia="PMingLiU"/>
          <w:b/>
          <w:sz w:val="28"/>
          <w:szCs w:val="28"/>
          <w:lang w:val="ro-RO" w:eastAsia="zh-CN"/>
        </w:rPr>
      </w:pPr>
    </w:p>
    <w:p w:rsidR="00983FA6" w:rsidRDefault="00983FA6" w:rsidP="00983FA6">
      <w:pPr>
        <w:tabs>
          <w:tab w:val="left" w:pos="3060"/>
        </w:tabs>
        <w:jc w:val="center"/>
        <w:rPr>
          <w:rFonts w:eastAsia="PMingLiU"/>
          <w:b/>
          <w:sz w:val="28"/>
          <w:szCs w:val="28"/>
          <w:lang w:val="ro-RO" w:eastAsia="zh-CN"/>
        </w:rPr>
      </w:pPr>
    </w:p>
    <w:p w:rsidR="00983FA6" w:rsidRDefault="00983FA6" w:rsidP="00983FA6">
      <w:pPr>
        <w:tabs>
          <w:tab w:val="left" w:pos="3060"/>
        </w:tabs>
        <w:jc w:val="center"/>
        <w:rPr>
          <w:rFonts w:eastAsia="PMingLiU"/>
          <w:b/>
          <w:sz w:val="28"/>
          <w:szCs w:val="28"/>
          <w:lang w:val="ro-RO" w:eastAsia="zh-CN"/>
        </w:rPr>
      </w:pPr>
    </w:p>
    <w:p w:rsidR="00983FA6" w:rsidRDefault="00983FA6" w:rsidP="00983FA6">
      <w:pPr>
        <w:tabs>
          <w:tab w:val="left" w:pos="3060"/>
        </w:tabs>
        <w:jc w:val="center"/>
        <w:rPr>
          <w:rFonts w:eastAsia="PMingLiU"/>
          <w:b/>
          <w:sz w:val="28"/>
          <w:szCs w:val="28"/>
          <w:lang w:val="ro-RO" w:eastAsia="zh-CN"/>
        </w:rPr>
      </w:pPr>
    </w:p>
    <w:p w:rsidR="000A2D60" w:rsidRDefault="000A2D60"/>
    <w:sectPr w:rsidR="000A2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2D60"/>
    <w:rsid w:val="000A2D60"/>
    <w:rsid w:val="0098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3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SmartStudio</dc:creator>
  <cp:keywords/>
  <dc:description/>
  <cp:lastModifiedBy>SmartStudio</cp:lastModifiedBy>
  <cp:revision>2</cp:revision>
  <dcterms:created xsi:type="dcterms:W3CDTF">2017-03-31T07:33:00Z</dcterms:created>
  <dcterms:modified xsi:type="dcterms:W3CDTF">2017-03-31T07:34:00Z</dcterms:modified>
</cp:coreProperties>
</file>